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63913" w14:textId="77777777" w:rsidR="00E776F0" w:rsidRDefault="003C1C5C">
      <w:pPr>
        <w:pStyle w:val="Title"/>
      </w:pPr>
      <w:r>
        <w:t>Appendix S2 - Full analytical methods and model results</w:t>
      </w:r>
    </w:p>
    <w:p w14:paraId="3618838A" w14:textId="63CC9123" w:rsidR="00E776F0" w:rsidRDefault="003C1C5C">
      <w:pPr>
        <w:pStyle w:val="Subtitle"/>
      </w:pPr>
      <w:r>
        <w:t>Supplemental information for “Maintenance of community function through compensation breaks down over time in a desert rodent community”</w:t>
      </w:r>
      <w:r w:rsidR="00EB05DD">
        <w:t>,</w:t>
      </w:r>
      <w:r w:rsidR="00BA471F">
        <w:t xml:space="preserve"> by Renata M. Diaz and S. K. Morgan Ernest</w:t>
      </w:r>
      <w:r w:rsidR="00214FE6">
        <w:t xml:space="preserve">, in </w:t>
      </w:r>
      <w:r w:rsidR="00214FE6">
        <w:rPr>
          <w:i/>
          <w:iCs/>
        </w:rPr>
        <w:t>Ecology.</w:t>
      </w:r>
    </w:p>
    <w:p w14:paraId="657B25DD" w14:textId="063CC0A6" w:rsidR="00E776F0" w:rsidRDefault="003C1C5C">
      <w:r>
        <w:t xml:space="preserve">Fully annotated code and RMarkdown documents to reproduce these analyses are available </w:t>
      </w:r>
      <w:r w:rsidR="002D633B">
        <w:t xml:space="preserve">at </w:t>
      </w:r>
      <w:hyperlink r:id="rId7" w:history="1">
        <w:r w:rsidR="002D633B" w:rsidRPr="00EE4C34">
          <w:rPr>
            <w:rStyle w:val="Hyperlink"/>
          </w:rPr>
          <w:t>https://doi.org/10.5281/zenodo.5544361</w:t>
        </w:r>
      </w:hyperlink>
      <w:r w:rsidR="002D633B">
        <w:t xml:space="preserve"> and </w:t>
      </w:r>
      <w:hyperlink r:id="rId8" w:history="1">
        <w:r w:rsidR="002D633B" w:rsidRPr="00EE4C34">
          <w:rPr>
            <w:rStyle w:val="Hyperlink"/>
          </w:rPr>
          <w:t>https://doi.org/10.5281/zenodo.5539880</w:t>
        </w:r>
      </w:hyperlink>
      <w:r w:rsidR="002D633B">
        <w:rPr>
          <w:rStyle w:val="Hyperlink"/>
        </w:rPr>
        <w:t>.</w:t>
      </w:r>
    </w:p>
    <w:sdt>
      <w:sdtPr>
        <w:id w:val="1616015711"/>
        <w:docPartObj>
          <w:docPartGallery w:val="Table of Contents"/>
          <w:docPartUnique/>
        </w:docPartObj>
      </w:sdtPr>
      <w:sdtEndPr/>
      <w:sdtContent>
        <w:p w14:paraId="40687C3B" w14:textId="77777777" w:rsidR="00E776F0" w:rsidRDefault="003C1C5C">
          <w:r>
            <w:t>Table of Contents</w:t>
          </w:r>
        </w:p>
        <w:p w14:paraId="0372C153" w14:textId="4CE2FD56" w:rsidR="00A73115" w:rsidRDefault="003C1C5C">
          <w:pPr>
            <w:pStyle w:val="TOC1"/>
            <w:tabs>
              <w:tab w:val="right" w:leader="dot" w:pos="9350"/>
            </w:tabs>
            <w:rPr>
              <w:noProof/>
            </w:rPr>
          </w:pPr>
          <w:r>
            <w:fldChar w:fldCharType="begin"/>
          </w:r>
          <w:r>
            <w:instrText>TOC \o "1-3" \h \z \u</w:instrText>
          </w:r>
          <w:r>
            <w:fldChar w:fldCharType="separate"/>
          </w:r>
          <w:hyperlink w:anchor="_Toc94106344" w:history="1">
            <w:r w:rsidR="00A73115" w:rsidRPr="00877304">
              <w:rPr>
                <w:rStyle w:val="Hyperlink"/>
                <w:noProof/>
              </w:rPr>
              <w:t>Compensation</w:t>
            </w:r>
            <w:r w:rsidR="00A73115">
              <w:rPr>
                <w:noProof/>
                <w:webHidden/>
              </w:rPr>
              <w:tab/>
            </w:r>
            <w:r w:rsidR="00A73115">
              <w:rPr>
                <w:noProof/>
                <w:webHidden/>
              </w:rPr>
              <w:fldChar w:fldCharType="begin"/>
            </w:r>
            <w:r w:rsidR="00A73115">
              <w:rPr>
                <w:noProof/>
                <w:webHidden/>
              </w:rPr>
              <w:instrText xml:space="preserve"> PAGEREF _Toc94106344 \h </w:instrText>
            </w:r>
            <w:r w:rsidR="00A73115">
              <w:rPr>
                <w:noProof/>
                <w:webHidden/>
              </w:rPr>
            </w:r>
            <w:r w:rsidR="00A73115">
              <w:rPr>
                <w:noProof/>
                <w:webHidden/>
              </w:rPr>
              <w:fldChar w:fldCharType="separate"/>
            </w:r>
            <w:r w:rsidR="00517ECE">
              <w:rPr>
                <w:noProof/>
                <w:webHidden/>
              </w:rPr>
              <w:t>2</w:t>
            </w:r>
            <w:r w:rsidR="00A73115">
              <w:rPr>
                <w:noProof/>
                <w:webHidden/>
              </w:rPr>
              <w:fldChar w:fldCharType="end"/>
            </w:r>
          </w:hyperlink>
        </w:p>
        <w:p w14:paraId="646F311E" w14:textId="094A4A39" w:rsidR="00A73115" w:rsidRDefault="00943E5A">
          <w:pPr>
            <w:pStyle w:val="TOC3"/>
            <w:tabs>
              <w:tab w:val="right" w:leader="dot" w:pos="9350"/>
            </w:tabs>
            <w:rPr>
              <w:noProof/>
            </w:rPr>
          </w:pPr>
          <w:hyperlink w:anchor="_Toc94106345" w:history="1">
            <w:r w:rsidR="00A73115" w:rsidRPr="00877304">
              <w:rPr>
                <w:rStyle w:val="Hyperlink"/>
                <w:noProof/>
              </w:rPr>
              <w:t>Table S1. Model comparison for compensation.</w:t>
            </w:r>
            <w:r w:rsidR="00A73115">
              <w:rPr>
                <w:noProof/>
                <w:webHidden/>
              </w:rPr>
              <w:tab/>
            </w:r>
            <w:r w:rsidR="00A73115">
              <w:rPr>
                <w:noProof/>
                <w:webHidden/>
              </w:rPr>
              <w:fldChar w:fldCharType="begin"/>
            </w:r>
            <w:r w:rsidR="00A73115">
              <w:rPr>
                <w:noProof/>
                <w:webHidden/>
              </w:rPr>
              <w:instrText xml:space="preserve"> PAGEREF _Toc94106345 \h </w:instrText>
            </w:r>
            <w:r w:rsidR="00A73115">
              <w:rPr>
                <w:noProof/>
                <w:webHidden/>
              </w:rPr>
            </w:r>
            <w:r w:rsidR="00A73115">
              <w:rPr>
                <w:noProof/>
                <w:webHidden/>
              </w:rPr>
              <w:fldChar w:fldCharType="separate"/>
            </w:r>
            <w:r w:rsidR="00517ECE">
              <w:rPr>
                <w:noProof/>
                <w:webHidden/>
              </w:rPr>
              <w:t>2</w:t>
            </w:r>
            <w:r w:rsidR="00A73115">
              <w:rPr>
                <w:noProof/>
                <w:webHidden/>
              </w:rPr>
              <w:fldChar w:fldCharType="end"/>
            </w:r>
          </w:hyperlink>
        </w:p>
        <w:p w14:paraId="18BC2CEF" w14:textId="7476AB6A" w:rsidR="00A73115" w:rsidRDefault="00943E5A">
          <w:pPr>
            <w:pStyle w:val="TOC3"/>
            <w:tabs>
              <w:tab w:val="right" w:leader="dot" w:pos="9350"/>
            </w:tabs>
            <w:rPr>
              <w:noProof/>
            </w:rPr>
          </w:pPr>
          <w:hyperlink w:anchor="_Toc94106346" w:history="1">
            <w:r w:rsidR="00A73115" w:rsidRPr="00877304">
              <w:rPr>
                <w:rStyle w:val="Hyperlink"/>
                <w:noProof/>
              </w:rPr>
              <w:t>Table S2. Coefficients from GLS for compensation</w:t>
            </w:r>
            <w:r w:rsidR="00A73115">
              <w:rPr>
                <w:noProof/>
                <w:webHidden/>
              </w:rPr>
              <w:tab/>
            </w:r>
            <w:r w:rsidR="00A73115">
              <w:rPr>
                <w:noProof/>
                <w:webHidden/>
              </w:rPr>
              <w:fldChar w:fldCharType="begin"/>
            </w:r>
            <w:r w:rsidR="00A73115">
              <w:rPr>
                <w:noProof/>
                <w:webHidden/>
              </w:rPr>
              <w:instrText xml:space="preserve"> PAGEREF _Toc94106346 \h </w:instrText>
            </w:r>
            <w:r w:rsidR="00A73115">
              <w:rPr>
                <w:noProof/>
                <w:webHidden/>
              </w:rPr>
            </w:r>
            <w:r w:rsidR="00A73115">
              <w:rPr>
                <w:noProof/>
                <w:webHidden/>
              </w:rPr>
              <w:fldChar w:fldCharType="separate"/>
            </w:r>
            <w:r w:rsidR="00517ECE">
              <w:rPr>
                <w:noProof/>
                <w:webHidden/>
              </w:rPr>
              <w:t>2</w:t>
            </w:r>
            <w:r w:rsidR="00A73115">
              <w:rPr>
                <w:noProof/>
                <w:webHidden/>
              </w:rPr>
              <w:fldChar w:fldCharType="end"/>
            </w:r>
          </w:hyperlink>
        </w:p>
        <w:p w14:paraId="061488EC" w14:textId="5E47A6B1" w:rsidR="00A73115" w:rsidRDefault="00943E5A">
          <w:pPr>
            <w:pStyle w:val="TOC3"/>
            <w:tabs>
              <w:tab w:val="right" w:leader="dot" w:pos="9350"/>
            </w:tabs>
            <w:rPr>
              <w:noProof/>
            </w:rPr>
          </w:pPr>
          <w:hyperlink w:anchor="_Toc94106347" w:history="1">
            <w:r w:rsidR="00A73115" w:rsidRPr="00877304">
              <w:rPr>
                <w:rStyle w:val="Hyperlink"/>
                <w:noProof/>
              </w:rPr>
              <w:t>Table S3. Estimates from GLS for compensation</w:t>
            </w:r>
            <w:r w:rsidR="00A73115">
              <w:rPr>
                <w:noProof/>
                <w:webHidden/>
              </w:rPr>
              <w:tab/>
            </w:r>
            <w:r w:rsidR="00A73115">
              <w:rPr>
                <w:noProof/>
                <w:webHidden/>
              </w:rPr>
              <w:fldChar w:fldCharType="begin"/>
            </w:r>
            <w:r w:rsidR="00A73115">
              <w:rPr>
                <w:noProof/>
                <w:webHidden/>
              </w:rPr>
              <w:instrText xml:space="preserve"> PAGEREF _Toc94106347 \h </w:instrText>
            </w:r>
            <w:r w:rsidR="00A73115">
              <w:rPr>
                <w:noProof/>
                <w:webHidden/>
              </w:rPr>
            </w:r>
            <w:r w:rsidR="00A73115">
              <w:rPr>
                <w:noProof/>
                <w:webHidden/>
              </w:rPr>
              <w:fldChar w:fldCharType="separate"/>
            </w:r>
            <w:r w:rsidR="00517ECE">
              <w:rPr>
                <w:noProof/>
                <w:webHidden/>
              </w:rPr>
              <w:t>2</w:t>
            </w:r>
            <w:r w:rsidR="00A73115">
              <w:rPr>
                <w:noProof/>
                <w:webHidden/>
              </w:rPr>
              <w:fldChar w:fldCharType="end"/>
            </w:r>
          </w:hyperlink>
        </w:p>
        <w:p w14:paraId="5CD56CC5" w14:textId="16FC466A" w:rsidR="00A73115" w:rsidRDefault="00943E5A">
          <w:pPr>
            <w:pStyle w:val="TOC3"/>
            <w:tabs>
              <w:tab w:val="right" w:leader="dot" w:pos="9350"/>
            </w:tabs>
            <w:rPr>
              <w:noProof/>
            </w:rPr>
          </w:pPr>
          <w:hyperlink w:anchor="_Toc94106348" w:history="1">
            <w:r w:rsidR="00A73115" w:rsidRPr="00877304">
              <w:rPr>
                <w:rStyle w:val="Hyperlink"/>
                <w:noProof/>
              </w:rPr>
              <w:t>Table S4. Contrasts from GLS for compensation</w:t>
            </w:r>
            <w:r w:rsidR="00A73115">
              <w:rPr>
                <w:noProof/>
                <w:webHidden/>
              </w:rPr>
              <w:tab/>
            </w:r>
            <w:r w:rsidR="00A73115">
              <w:rPr>
                <w:noProof/>
                <w:webHidden/>
              </w:rPr>
              <w:fldChar w:fldCharType="begin"/>
            </w:r>
            <w:r w:rsidR="00A73115">
              <w:rPr>
                <w:noProof/>
                <w:webHidden/>
              </w:rPr>
              <w:instrText xml:space="preserve"> PAGEREF _Toc94106348 \h </w:instrText>
            </w:r>
            <w:r w:rsidR="00A73115">
              <w:rPr>
                <w:noProof/>
                <w:webHidden/>
              </w:rPr>
            </w:r>
            <w:r w:rsidR="00A73115">
              <w:rPr>
                <w:noProof/>
                <w:webHidden/>
              </w:rPr>
              <w:fldChar w:fldCharType="separate"/>
            </w:r>
            <w:r w:rsidR="00517ECE">
              <w:rPr>
                <w:noProof/>
                <w:webHidden/>
              </w:rPr>
              <w:t>3</w:t>
            </w:r>
            <w:r w:rsidR="00A73115">
              <w:rPr>
                <w:noProof/>
                <w:webHidden/>
              </w:rPr>
              <w:fldChar w:fldCharType="end"/>
            </w:r>
          </w:hyperlink>
        </w:p>
        <w:p w14:paraId="02BAB3C3" w14:textId="3CA0FC1C" w:rsidR="00A73115" w:rsidRDefault="00943E5A">
          <w:pPr>
            <w:pStyle w:val="TOC1"/>
            <w:tabs>
              <w:tab w:val="right" w:leader="dot" w:pos="9350"/>
            </w:tabs>
            <w:rPr>
              <w:noProof/>
            </w:rPr>
          </w:pPr>
          <w:hyperlink w:anchor="_Toc94106349" w:history="1">
            <w:r w:rsidR="00A73115" w:rsidRPr="00877304">
              <w:rPr>
                <w:rStyle w:val="Hyperlink"/>
                <w:noProof/>
              </w:rPr>
              <w:t>Total energy use ratio</w:t>
            </w:r>
            <w:r w:rsidR="00A73115">
              <w:rPr>
                <w:noProof/>
                <w:webHidden/>
              </w:rPr>
              <w:tab/>
            </w:r>
            <w:r w:rsidR="00A73115">
              <w:rPr>
                <w:noProof/>
                <w:webHidden/>
              </w:rPr>
              <w:fldChar w:fldCharType="begin"/>
            </w:r>
            <w:r w:rsidR="00A73115">
              <w:rPr>
                <w:noProof/>
                <w:webHidden/>
              </w:rPr>
              <w:instrText xml:space="preserve"> PAGEREF _Toc94106349 \h </w:instrText>
            </w:r>
            <w:r w:rsidR="00A73115">
              <w:rPr>
                <w:noProof/>
                <w:webHidden/>
              </w:rPr>
            </w:r>
            <w:r w:rsidR="00A73115">
              <w:rPr>
                <w:noProof/>
                <w:webHidden/>
              </w:rPr>
              <w:fldChar w:fldCharType="separate"/>
            </w:r>
            <w:r w:rsidR="00517ECE">
              <w:rPr>
                <w:noProof/>
                <w:webHidden/>
              </w:rPr>
              <w:t>4</w:t>
            </w:r>
            <w:r w:rsidR="00A73115">
              <w:rPr>
                <w:noProof/>
                <w:webHidden/>
              </w:rPr>
              <w:fldChar w:fldCharType="end"/>
            </w:r>
          </w:hyperlink>
        </w:p>
        <w:p w14:paraId="4F8EEC6C" w14:textId="70A0BAF3" w:rsidR="00A73115" w:rsidRDefault="00943E5A">
          <w:pPr>
            <w:pStyle w:val="TOC3"/>
            <w:tabs>
              <w:tab w:val="right" w:leader="dot" w:pos="9350"/>
            </w:tabs>
            <w:rPr>
              <w:noProof/>
            </w:rPr>
          </w:pPr>
          <w:hyperlink w:anchor="_Toc94106350" w:history="1">
            <w:r w:rsidR="00A73115" w:rsidRPr="00877304">
              <w:rPr>
                <w:rStyle w:val="Hyperlink"/>
                <w:noProof/>
              </w:rPr>
              <w:t>Table S5. Model comparison for total energy ratio.</w:t>
            </w:r>
            <w:r w:rsidR="00A73115">
              <w:rPr>
                <w:noProof/>
                <w:webHidden/>
              </w:rPr>
              <w:tab/>
            </w:r>
            <w:r w:rsidR="00A73115">
              <w:rPr>
                <w:noProof/>
                <w:webHidden/>
              </w:rPr>
              <w:fldChar w:fldCharType="begin"/>
            </w:r>
            <w:r w:rsidR="00A73115">
              <w:rPr>
                <w:noProof/>
                <w:webHidden/>
              </w:rPr>
              <w:instrText xml:space="preserve"> PAGEREF _Toc94106350 \h </w:instrText>
            </w:r>
            <w:r w:rsidR="00A73115">
              <w:rPr>
                <w:noProof/>
                <w:webHidden/>
              </w:rPr>
            </w:r>
            <w:r w:rsidR="00A73115">
              <w:rPr>
                <w:noProof/>
                <w:webHidden/>
              </w:rPr>
              <w:fldChar w:fldCharType="separate"/>
            </w:r>
            <w:r w:rsidR="00517ECE">
              <w:rPr>
                <w:noProof/>
                <w:webHidden/>
              </w:rPr>
              <w:t>4</w:t>
            </w:r>
            <w:r w:rsidR="00A73115">
              <w:rPr>
                <w:noProof/>
                <w:webHidden/>
              </w:rPr>
              <w:fldChar w:fldCharType="end"/>
            </w:r>
          </w:hyperlink>
        </w:p>
        <w:p w14:paraId="3910C800" w14:textId="2C5BEE93" w:rsidR="00A73115" w:rsidRDefault="00943E5A">
          <w:pPr>
            <w:pStyle w:val="TOC3"/>
            <w:tabs>
              <w:tab w:val="right" w:leader="dot" w:pos="9350"/>
            </w:tabs>
            <w:rPr>
              <w:noProof/>
            </w:rPr>
          </w:pPr>
          <w:hyperlink w:anchor="_Toc94106351" w:history="1">
            <w:r w:rsidR="00A73115" w:rsidRPr="00877304">
              <w:rPr>
                <w:rStyle w:val="Hyperlink"/>
                <w:noProof/>
              </w:rPr>
              <w:t>Table S6. Coefficients from GLS on total energy ratio</w:t>
            </w:r>
            <w:r w:rsidR="00A73115">
              <w:rPr>
                <w:noProof/>
                <w:webHidden/>
              </w:rPr>
              <w:tab/>
            </w:r>
            <w:r w:rsidR="00A73115">
              <w:rPr>
                <w:noProof/>
                <w:webHidden/>
              </w:rPr>
              <w:fldChar w:fldCharType="begin"/>
            </w:r>
            <w:r w:rsidR="00A73115">
              <w:rPr>
                <w:noProof/>
                <w:webHidden/>
              </w:rPr>
              <w:instrText xml:space="preserve"> PAGEREF _Toc94106351 \h </w:instrText>
            </w:r>
            <w:r w:rsidR="00A73115">
              <w:rPr>
                <w:noProof/>
                <w:webHidden/>
              </w:rPr>
            </w:r>
            <w:r w:rsidR="00A73115">
              <w:rPr>
                <w:noProof/>
                <w:webHidden/>
              </w:rPr>
              <w:fldChar w:fldCharType="separate"/>
            </w:r>
            <w:r w:rsidR="00517ECE">
              <w:rPr>
                <w:noProof/>
                <w:webHidden/>
              </w:rPr>
              <w:t>4</w:t>
            </w:r>
            <w:r w:rsidR="00A73115">
              <w:rPr>
                <w:noProof/>
                <w:webHidden/>
              </w:rPr>
              <w:fldChar w:fldCharType="end"/>
            </w:r>
          </w:hyperlink>
        </w:p>
        <w:p w14:paraId="53D56D88" w14:textId="6656F65C" w:rsidR="00A73115" w:rsidRDefault="00943E5A">
          <w:pPr>
            <w:pStyle w:val="TOC3"/>
            <w:tabs>
              <w:tab w:val="right" w:leader="dot" w:pos="9350"/>
            </w:tabs>
            <w:rPr>
              <w:noProof/>
            </w:rPr>
          </w:pPr>
          <w:hyperlink w:anchor="_Toc94106352" w:history="1">
            <w:r w:rsidR="00A73115" w:rsidRPr="00877304">
              <w:rPr>
                <w:rStyle w:val="Hyperlink"/>
                <w:noProof/>
              </w:rPr>
              <w:t>Table S7. Estimates from GLS on total energy ratio</w:t>
            </w:r>
            <w:r w:rsidR="00A73115">
              <w:rPr>
                <w:noProof/>
                <w:webHidden/>
              </w:rPr>
              <w:tab/>
            </w:r>
            <w:r w:rsidR="00A73115">
              <w:rPr>
                <w:noProof/>
                <w:webHidden/>
              </w:rPr>
              <w:fldChar w:fldCharType="begin"/>
            </w:r>
            <w:r w:rsidR="00A73115">
              <w:rPr>
                <w:noProof/>
                <w:webHidden/>
              </w:rPr>
              <w:instrText xml:space="preserve"> PAGEREF _Toc94106352 \h </w:instrText>
            </w:r>
            <w:r w:rsidR="00A73115">
              <w:rPr>
                <w:noProof/>
                <w:webHidden/>
              </w:rPr>
            </w:r>
            <w:r w:rsidR="00A73115">
              <w:rPr>
                <w:noProof/>
                <w:webHidden/>
              </w:rPr>
              <w:fldChar w:fldCharType="separate"/>
            </w:r>
            <w:r w:rsidR="00517ECE">
              <w:rPr>
                <w:noProof/>
                <w:webHidden/>
              </w:rPr>
              <w:t>4</w:t>
            </w:r>
            <w:r w:rsidR="00A73115">
              <w:rPr>
                <w:noProof/>
                <w:webHidden/>
              </w:rPr>
              <w:fldChar w:fldCharType="end"/>
            </w:r>
          </w:hyperlink>
        </w:p>
        <w:p w14:paraId="3DD7E9D3" w14:textId="04E5DEF3" w:rsidR="00A73115" w:rsidRDefault="00943E5A">
          <w:pPr>
            <w:pStyle w:val="TOC3"/>
            <w:tabs>
              <w:tab w:val="right" w:leader="dot" w:pos="9350"/>
            </w:tabs>
            <w:rPr>
              <w:noProof/>
            </w:rPr>
          </w:pPr>
          <w:hyperlink w:anchor="_Toc94106353" w:history="1">
            <w:r w:rsidR="00A73115" w:rsidRPr="00877304">
              <w:rPr>
                <w:rStyle w:val="Hyperlink"/>
                <w:noProof/>
              </w:rPr>
              <w:t>Table S8. Contrasts from GLS on total energy ratio</w:t>
            </w:r>
            <w:r w:rsidR="00A73115">
              <w:rPr>
                <w:noProof/>
                <w:webHidden/>
              </w:rPr>
              <w:tab/>
            </w:r>
            <w:r w:rsidR="00A73115">
              <w:rPr>
                <w:noProof/>
                <w:webHidden/>
              </w:rPr>
              <w:fldChar w:fldCharType="begin"/>
            </w:r>
            <w:r w:rsidR="00A73115">
              <w:rPr>
                <w:noProof/>
                <w:webHidden/>
              </w:rPr>
              <w:instrText xml:space="preserve"> PAGEREF _Toc94106353 \h </w:instrText>
            </w:r>
            <w:r w:rsidR="00A73115">
              <w:rPr>
                <w:noProof/>
                <w:webHidden/>
              </w:rPr>
            </w:r>
            <w:r w:rsidR="00A73115">
              <w:rPr>
                <w:noProof/>
                <w:webHidden/>
              </w:rPr>
              <w:fldChar w:fldCharType="separate"/>
            </w:r>
            <w:r w:rsidR="00517ECE">
              <w:rPr>
                <w:noProof/>
                <w:webHidden/>
              </w:rPr>
              <w:t>4</w:t>
            </w:r>
            <w:r w:rsidR="00A73115">
              <w:rPr>
                <w:noProof/>
                <w:webHidden/>
              </w:rPr>
              <w:fldChar w:fldCharType="end"/>
            </w:r>
          </w:hyperlink>
        </w:p>
        <w:p w14:paraId="1F322151" w14:textId="744944F3" w:rsidR="00A73115" w:rsidRDefault="00943E5A">
          <w:pPr>
            <w:pStyle w:val="TOC1"/>
            <w:tabs>
              <w:tab w:val="right" w:leader="dot" w:pos="9350"/>
            </w:tabs>
            <w:rPr>
              <w:noProof/>
            </w:rPr>
          </w:pPr>
          <w:hyperlink w:anchor="_Toc94106354" w:history="1">
            <w:r w:rsidR="00A73115" w:rsidRPr="00877304">
              <w:rPr>
                <w:rStyle w:val="Hyperlink"/>
                <w:noProof/>
              </w:rPr>
              <w:t>Kangaroo rat (Dipodomys) proportional energy use</w:t>
            </w:r>
            <w:r w:rsidR="00A73115">
              <w:rPr>
                <w:noProof/>
                <w:webHidden/>
              </w:rPr>
              <w:tab/>
            </w:r>
            <w:r w:rsidR="00A73115">
              <w:rPr>
                <w:noProof/>
                <w:webHidden/>
              </w:rPr>
              <w:fldChar w:fldCharType="begin"/>
            </w:r>
            <w:r w:rsidR="00A73115">
              <w:rPr>
                <w:noProof/>
                <w:webHidden/>
              </w:rPr>
              <w:instrText xml:space="preserve"> PAGEREF _Toc94106354 \h </w:instrText>
            </w:r>
            <w:r w:rsidR="00A73115">
              <w:rPr>
                <w:noProof/>
                <w:webHidden/>
              </w:rPr>
            </w:r>
            <w:r w:rsidR="00A73115">
              <w:rPr>
                <w:noProof/>
                <w:webHidden/>
              </w:rPr>
              <w:fldChar w:fldCharType="separate"/>
            </w:r>
            <w:r w:rsidR="00517ECE">
              <w:rPr>
                <w:noProof/>
                <w:webHidden/>
              </w:rPr>
              <w:t>6</w:t>
            </w:r>
            <w:r w:rsidR="00A73115">
              <w:rPr>
                <w:noProof/>
                <w:webHidden/>
              </w:rPr>
              <w:fldChar w:fldCharType="end"/>
            </w:r>
          </w:hyperlink>
        </w:p>
        <w:p w14:paraId="6134D5D9" w14:textId="6F2DB88F" w:rsidR="00A73115" w:rsidRDefault="00943E5A">
          <w:pPr>
            <w:pStyle w:val="TOC3"/>
            <w:tabs>
              <w:tab w:val="right" w:leader="dot" w:pos="9350"/>
            </w:tabs>
            <w:rPr>
              <w:noProof/>
            </w:rPr>
          </w:pPr>
          <w:hyperlink w:anchor="_Toc94106355" w:history="1">
            <w:r w:rsidR="00A73115" w:rsidRPr="00877304">
              <w:rPr>
                <w:rStyle w:val="Hyperlink"/>
                <w:noProof/>
              </w:rPr>
              <w:t>Table S9. Model comparison for Dipodomys proportional energy use.</w:t>
            </w:r>
            <w:r w:rsidR="00A73115">
              <w:rPr>
                <w:noProof/>
                <w:webHidden/>
              </w:rPr>
              <w:tab/>
            </w:r>
            <w:r w:rsidR="00A73115">
              <w:rPr>
                <w:noProof/>
                <w:webHidden/>
              </w:rPr>
              <w:fldChar w:fldCharType="begin"/>
            </w:r>
            <w:r w:rsidR="00A73115">
              <w:rPr>
                <w:noProof/>
                <w:webHidden/>
              </w:rPr>
              <w:instrText xml:space="preserve"> PAGEREF _Toc94106355 \h </w:instrText>
            </w:r>
            <w:r w:rsidR="00A73115">
              <w:rPr>
                <w:noProof/>
                <w:webHidden/>
              </w:rPr>
            </w:r>
            <w:r w:rsidR="00A73115">
              <w:rPr>
                <w:noProof/>
                <w:webHidden/>
              </w:rPr>
              <w:fldChar w:fldCharType="separate"/>
            </w:r>
            <w:r w:rsidR="00517ECE">
              <w:rPr>
                <w:noProof/>
                <w:webHidden/>
              </w:rPr>
              <w:t>6</w:t>
            </w:r>
            <w:r w:rsidR="00A73115">
              <w:rPr>
                <w:noProof/>
                <w:webHidden/>
              </w:rPr>
              <w:fldChar w:fldCharType="end"/>
            </w:r>
          </w:hyperlink>
        </w:p>
        <w:p w14:paraId="42FCD33A" w14:textId="671BF289" w:rsidR="00A73115" w:rsidRDefault="00943E5A">
          <w:pPr>
            <w:pStyle w:val="TOC3"/>
            <w:tabs>
              <w:tab w:val="right" w:leader="dot" w:pos="9350"/>
            </w:tabs>
            <w:rPr>
              <w:noProof/>
            </w:rPr>
          </w:pPr>
          <w:hyperlink w:anchor="_Toc94106356" w:history="1">
            <w:r w:rsidR="00A73115" w:rsidRPr="00877304">
              <w:rPr>
                <w:rStyle w:val="Hyperlink"/>
                <w:noProof/>
              </w:rPr>
              <w:t>Table S10. Coefficients from GLM on Dipodomys energy use.</w:t>
            </w:r>
            <w:r w:rsidR="00A73115">
              <w:rPr>
                <w:noProof/>
                <w:webHidden/>
              </w:rPr>
              <w:tab/>
            </w:r>
            <w:r w:rsidR="00A73115">
              <w:rPr>
                <w:noProof/>
                <w:webHidden/>
              </w:rPr>
              <w:fldChar w:fldCharType="begin"/>
            </w:r>
            <w:r w:rsidR="00A73115">
              <w:rPr>
                <w:noProof/>
                <w:webHidden/>
              </w:rPr>
              <w:instrText xml:space="preserve"> PAGEREF _Toc94106356 \h </w:instrText>
            </w:r>
            <w:r w:rsidR="00A73115">
              <w:rPr>
                <w:noProof/>
                <w:webHidden/>
              </w:rPr>
            </w:r>
            <w:r w:rsidR="00A73115">
              <w:rPr>
                <w:noProof/>
                <w:webHidden/>
              </w:rPr>
              <w:fldChar w:fldCharType="separate"/>
            </w:r>
            <w:r w:rsidR="00517ECE">
              <w:rPr>
                <w:noProof/>
                <w:webHidden/>
              </w:rPr>
              <w:t>6</w:t>
            </w:r>
            <w:r w:rsidR="00A73115">
              <w:rPr>
                <w:noProof/>
                <w:webHidden/>
              </w:rPr>
              <w:fldChar w:fldCharType="end"/>
            </w:r>
          </w:hyperlink>
        </w:p>
        <w:p w14:paraId="78403966" w14:textId="12A0EAAE" w:rsidR="00A73115" w:rsidRDefault="00943E5A">
          <w:pPr>
            <w:pStyle w:val="TOC3"/>
            <w:tabs>
              <w:tab w:val="right" w:leader="dot" w:pos="9350"/>
            </w:tabs>
            <w:rPr>
              <w:noProof/>
            </w:rPr>
          </w:pPr>
          <w:hyperlink w:anchor="_Toc94106357" w:history="1">
            <w:r w:rsidR="00A73115" w:rsidRPr="00877304">
              <w:rPr>
                <w:rStyle w:val="Hyperlink"/>
                <w:noProof/>
              </w:rPr>
              <w:t>Table S11. Estimates from GLM on Dipodomys energy use.</w:t>
            </w:r>
            <w:r w:rsidR="00A73115">
              <w:rPr>
                <w:noProof/>
                <w:webHidden/>
              </w:rPr>
              <w:tab/>
            </w:r>
            <w:r w:rsidR="00A73115">
              <w:rPr>
                <w:noProof/>
                <w:webHidden/>
              </w:rPr>
              <w:fldChar w:fldCharType="begin"/>
            </w:r>
            <w:r w:rsidR="00A73115">
              <w:rPr>
                <w:noProof/>
                <w:webHidden/>
              </w:rPr>
              <w:instrText xml:space="preserve"> PAGEREF _Toc94106357 \h </w:instrText>
            </w:r>
            <w:r w:rsidR="00A73115">
              <w:rPr>
                <w:noProof/>
                <w:webHidden/>
              </w:rPr>
            </w:r>
            <w:r w:rsidR="00A73115">
              <w:rPr>
                <w:noProof/>
                <w:webHidden/>
              </w:rPr>
              <w:fldChar w:fldCharType="separate"/>
            </w:r>
            <w:r w:rsidR="00517ECE">
              <w:rPr>
                <w:noProof/>
                <w:webHidden/>
              </w:rPr>
              <w:t>6</w:t>
            </w:r>
            <w:r w:rsidR="00A73115">
              <w:rPr>
                <w:noProof/>
                <w:webHidden/>
              </w:rPr>
              <w:fldChar w:fldCharType="end"/>
            </w:r>
          </w:hyperlink>
        </w:p>
        <w:p w14:paraId="52E6FC62" w14:textId="3BFA4246" w:rsidR="00A73115" w:rsidRDefault="00943E5A">
          <w:pPr>
            <w:pStyle w:val="TOC3"/>
            <w:tabs>
              <w:tab w:val="right" w:leader="dot" w:pos="9350"/>
            </w:tabs>
            <w:rPr>
              <w:noProof/>
            </w:rPr>
          </w:pPr>
          <w:hyperlink w:anchor="_Toc94106358" w:history="1">
            <w:r w:rsidR="00A73115" w:rsidRPr="00877304">
              <w:rPr>
                <w:rStyle w:val="Hyperlink"/>
                <w:noProof/>
              </w:rPr>
              <w:t>Table S12. Contrasts from GLM on Dipodomys energy use.</w:t>
            </w:r>
            <w:r w:rsidR="00A73115">
              <w:rPr>
                <w:noProof/>
                <w:webHidden/>
              </w:rPr>
              <w:tab/>
            </w:r>
            <w:r w:rsidR="00A73115">
              <w:rPr>
                <w:noProof/>
                <w:webHidden/>
              </w:rPr>
              <w:fldChar w:fldCharType="begin"/>
            </w:r>
            <w:r w:rsidR="00A73115">
              <w:rPr>
                <w:noProof/>
                <w:webHidden/>
              </w:rPr>
              <w:instrText xml:space="preserve"> PAGEREF _Toc94106358 \h </w:instrText>
            </w:r>
            <w:r w:rsidR="00A73115">
              <w:rPr>
                <w:noProof/>
                <w:webHidden/>
              </w:rPr>
            </w:r>
            <w:r w:rsidR="00A73115">
              <w:rPr>
                <w:noProof/>
                <w:webHidden/>
              </w:rPr>
              <w:fldChar w:fldCharType="separate"/>
            </w:r>
            <w:r w:rsidR="00517ECE">
              <w:rPr>
                <w:noProof/>
                <w:webHidden/>
              </w:rPr>
              <w:t>6</w:t>
            </w:r>
            <w:r w:rsidR="00A73115">
              <w:rPr>
                <w:noProof/>
                <w:webHidden/>
              </w:rPr>
              <w:fldChar w:fldCharType="end"/>
            </w:r>
          </w:hyperlink>
        </w:p>
        <w:p w14:paraId="026D1F09" w14:textId="02C4A975" w:rsidR="00A73115" w:rsidRDefault="00943E5A">
          <w:pPr>
            <w:pStyle w:val="TOC1"/>
            <w:tabs>
              <w:tab w:val="right" w:leader="dot" w:pos="9350"/>
            </w:tabs>
            <w:rPr>
              <w:noProof/>
            </w:rPr>
          </w:pPr>
          <w:hyperlink w:anchor="_Toc94106359" w:history="1">
            <w:r w:rsidR="00A73115" w:rsidRPr="00877304">
              <w:rPr>
                <w:rStyle w:val="Hyperlink"/>
                <w:noProof/>
              </w:rPr>
              <w:t>C. baileyi proportional energy use</w:t>
            </w:r>
            <w:r w:rsidR="00A73115">
              <w:rPr>
                <w:noProof/>
                <w:webHidden/>
              </w:rPr>
              <w:tab/>
            </w:r>
            <w:r w:rsidR="00A73115">
              <w:rPr>
                <w:noProof/>
                <w:webHidden/>
              </w:rPr>
              <w:fldChar w:fldCharType="begin"/>
            </w:r>
            <w:r w:rsidR="00A73115">
              <w:rPr>
                <w:noProof/>
                <w:webHidden/>
              </w:rPr>
              <w:instrText xml:space="preserve"> PAGEREF _Toc94106359 \h </w:instrText>
            </w:r>
            <w:r w:rsidR="00A73115">
              <w:rPr>
                <w:noProof/>
                <w:webHidden/>
              </w:rPr>
            </w:r>
            <w:r w:rsidR="00A73115">
              <w:rPr>
                <w:noProof/>
                <w:webHidden/>
              </w:rPr>
              <w:fldChar w:fldCharType="separate"/>
            </w:r>
            <w:r w:rsidR="00517ECE">
              <w:rPr>
                <w:noProof/>
                <w:webHidden/>
              </w:rPr>
              <w:t>8</w:t>
            </w:r>
            <w:r w:rsidR="00A73115">
              <w:rPr>
                <w:noProof/>
                <w:webHidden/>
              </w:rPr>
              <w:fldChar w:fldCharType="end"/>
            </w:r>
          </w:hyperlink>
        </w:p>
        <w:p w14:paraId="2F4C512C" w14:textId="64DE7D36" w:rsidR="00A73115" w:rsidRDefault="00943E5A">
          <w:pPr>
            <w:pStyle w:val="TOC3"/>
            <w:tabs>
              <w:tab w:val="right" w:leader="dot" w:pos="9350"/>
            </w:tabs>
            <w:rPr>
              <w:noProof/>
            </w:rPr>
          </w:pPr>
          <w:hyperlink w:anchor="_Toc94106360" w:history="1">
            <w:r w:rsidR="00A73115" w:rsidRPr="00877304">
              <w:rPr>
                <w:rStyle w:val="Hyperlink"/>
                <w:noProof/>
              </w:rPr>
              <w:t>Table S13. Model comparison for C. baileyi proportional energy use.</w:t>
            </w:r>
            <w:r w:rsidR="00A73115">
              <w:rPr>
                <w:noProof/>
                <w:webHidden/>
              </w:rPr>
              <w:tab/>
            </w:r>
            <w:r w:rsidR="00A73115">
              <w:rPr>
                <w:noProof/>
                <w:webHidden/>
              </w:rPr>
              <w:fldChar w:fldCharType="begin"/>
            </w:r>
            <w:r w:rsidR="00A73115">
              <w:rPr>
                <w:noProof/>
                <w:webHidden/>
              </w:rPr>
              <w:instrText xml:space="preserve"> PAGEREF _Toc94106360 \h </w:instrText>
            </w:r>
            <w:r w:rsidR="00A73115">
              <w:rPr>
                <w:noProof/>
                <w:webHidden/>
              </w:rPr>
            </w:r>
            <w:r w:rsidR="00A73115">
              <w:rPr>
                <w:noProof/>
                <w:webHidden/>
              </w:rPr>
              <w:fldChar w:fldCharType="separate"/>
            </w:r>
            <w:r w:rsidR="00517ECE">
              <w:rPr>
                <w:noProof/>
                <w:webHidden/>
              </w:rPr>
              <w:t>8</w:t>
            </w:r>
            <w:r w:rsidR="00A73115">
              <w:rPr>
                <w:noProof/>
                <w:webHidden/>
              </w:rPr>
              <w:fldChar w:fldCharType="end"/>
            </w:r>
          </w:hyperlink>
        </w:p>
        <w:p w14:paraId="1DD2C19B" w14:textId="486A2A4B" w:rsidR="00A73115" w:rsidRDefault="00943E5A">
          <w:pPr>
            <w:pStyle w:val="TOC3"/>
            <w:tabs>
              <w:tab w:val="right" w:leader="dot" w:pos="9350"/>
            </w:tabs>
            <w:rPr>
              <w:noProof/>
            </w:rPr>
          </w:pPr>
          <w:hyperlink w:anchor="_Toc94106361" w:history="1">
            <w:r w:rsidR="00A73115" w:rsidRPr="00877304">
              <w:rPr>
                <w:rStyle w:val="Hyperlink"/>
                <w:noProof/>
              </w:rPr>
              <w:t>Table S14. Coefficients from GLM on C. baileyi energy use</w:t>
            </w:r>
            <w:r w:rsidR="00A73115">
              <w:rPr>
                <w:noProof/>
                <w:webHidden/>
              </w:rPr>
              <w:tab/>
            </w:r>
            <w:r w:rsidR="00A73115">
              <w:rPr>
                <w:noProof/>
                <w:webHidden/>
              </w:rPr>
              <w:fldChar w:fldCharType="begin"/>
            </w:r>
            <w:r w:rsidR="00A73115">
              <w:rPr>
                <w:noProof/>
                <w:webHidden/>
              </w:rPr>
              <w:instrText xml:space="preserve"> PAGEREF _Toc94106361 \h </w:instrText>
            </w:r>
            <w:r w:rsidR="00A73115">
              <w:rPr>
                <w:noProof/>
                <w:webHidden/>
              </w:rPr>
            </w:r>
            <w:r w:rsidR="00A73115">
              <w:rPr>
                <w:noProof/>
                <w:webHidden/>
              </w:rPr>
              <w:fldChar w:fldCharType="separate"/>
            </w:r>
            <w:r w:rsidR="00517ECE">
              <w:rPr>
                <w:noProof/>
                <w:webHidden/>
              </w:rPr>
              <w:t>8</w:t>
            </w:r>
            <w:r w:rsidR="00A73115">
              <w:rPr>
                <w:noProof/>
                <w:webHidden/>
              </w:rPr>
              <w:fldChar w:fldCharType="end"/>
            </w:r>
          </w:hyperlink>
        </w:p>
        <w:p w14:paraId="395A1FC4" w14:textId="17B17D03" w:rsidR="00A73115" w:rsidRDefault="00943E5A">
          <w:pPr>
            <w:pStyle w:val="TOC3"/>
            <w:tabs>
              <w:tab w:val="right" w:leader="dot" w:pos="9350"/>
            </w:tabs>
            <w:rPr>
              <w:noProof/>
            </w:rPr>
          </w:pPr>
          <w:hyperlink w:anchor="_Toc94106362" w:history="1">
            <w:r w:rsidR="00A73115" w:rsidRPr="00877304">
              <w:rPr>
                <w:rStyle w:val="Hyperlink"/>
                <w:noProof/>
              </w:rPr>
              <w:t>Table S15. Estimates from GLM on C. baileyi energy use</w:t>
            </w:r>
            <w:r w:rsidR="00A73115">
              <w:rPr>
                <w:noProof/>
                <w:webHidden/>
              </w:rPr>
              <w:tab/>
            </w:r>
            <w:r w:rsidR="00A73115">
              <w:rPr>
                <w:noProof/>
                <w:webHidden/>
              </w:rPr>
              <w:fldChar w:fldCharType="begin"/>
            </w:r>
            <w:r w:rsidR="00A73115">
              <w:rPr>
                <w:noProof/>
                <w:webHidden/>
              </w:rPr>
              <w:instrText xml:space="preserve"> PAGEREF _Toc94106362 \h </w:instrText>
            </w:r>
            <w:r w:rsidR="00A73115">
              <w:rPr>
                <w:noProof/>
                <w:webHidden/>
              </w:rPr>
            </w:r>
            <w:r w:rsidR="00A73115">
              <w:rPr>
                <w:noProof/>
                <w:webHidden/>
              </w:rPr>
              <w:fldChar w:fldCharType="separate"/>
            </w:r>
            <w:r w:rsidR="00517ECE">
              <w:rPr>
                <w:noProof/>
                <w:webHidden/>
              </w:rPr>
              <w:t>9</w:t>
            </w:r>
            <w:r w:rsidR="00A73115">
              <w:rPr>
                <w:noProof/>
                <w:webHidden/>
              </w:rPr>
              <w:fldChar w:fldCharType="end"/>
            </w:r>
          </w:hyperlink>
        </w:p>
        <w:p w14:paraId="51816E7B" w14:textId="4C8A18CF" w:rsidR="00A73115" w:rsidRDefault="00943E5A">
          <w:pPr>
            <w:pStyle w:val="TOC3"/>
            <w:tabs>
              <w:tab w:val="right" w:leader="dot" w:pos="9350"/>
            </w:tabs>
            <w:rPr>
              <w:noProof/>
            </w:rPr>
          </w:pPr>
          <w:hyperlink w:anchor="_Toc94106363" w:history="1">
            <w:r w:rsidR="00A73115" w:rsidRPr="00877304">
              <w:rPr>
                <w:rStyle w:val="Hyperlink"/>
                <w:noProof/>
              </w:rPr>
              <w:t>Table S16. Contrasts from GLM on C. baileyi energy use.</w:t>
            </w:r>
            <w:r w:rsidR="00A73115">
              <w:rPr>
                <w:noProof/>
                <w:webHidden/>
              </w:rPr>
              <w:tab/>
            </w:r>
            <w:r w:rsidR="00A73115">
              <w:rPr>
                <w:noProof/>
                <w:webHidden/>
              </w:rPr>
              <w:fldChar w:fldCharType="begin"/>
            </w:r>
            <w:r w:rsidR="00A73115">
              <w:rPr>
                <w:noProof/>
                <w:webHidden/>
              </w:rPr>
              <w:instrText xml:space="preserve"> PAGEREF _Toc94106363 \h </w:instrText>
            </w:r>
            <w:r w:rsidR="00A73115">
              <w:rPr>
                <w:noProof/>
                <w:webHidden/>
              </w:rPr>
            </w:r>
            <w:r w:rsidR="00A73115">
              <w:rPr>
                <w:noProof/>
                <w:webHidden/>
              </w:rPr>
              <w:fldChar w:fldCharType="separate"/>
            </w:r>
            <w:r w:rsidR="00517ECE">
              <w:rPr>
                <w:noProof/>
                <w:webHidden/>
              </w:rPr>
              <w:t>9</w:t>
            </w:r>
            <w:r w:rsidR="00A73115">
              <w:rPr>
                <w:noProof/>
                <w:webHidden/>
              </w:rPr>
              <w:fldChar w:fldCharType="end"/>
            </w:r>
          </w:hyperlink>
        </w:p>
        <w:p w14:paraId="6D783B13" w14:textId="711AADDB" w:rsidR="00A73115" w:rsidRDefault="00943E5A">
          <w:pPr>
            <w:pStyle w:val="TOC1"/>
            <w:tabs>
              <w:tab w:val="right" w:leader="dot" w:pos="9350"/>
            </w:tabs>
            <w:rPr>
              <w:noProof/>
            </w:rPr>
          </w:pPr>
          <w:hyperlink w:anchor="_Toc94106364" w:history="1">
            <w:r w:rsidR="00A73115" w:rsidRPr="00877304">
              <w:rPr>
                <w:rStyle w:val="Hyperlink"/>
                <w:noProof/>
              </w:rPr>
              <w:t>References</w:t>
            </w:r>
            <w:r w:rsidR="00A73115">
              <w:rPr>
                <w:noProof/>
                <w:webHidden/>
              </w:rPr>
              <w:tab/>
            </w:r>
            <w:r w:rsidR="00A73115">
              <w:rPr>
                <w:noProof/>
                <w:webHidden/>
              </w:rPr>
              <w:fldChar w:fldCharType="begin"/>
            </w:r>
            <w:r w:rsidR="00A73115">
              <w:rPr>
                <w:noProof/>
                <w:webHidden/>
              </w:rPr>
              <w:instrText xml:space="preserve"> PAGEREF _Toc94106364 \h </w:instrText>
            </w:r>
            <w:r w:rsidR="00A73115">
              <w:rPr>
                <w:noProof/>
                <w:webHidden/>
              </w:rPr>
            </w:r>
            <w:r w:rsidR="00A73115">
              <w:rPr>
                <w:noProof/>
                <w:webHidden/>
              </w:rPr>
              <w:fldChar w:fldCharType="separate"/>
            </w:r>
            <w:r w:rsidR="00517ECE">
              <w:rPr>
                <w:noProof/>
                <w:webHidden/>
              </w:rPr>
              <w:t>10</w:t>
            </w:r>
            <w:r w:rsidR="00A73115">
              <w:rPr>
                <w:noProof/>
                <w:webHidden/>
              </w:rPr>
              <w:fldChar w:fldCharType="end"/>
            </w:r>
          </w:hyperlink>
        </w:p>
        <w:p w14:paraId="387F324D" w14:textId="77777777" w:rsidR="00E776F0" w:rsidRDefault="003C1C5C">
          <w:r>
            <w:fldChar w:fldCharType="end"/>
          </w:r>
        </w:p>
      </w:sdtContent>
    </w:sdt>
    <w:p w14:paraId="02B98B1E" w14:textId="77777777" w:rsidR="00E776F0" w:rsidRDefault="003C1C5C">
      <w:r>
        <w:br w:type="page"/>
      </w:r>
    </w:p>
    <w:p w14:paraId="231ABAE4" w14:textId="77777777" w:rsidR="00E776F0" w:rsidRDefault="003C1C5C">
      <w:pPr>
        <w:pStyle w:val="Heading1"/>
      </w:pPr>
      <w:bookmarkStart w:id="0" w:name="compensation"/>
      <w:bookmarkStart w:id="1" w:name="_Toc94106344"/>
      <w:r>
        <w:lastRenderedPageBreak/>
        <w:t>Compensation</w:t>
      </w:r>
      <w:bookmarkEnd w:id="0"/>
      <w:bookmarkEnd w:id="1"/>
    </w:p>
    <w:p w14:paraId="53809120" w14:textId="77777777" w:rsidR="00E776F0" w:rsidRDefault="003C1C5C">
      <w:r>
        <w:t xml:space="preserve">We fit a generalized least squares (of the form </w:t>
      </w:r>
      <w:r>
        <w:rPr>
          <w:i/>
        </w:rPr>
        <w:t>compensation ~ timeperiod</w:t>
      </w:r>
      <w:r>
        <w:t>; note that “timeperiod” is coded as “oera” throughout) using the gls function from the R package nlme (Pinheiro et al. 2021). Because values from monthly censuses within each time period are subject to temporal autocorrelation, we included a continuous autoregressive temporal autocorrelation structure of order 1 (using the CORCAR1 function). We compared this model to models fit without the autocorrelation structure and without the time period term using AIC. The model with both the time period term and the autocorrelation structure was the best-fitting model via AIC, and we used this model to calculate estimates and contrasts using the package emmeans (Lenth 2021).</w:t>
      </w:r>
    </w:p>
    <w:p w14:paraId="064C505F" w14:textId="77777777" w:rsidR="00E776F0" w:rsidRDefault="003C1C5C">
      <w:pPr>
        <w:pStyle w:val="Heading3"/>
      </w:pPr>
      <w:bookmarkStart w:id="2" w:name="X2b25e6574a1e54a394d01f9b159525785e5be4c"/>
      <w:bookmarkStart w:id="3" w:name="_Toc94106345"/>
      <w:r>
        <w:t>Table S1. Model comparison for compensation.</w:t>
      </w:r>
      <w:bookmarkEnd w:id="2"/>
      <w:bookmarkEnd w:id="3"/>
    </w:p>
    <w:tbl>
      <w:tblPr>
        <w:tblW w:w="0" w:type="pct"/>
        <w:tblLook w:val="07E0" w:firstRow="1" w:lastRow="1" w:firstColumn="1" w:lastColumn="1" w:noHBand="1" w:noVBand="1"/>
      </w:tblPr>
      <w:tblGrid>
        <w:gridCol w:w="3739"/>
        <w:gridCol w:w="1151"/>
      </w:tblGrid>
      <w:tr w:rsidR="00E776F0" w14:paraId="45D40A3F" w14:textId="77777777">
        <w:tc>
          <w:tcPr>
            <w:tcW w:w="0" w:type="auto"/>
            <w:tcBorders>
              <w:bottom w:val="single" w:sz="0" w:space="0" w:color="auto"/>
            </w:tcBorders>
            <w:vAlign w:val="bottom"/>
          </w:tcPr>
          <w:p w14:paraId="38B3F486" w14:textId="77777777" w:rsidR="00E776F0" w:rsidRDefault="003C1C5C">
            <w:r>
              <w:t>Model.specification</w:t>
            </w:r>
          </w:p>
        </w:tc>
        <w:tc>
          <w:tcPr>
            <w:tcW w:w="0" w:type="auto"/>
            <w:tcBorders>
              <w:bottom w:val="single" w:sz="0" w:space="0" w:color="auto"/>
            </w:tcBorders>
            <w:vAlign w:val="bottom"/>
          </w:tcPr>
          <w:p w14:paraId="6AB8925E" w14:textId="77777777" w:rsidR="00E776F0" w:rsidRDefault="003C1C5C">
            <w:pPr>
              <w:jc w:val="right"/>
            </w:pPr>
            <w:r>
              <w:t>AIC</w:t>
            </w:r>
          </w:p>
        </w:tc>
      </w:tr>
      <w:tr w:rsidR="00E776F0" w14:paraId="01D5C1B2" w14:textId="77777777">
        <w:tc>
          <w:tcPr>
            <w:tcW w:w="0" w:type="auto"/>
          </w:tcPr>
          <w:p w14:paraId="7299F484" w14:textId="77777777" w:rsidR="00E776F0" w:rsidRDefault="003C1C5C">
            <w:r>
              <w:t>intercept + timeperiod + autocorrelation</w:t>
            </w:r>
          </w:p>
        </w:tc>
        <w:tc>
          <w:tcPr>
            <w:tcW w:w="0" w:type="auto"/>
          </w:tcPr>
          <w:p w14:paraId="17465FCC" w14:textId="77777777" w:rsidR="00E776F0" w:rsidRDefault="003C1C5C">
            <w:pPr>
              <w:jc w:val="right"/>
            </w:pPr>
            <w:r>
              <w:t>69.85023</w:t>
            </w:r>
          </w:p>
        </w:tc>
      </w:tr>
      <w:tr w:rsidR="00E776F0" w14:paraId="10449AE0" w14:textId="77777777">
        <w:tc>
          <w:tcPr>
            <w:tcW w:w="0" w:type="auto"/>
          </w:tcPr>
          <w:p w14:paraId="00748011" w14:textId="77777777" w:rsidR="00E776F0" w:rsidRDefault="003C1C5C">
            <w:r>
              <w:t>intercept + autocorrelation</w:t>
            </w:r>
          </w:p>
        </w:tc>
        <w:tc>
          <w:tcPr>
            <w:tcW w:w="0" w:type="auto"/>
          </w:tcPr>
          <w:p w14:paraId="1061BAB6" w14:textId="77777777" w:rsidR="00E776F0" w:rsidRDefault="003C1C5C">
            <w:pPr>
              <w:jc w:val="right"/>
            </w:pPr>
            <w:r>
              <w:t>84.74902</w:t>
            </w:r>
          </w:p>
        </w:tc>
      </w:tr>
      <w:tr w:rsidR="00E776F0" w14:paraId="0321C258" w14:textId="77777777">
        <w:tc>
          <w:tcPr>
            <w:tcW w:w="0" w:type="auto"/>
          </w:tcPr>
          <w:p w14:paraId="32F64405" w14:textId="77777777" w:rsidR="00E776F0" w:rsidRDefault="003C1C5C">
            <w:r>
              <w:t>intercept + timeperiod</w:t>
            </w:r>
          </w:p>
        </w:tc>
        <w:tc>
          <w:tcPr>
            <w:tcW w:w="0" w:type="auto"/>
          </w:tcPr>
          <w:p w14:paraId="2C9C4C24" w14:textId="77777777" w:rsidR="00E776F0" w:rsidRDefault="003C1C5C">
            <w:pPr>
              <w:jc w:val="right"/>
            </w:pPr>
            <w:r>
              <w:t>157.09726</w:t>
            </w:r>
          </w:p>
        </w:tc>
      </w:tr>
      <w:tr w:rsidR="00E776F0" w14:paraId="12C86EB0" w14:textId="77777777">
        <w:tc>
          <w:tcPr>
            <w:tcW w:w="0" w:type="auto"/>
          </w:tcPr>
          <w:p w14:paraId="41296576" w14:textId="77777777" w:rsidR="00E776F0" w:rsidRDefault="003C1C5C">
            <w:r>
              <w:t>intercept</w:t>
            </w:r>
          </w:p>
        </w:tc>
        <w:tc>
          <w:tcPr>
            <w:tcW w:w="0" w:type="auto"/>
          </w:tcPr>
          <w:p w14:paraId="6C26423F" w14:textId="77777777" w:rsidR="00E776F0" w:rsidRDefault="003C1C5C">
            <w:pPr>
              <w:jc w:val="right"/>
            </w:pPr>
            <w:r>
              <w:t>252.74534</w:t>
            </w:r>
          </w:p>
        </w:tc>
      </w:tr>
    </w:tbl>
    <w:p w14:paraId="2E4B1CE5" w14:textId="77777777" w:rsidR="00E776F0" w:rsidRDefault="003C1C5C">
      <w:pPr>
        <w:pStyle w:val="Heading3"/>
      </w:pPr>
      <w:bookmarkStart w:id="4" w:name="Xf860d587df4468f23ce9fbc00a5b402ce50ca36"/>
      <w:bookmarkStart w:id="5" w:name="_Toc94106346"/>
      <w:r>
        <w:t>Table S2. Coefficients from GLS for compensation</w:t>
      </w:r>
      <w:bookmarkEnd w:id="4"/>
      <w:bookmarkEnd w:id="5"/>
    </w:p>
    <w:p w14:paraId="12A0578F" w14:textId="77777777" w:rsidR="00E776F0" w:rsidRDefault="003C1C5C">
      <w:r>
        <w:t>Note that “oera” is the variable name for the term for time period in these analyses.</w:t>
      </w:r>
    </w:p>
    <w:tbl>
      <w:tblPr>
        <w:tblW w:w="0" w:type="pct"/>
        <w:tblLook w:val="07E0" w:firstRow="1" w:lastRow="1" w:firstColumn="1" w:lastColumn="1" w:noHBand="1" w:noVBand="1"/>
      </w:tblPr>
      <w:tblGrid>
        <w:gridCol w:w="1145"/>
        <w:gridCol w:w="1225"/>
        <w:gridCol w:w="1151"/>
        <w:gridCol w:w="1151"/>
        <w:gridCol w:w="1151"/>
      </w:tblGrid>
      <w:tr w:rsidR="00E776F0" w14:paraId="2731B300" w14:textId="77777777">
        <w:tc>
          <w:tcPr>
            <w:tcW w:w="0" w:type="auto"/>
            <w:tcBorders>
              <w:bottom w:val="single" w:sz="0" w:space="0" w:color="auto"/>
            </w:tcBorders>
            <w:vAlign w:val="bottom"/>
          </w:tcPr>
          <w:p w14:paraId="2C4BBEAD" w14:textId="77777777" w:rsidR="00E776F0" w:rsidRDefault="00E776F0"/>
        </w:tc>
        <w:tc>
          <w:tcPr>
            <w:tcW w:w="0" w:type="auto"/>
            <w:tcBorders>
              <w:bottom w:val="single" w:sz="0" w:space="0" w:color="auto"/>
            </w:tcBorders>
            <w:vAlign w:val="bottom"/>
          </w:tcPr>
          <w:p w14:paraId="70DEAF63" w14:textId="77777777" w:rsidR="00E776F0" w:rsidRDefault="003C1C5C">
            <w:pPr>
              <w:jc w:val="right"/>
            </w:pPr>
            <w:r>
              <w:t>Value</w:t>
            </w:r>
          </w:p>
        </w:tc>
        <w:tc>
          <w:tcPr>
            <w:tcW w:w="0" w:type="auto"/>
            <w:tcBorders>
              <w:bottom w:val="single" w:sz="0" w:space="0" w:color="auto"/>
            </w:tcBorders>
            <w:vAlign w:val="bottom"/>
          </w:tcPr>
          <w:p w14:paraId="29FB602D" w14:textId="77777777" w:rsidR="00E776F0" w:rsidRDefault="003C1C5C">
            <w:pPr>
              <w:jc w:val="right"/>
            </w:pPr>
            <w:r>
              <w:t>Std.Error</w:t>
            </w:r>
          </w:p>
        </w:tc>
        <w:tc>
          <w:tcPr>
            <w:tcW w:w="0" w:type="auto"/>
            <w:tcBorders>
              <w:bottom w:val="single" w:sz="0" w:space="0" w:color="auto"/>
            </w:tcBorders>
            <w:vAlign w:val="bottom"/>
          </w:tcPr>
          <w:p w14:paraId="2BA577E3" w14:textId="77777777" w:rsidR="00E776F0" w:rsidRDefault="003C1C5C">
            <w:pPr>
              <w:jc w:val="right"/>
            </w:pPr>
            <w:r>
              <w:t>t-value</w:t>
            </w:r>
          </w:p>
        </w:tc>
        <w:tc>
          <w:tcPr>
            <w:tcW w:w="0" w:type="auto"/>
            <w:tcBorders>
              <w:bottom w:val="single" w:sz="0" w:space="0" w:color="auto"/>
            </w:tcBorders>
            <w:vAlign w:val="bottom"/>
          </w:tcPr>
          <w:p w14:paraId="05F51BA1" w14:textId="77777777" w:rsidR="00E776F0" w:rsidRDefault="003C1C5C">
            <w:pPr>
              <w:jc w:val="right"/>
            </w:pPr>
            <w:r>
              <w:t>p-value</w:t>
            </w:r>
          </w:p>
        </w:tc>
      </w:tr>
      <w:tr w:rsidR="00E776F0" w14:paraId="35C0436C" w14:textId="77777777">
        <w:tc>
          <w:tcPr>
            <w:tcW w:w="0" w:type="auto"/>
          </w:tcPr>
          <w:p w14:paraId="38ACD3BA" w14:textId="77777777" w:rsidR="00E776F0" w:rsidRDefault="003C1C5C">
            <w:r>
              <w:t>(Intercept)</w:t>
            </w:r>
          </w:p>
        </w:tc>
        <w:tc>
          <w:tcPr>
            <w:tcW w:w="0" w:type="auto"/>
          </w:tcPr>
          <w:p w14:paraId="59436068" w14:textId="77777777" w:rsidR="00E776F0" w:rsidRDefault="003C1C5C">
            <w:pPr>
              <w:jc w:val="right"/>
            </w:pPr>
            <w:r>
              <w:t>0.3450313</w:t>
            </w:r>
          </w:p>
        </w:tc>
        <w:tc>
          <w:tcPr>
            <w:tcW w:w="0" w:type="auto"/>
          </w:tcPr>
          <w:p w14:paraId="08D66DD2" w14:textId="77777777" w:rsidR="00E776F0" w:rsidRDefault="003C1C5C">
            <w:pPr>
              <w:jc w:val="right"/>
            </w:pPr>
            <w:r>
              <w:t>0.0294996</w:t>
            </w:r>
          </w:p>
        </w:tc>
        <w:tc>
          <w:tcPr>
            <w:tcW w:w="0" w:type="auto"/>
          </w:tcPr>
          <w:p w14:paraId="253FC451" w14:textId="77777777" w:rsidR="00E776F0" w:rsidRDefault="003C1C5C">
            <w:pPr>
              <w:jc w:val="right"/>
            </w:pPr>
            <w:r>
              <w:t>11.696141</w:t>
            </w:r>
          </w:p>
        </w:tc>
        <w:tc>
          <w:tcPr>
            <w:tcW w:w="0" w:type="auto"/>
          </w:tcPr>
          <w:p w14:paraId="1A5B25A7" w14:textId="77777777" w:rsidR="00E776F0" w:rsidRDefault="003C1C5C">
            <w:pPr>
              <w:jc w:val="right"/>
            </w:pPr>
            <w:r>
              <w:t>0.0000000</w:t>
            </w:r>
          </w:p>
        </w:tc>
      </w:tr>
      <w:tr w:rsidR="00E776F0" w14:paraId="3B2460C6" w14:textId="77777777">
        <w:tc>
          <w:tcPr>
            <w:tcW w:w="0" w:type="auto"/>
          </w:tcPr>
          <w:p w14:paraId="2BE75237" w14:textId="77777777" w:rsidR="00E776F0" w:rsidRDefault="003C1C5C">
            <w:r>
              <w:t>oera.L</w:t>
            </w:r>
          </w:p>
        </w:tc>
        <w:tc>
          <w:tcPr>
            <w:tcW w:w="0" w:type="auto"/>
          </w:tcPr>
          <w:p w14:paraId="6449C27F" w14:textId="77777777" w:rsidR="00E776F0" w:rsidRDefault="003C1C5C">
            <w:pPr>
              <w:jc w:val="right"/>
            </w:pPr>
            <w:r>
              <w:t>0.0647933</w:t>
            </w:r>
          </w:p>
        </w:tc>
        <w:tc>
          <w:tcPr>
            <w:tcW w:w="0" w:type="auto"/>
          </w:tcPr>
          <w:p w14:paraId="7CB77D04" w14:textId="77777777" w:rsidR="00E776F0" w:rsidRDefault="003C1C5C">
            <w:pPr>
              <w:jc w:val="right"/>
            </w:pPr>
            <w:r>
              <w:t>0.0524103</w:t>
            </w:r>
          </w:p>
        </w:tc>
        <w:tc>
          <w:tcPr>
            <w:tcW w:w="0" w:type="auto"/>
          </w:tcPr>
          <w:p w14:paraId="2643FE76" w14:textId="77777777" w:rsidR="00E776F0" w:rsidRDefault="003C1C5C">
            <w:pPr>
              <w:jc w:val="right"/>
            </w:pPr>
            <w:r>
              <w:t>1.236269</w:t>
            </w:r>
          </w:p>
        </w:tc>
        <w:tc>
          <w:tcPr>
            <w:tcW w:w="0" w:type="auto"/>
          </w:tcPr>
          <w:p w14:paraId="1985C006" w14:textId="77777777" w:rsidR="00E776F0" w:rsidRDefault="003C1C5C">
            <w:pPr>
              <w:jc w:val="right"/>
            </w:pPr>
            <w:r>
              <w:t>0.2172146</w:t>
            </w:r>
          </w:p>
        </w:tc>
      </w:tr>
      <w:tr w:rsidR="00E776F0" w14:paraId="1C339854" w14:textId="77777777">
        <w:tc>
          <w:tcPr>
            <w:tcW w:w="0" w:type="auto"/>
          </w:tcPr>
          <w:p w14:paraId="7DA1676A" w14:textId="77777777" w:rsidR="00E776F0" w:rsidRDefault="003C1C5C">
            <w:r>
              <w:t>oera.Q</w:t>
            </w:r>
          </w:p>
        </w:tc>
        <w:tc>
          <w:tcPr>
            <w:tcW w:w="0" w:type="auto"/>
          </w:tcPr>
          <w:p w14:paraId="34094565" w14:textId="77777777" w:rsidR="00E776F0" w:rsidRDefault="003C1C5C">
            <w:pPr>
              <w:jc w:val="right"/>
            </w:pPr>
            <w:r>
              <w:t>-0.2833553</w:t>
            </w:r>
          </w:p>
        </w:tc>
        <w:tc>
          <w:tcPr>
            <w:tcW w:w="0" w:type="auto"/>
          </w:tcPr>
          <w:p w14:paraId="62B7FF24" w14:textId="77777777" w:rsidR="00E776F0" w:rsidRDefault="003C1C5C">
            <w:pPr>
              <w:jc w:val="right"/>
            </w:pPr>
            <w:r>
              <w:t>0.0477359</w:t>
            </w:r>
          </w:p>
        </w:tc>
        <w:tc>
          <w:tcPr>
            <w:tcW w:w="0" w:type="auto"/>
          </w:tcPr>
          <w:p w14:paraId="47C404E9" w14:textId="77777777" w:rsidR="00E776F0" w:rsidRDefault="003C1C5C">
            <w:pPr>
              <w:jc w:val="right"/>
            </w:pPr>
            <w:r>
              <w:t>-5.935890</w:t>
            </w:r>
          </w:p>
        </w:tc>
        <w:tc>
          <w:tcPr>
            <w:tcW w:w="0" w:type="auto"/>
          </w:tcPr>
          <w:p w14:paraId="45FD29A6" w14:textId="77777777" w:rsidR="00E776F0" w:rsidRDefault="003C1C5C">
            <w:pPr>
              <w:jc w:val="right"/>
            </w:pPr>
            <w:r>
              <w:t>0.0000000</w:t>
            </w:r>
          </w:p>
        </w:tc>
      </w:tr>
    </w:tbl>
    <w:p w14:paraId="02678BE3" w14:textId="77777777" w:rsidR="00E776F0" w:rsidRDefault="003C1C5C">
      <w:pPr>
        <w:pStyle w:val="Heading3"/>
      </w:pPr>
      <w:bookmarkStart w:id="6" w:name="X0cfbc50026421dc14f7d35ead1a951bf3086f16"/>
      <w:bookmarkStart w:id="7" w:name="_Toc94106347"/>
      <w:r>
        <w:t>Table S3. Estimates from GLS for compensation</w:t>
      </w:r>
      <w:bookmarkEnd w:id="6"/>
      <w:bookmarkEnd w:id="7"/>
    </w:p>
    <w:tbl>
      <w:tblPr>
        <w:tblW w:w="0" w:type="pct"/>
        <w:tblLook w:val="07E0" w:firstRow="1" w:lastRow="1" w:firstColumn="1" w:lastColumn="1" w:noHBand="1" w:noVBand="1"/>
      </w:tblPr>
      <w:tblGrid>
        <w:gridCol w:w="1243"/>
        <w:gridCol w:w="1151"/>
        <w:gridCol w:w="1151"/>
        <w:gridCol w:w="1041"/>
        <w:gridCol w:w="1151"/>
        <w:gridCol w:w="1151"/>
      </w:tblGrid>
      <w:tr w:rsidR="00E776F0" w14:paraId="43156377" w14:textId="77777777">
        <w:tc>
          <w:tcPr>
            <w:tcW w:w="0" w:type="auto"/>
            <w:tcBorders>
              <w:bottom w:val="single" w:sz="0" w:space="0" w:color="auto"/>
            </w:tcBorders>
            <w:vAlign w:val="bottom"/>
          </w:tcPr>
          <w:p w14:paraId="596E2DDF" w14:textId="77777777" w:rsidR="00E776F0" w:rsidRDefault="003C1C5C">
            <w:r>
              <w:t>Timeperiod</w:t>
            </w:r>
          </w:p>
        </w:tc>
        <w:tc>
          <w:tcPr>
            <w:tcW w:w="0" w:type="auto"/>
            <w:tcBorders>
              <w:bottom w:val="single" w:sz="0" w:space="0" w:color="auto"/>
            </w:tcBorders>
            <w:vAlign w:val="bottom"/>
          </w:tcPr>
          <w:p w14:paraId="72E2BCDF" w14:textId="77777777" w:rsidR="00E776F0" w:rsidRDefault="003C1C5C">
            <w:pPr>
              <w:jc w:val="right"/>
            </w:pPr>
            <w:r>
              <w:t>emmean</w:t>
            </w:r>
          </w:p>
        </w:tc>
        <w:tc>
          <w:tcPr>
            <w:tcW w:w="0" w:type="auto"/>
            <w:tcBorders>
              <w:bottom w:val="single" w:sz="0" w:space="0" w:color="auto"/>
            </w:tcBorders>
            <w:vAlign w:val="bottom"/>
          </w:tcPr>
          <w:p w14:paraId="7F74A753" w14:textId="77777777" w:rsidR="00E776F0" w:rsidRDefault="003C1C5C">
            <w:pPr>
              <w:jc w:val="right"/>
            </w:pPr>
            <w:r>
              <w:t>SE</w:t>
            </w:r>
          </w:p>
        </w:tc>
        <w:tc>
          <w:tcPr>
            <w:tcW w:w="0" w:type="auto"/>
            <w:tcBorders>
              <w:bottom w:val="single" w:sz="0" w:space="0" w:color="auto"/>
            </w:tcBorders>
            <w:vAlign w:val="bottom"/>
          </w:tcPr>
          <w:p w14:paraId="39442625" w14:textId="77777777" w:rsidR="00E776F0" w:rsidRDefault="003C1C5C">
            <w:pPr>
              <w:jc w:val="right"/>
            </w:pPr>
            <w:r>
              <w:t>df</w:t>
            </w:r>
          </w:p>
        </w:tc>
        <w:tc>
          <w:tcPr>
            <w:tcW w:w="0" w:type="auto"/>
            <w:tcBorders>
              <w:bottom w:val="single" w:sz="0" w:space="0" w:color="auto"/>
            </w:tcBorders>
            <w:vAlign w:val="bottom"/>
          </w:tcPr>
          <w:p w14:paraId="06783130" w14:textId="77777777" w:rsidR="00E776F0" w:rsidRDefault="003C1C5C">
            <w:pPr>
              <w:jc w:val="right"/>
            </w:pPr>
            <w:r>
              <w:t>lower.CL</w:t>
            </w:r>
          </w:p>
        </w:tc>
        <w:tc>
          <w:tcPr>
            <w:tcW w:w="0" w:type="auto"/>
            <w:tcBorders>
              <w:bottom w:val="single" w:sz="0" w:space="0" w:color="auto"/>
            </w:tcBorders>
            <w:vAlign w:val="bottom"/>
          </w:tcPr>
          <w:p w14:paraId="4C03A673" w14:textId="77777777" w:rsidR="00E776F0" w:rsidRDefault="003C1C5C">
            <w:pPr>
              <w:jc w:val="right"/>
            </w:pPr>
            <w:r>
              <w:t>upper.CL</w:t>
            </w:r>
          </w:p>
        </w:tc>
      </w:tr>
      <w:tr w:rsidR="00E776F0" w14:paraId="7B4FC198" w14:textId="77777777">
        <w:tc>
          <w:tcPr>
            <w:tcW w:w="0" w:type="auto"/>
          </w:tcPr>
          <w:p w14:paraId="2695B655" w14:textId="77777777" w:rsidR="00E776F0" w:rsidRDefault="003C1C5C">
            <w:r>
              <w:t>1988-1997</w:t>
            </w:r>
          </w:p>
        </w:tc>
        <w:tc>
          <w:tcPr>
            <w:tcW w:w="0" w:type="auto"/>
          </w:tcPr>
          <w:p w14:paraId="58809625" w14:textId="77777777" w:rsidR="00E776F0" w:rsidRDefault="003C1C5C">
            <w:pPr>
              <w:jc w:val="right"/>
            </w:pPr>
            <w:r>
              <w:t>0.1835362</w:t>
            </w:r>
          </w:p>
        </w:tc>
        <w:tc>
          <w:tcPr>
            <w:tcW w:w="0" w:type="auto"/>
          </w:tcPr>
          <w:p w14:paraId="580CFD48" w14:textId="77777777" w:rsidR="00E776F0" w:rsidRDefault="003C1C5C">
            <w:pPr>
              <w:jc w:val="right"/>
            </w:pPr>
            <w:r>
              <w:t>0.0520378</w:t>
            </w:r>
          </w:p>
        </w:tc>
        <w:tc>
          <w:tcPr>
            <w:tcW w:w="0" w:type="auto"/>
          </w:tcPr>
          <w:p w14:paraId="055D85F5" w14:textId="77777777" w:rsidR="00E776F0" w:rsidRDefault="003C1C5C">
            <w:pPr>
              <w:jc w:val="right"/>
            </w:pPr>
            <w:r>
              <w:t>44.11081</w:t>
            </w:r>
          </w:p>
        </w:tc>
        <w:tc>
          <w:tcPr>
            <w:tcW w:w="0" w:type="auto"/>
          </w:tcPr>
          <w:p w14:paraId="6FE8B076" w14:textId="77777777" w:rsidR="00E776F0" w:rsidRDefault="003C1C5C">
            <w:pPr>
              <w:jc w:val="right"/>
            </w:pPr>
            <w:r>
              <w:t>0.0786683</w:t>
            </w:r>
          </w:p>
        </w:tc>
        <w:tc>
          <w:tcPr>
            <w:tcW w:w="0" w:type="auto"/>
          </w:tcPr>
          <w:p w14:paraId="4CC6A25E" w14:textId="77777777" w:rsidR="00E776F0" w:rsidRDefault="003C1C5C">
            <w:pPr>
              <w:jc w:val="right"/>
            </w:pPr>
            <w:r>
              <w:t>0.2884041</w:t>
            </w:r>
          </w:p>
        </w:tc>
      </w:tr>
      <w:tr w:rsidR="00E776F0" w14:paraId="4920BB08" w14:textId="77777777">
        <w:tc>
          <w:tcPr>
            <w:tcW w:w="0" w:type="auto"/>
          </w:tcPr>
          <w:p w14:paraId="3DC2CF11" w14:textId="77777777" w:rsidR="00E776F0" w:rsidRDefault="003C1C5C">
            <w:r>
              <w:t>1997-2010</w:t>
            </w:r>
          </w:p>
        </w:tc>
        <w:tc>
          <w:tcPr>
            <w:tcW w:w="0" w:type="auto"/>
          </w:tcPr>
          <w:p w14:paraId="758E99E9" w14:textId="77777777" w:rsidR="00E776F0" w:rsidRDefault="003C1C5C">
            <w:pPr>
              <w:jc w:val="right"/>
            </w:pPr>
            <w:r>
              <w:t>0.5763899</w:t>
            </w:r>
          </w:p>
        </w:tc>
        <w:tc>
          <w:tcPr>
            <w:tcW w:w="0" w:type="auto"/>
          </w:tcPr>
          <w:p w14:paraId="7AB37E92" w14:textId="77777777" w:rsidR="00E776F0" w:rsidRDefault="003C1C5C">
            <w:pPr>
              <w:jc w:val="right"/>
            </w:pPr>
            <w:r>
              <w:t>0.0462641</w:t>
            </w:r>
          </w:p>
        </w:tc>
        <w:tc>
          <w:tcPr>
            <w:tcW w:w="0" w:type="auto"/>
          </w:tcPr>
          <w:p w14:paraId="530B9BDA" w14:textId="77777777" w:rsidR="00E776F0" w:rsidRDefault="003C1C5C">
            <w:pPr>
              <w:jc w:val="right"/>
            </w:pPr>
            <w:r>
              <w:t>47.37851</w:t>
            </w:r>
          </w:p>
        </w:tc>
        <w:tc>
          <w:tcPr>
            <w:tcW w:w="0" w:type="auto"/>
          </w:tcPr>
          <w:p w14:paraId="7F66DAED" w14:textId="77777777" w:rsidR="00E776F0" w:rsidRDefault="003C1C5C">
            <w:pPr>
              <w:jc w:val="right"/>
            </w:pPr>
            <w:r>
              <w:t>0.4833383</w:t>
            </w:r>
          </w:p>
        </w:tc>
        <w:tc>
          <w:tcPr>
            <w:tcW w:w="0" w:type="auto"/>
          </w:tcPr>
          <w:p w14:paraId="27E9A30C" w14:textId="77777777" w:rsidR="00E776F0" w:rsidRDefault="003C1C5C">
            <w:pPr>
              <w:jc w:val="right"/>
            </w:pPr>
            <w:r>
              <w:t>0.6694416</w:t>
            </w:r>
          </w:p>
        </w:tc>
      </w:tr>
      <w:tr w:rsidR="00E776F0" w14:paraId="0E790AA8" w14:textId="77777777">
        <w:tc>
          <w:tcPr>
            <w:tcW w:w="0" w:type="auto"/>
          </w:tcPr>
          <w:p w14:paraId="07B3FA2D" w14:textId="77777777" w:rsidR="00E776F0" w:rsidRDefault="003C1C5C">
            <w:r>
              <w:t>2010-2020</w:t>
            </w:r>
          </w:p>
        </w:tc>
        <w:tc>
          <w:tcPr>
            <w:tcW w:w="0" w:type="auto"/>
          </w:tcPr>
          <w:p w14:paraId="1E9142C7" w14:textId="77777777" w:rsidR="00E776F0" w:rsidRDefault="003C1C5C">
            <w:pPr>
              <w:jc w:val="right"/>
            </w:pPr>
            <w:r>
              <w:t>0.2751677</w:t>
            </w:r>
          </w:p>
        </w:tc>
        <w:tc>
          <w:tcPr>
            <w:tcW w:w="0" w:type="auto"/>
          </w:tcPr>
          <w:p w14:paraId="45BB8922" w14:textId="77777777" w:rsidR="00E776F0" w:rsidRDefault="003C1C5C">
            <w:pPr>
              <w:jc w:val="right"/>
            </w:pPr>
            <w:r>
              <w:t>0.0528010</w:t>
            </w:r>
          </w:p>
        </w:tc>
        <w:tc>
          <w:tcPr>
            <w:tcW w:w="0" w:type="auto"/>
          </w:tcPr>
          <w:p w14:paraId="4688CA13" w14:textId="77777777" w:rsidR="00E776F0" w:rsidRDefault="003C1C5C">
            <w:pPr>
              <w:jc w:val="right"/>
            </w:pPr>
            <w:r>
              <w:t>46.75897</w:t>
            </w:r>
          </w:p>
        </w:tc>
        <w:tc>
          <w:tcPr>
            <w:tcW w:w="0" w:type="auto"/>
          </w:tcPr>
          <w:p w14:paraId="08BD03E3" w14:textId="77777777" w:rsidR="00E776F0" w:rsidRDefault="003C1C5C">
            <w:pPr>
              <w:jc w:val="right"/>
            </w:pPr>
            <w:r>
              <w:t>0.1689314</w:t>
            </w:r>
          </w:p>
        </w:tc>
        <w:tc>
          <w:tcPr>
            <w:tcW w:w="0" w:type="auto"/>
          </w:tcPr>
          <w:p w14:paraId="564ACBCB" w14:textId="77777777" w:rsidR="00E776F0" w:rsidRDefault="003C1C5C">
            <w:pPr>
              <w:jc w:val="right"/>
            </w:pPr>
            <w:r>
              <w:t>0.3814041</w:t>
            </w:r>
          </w:p>
        </w:tc>
      </w:tr>
    </w:tbl>
    <w:p w14:paraId="549A95B0" w14:textId="77777777" w:rsidR="00E776F0" w:rsidRDefault="003C1C5C">
      <w:pPr>
        <w:pStyle w:val="Heading3"/>
      </w:pPr>
      <w:bookmarkStart w:id="8" w:name="X7968038fd56841cf2f9493934fb019f28fd6bbe"/>
      <w:bookmarkStart w:id="9" w:name="_Toc94106348"/>
      <w:r>
        <w:lastRenderedPageBreak/>
        <w:t>Table S4. Contrasts from GLS for compensation</w:t>
      </w:r>
      <w:bookmarkEnd w:id="8"/>
      <w:bookmarkEnd w:id="9"/>
    </w:p>
    <w:tbl>
      <w:tblPr>
        <w:tblW w:w="0" w:type="pct"/>
        <w:tblLook w:val="07E0" w:firstRow="1" w:lastRow="1" w:firstColumn="1" w:lastColumn="1" w:noHBand="1" w:noVBand="1"/>
      </w:tblPr>
      <w:tblGrid>
        <w:gridCol w:w="2306"/>
        <w:gridCol w:w="1225"/>
        <w:gridCol w:w="1151"/>
        <w:gridCol w:w="1041"/>
        <w:gridCol w:w="1115"/>
        <w:gridCol w:w="858"/>
      </w:tblGrid>
      <w:tr w:rsidR="00E776F0" w14:paraId="1B8FEC63" w14:textId="77777777">
        <w:tc>
          <w:tcPr>
            <w:tcW w:w="0" w:type="auto"/>
            <w:tcBorders>
              <w:bottom w:val="single" w:sz="0" w:space="0" w:color="auto"/>
            </w:tcBorders>
            <w:vAlign w:val="bottom"/>
          </w:tcPr>
          <w:p w14:paraId="496D65CA" w14:textId="77777777" w:rsidR="00E776F0" w:rsidRDefault="003C1C5C">
            <w:r>
              <w:t>Comparison</w:t>
            </w:r>
          </w:p>
        </w:tc>
        <w:tc>
          <w:tcPr>
            <w:tcW w:w="0" w:type="auto"/>
            <w:tcBorders>
              <w:bottom w:val="single" w:sz="0" w:space="0" w:color="auto"/>
            </w:tcBorders>
            <w:vAlign w:val="bottom"/>
          </w:tcPr>
          <w:p w14:paraId="04E6E2F5" w14:textId="77777777" w:rsidR="00E776F0" w:rsidRDefault="003C1C5C">
            <w:pPr>
              <w:jc w:val="right"/>
            </w:pPr>
            <w:r>
              <w:t>estimate</w:t>
            </w:r>
          </w:p>
        </w:tc>
        <w:tc>
          <w:tcPr>
            <w:tcW w:w="0" w:type="auto"/>
            <w:tcBorders>
              <w:bottom w:val="single" w:sz="0" w:space="0" w:color="auto"/>
            </w:tcBorders>
            <w:vAlign w:val="bottom"/>
          </w:tcPr>
          <w:p w14:paraId="289D8C0D" w14:textId="77777777" w:rsidR="00E776F0" w:rsidRDefault="003C1C5C">
            <w:pPr>
              <w:jc w:val="right"/>
            </w:pPr>
            <w:r>
              <w:t>SE</w:t>
            </w:r>
          </w:p>
        </w:tc>
        <w:tc>
          <w:tcPr>
            <w:tcW w:w="0" w:type="auto"/>
            <w:tcBorders>
              <w:bottom w:val="single" w:sz="0" w:space="0" w:color="auto"/>
            </w:tcBorders>
            <w:vAlign w:val="bottom"/>
          </w:tcPr>
          <w:p w14:paraId="3F12874B" w14:textId="77777777" w:rsidR="00E776F0" w:rsidRDefault="003C1C5C">
            <w:pPr>
              <w:jc w:val="right"/>
            </w:pPr>
            <w:r>
              <w:t>df</w:t>
            </w:r>
          </w:p>
        </w:tc>
        <w:tc>
          <w:tcPr>
            <w:tcW w:w="0" w:type="auto"/>
            <w:tcBorders>
              <w:bottom w:val="single" w:sz="0" w:space="0" w:color="auto"/>
            </w:tcBorders>
            <w:vAlign w:val="bottom"/>
          </w:tcPr>
          <w:p w14:paraId="44DD2768" w14:textId="77777777" w:rsidR="00E776F0" w:rsidRDefault="003C1C5C">
            <w:pPr>
              <w:jc w:val="right"/>
            </w:pPr>
            <w:r>
              <w:t>t.ratio</w:t>
            </w:r>
          </w:p>
        </w:tc>
        <w:tc>
          <w:tcPr>
            <w:tcW w:w="0" w:type="auto"/>
            <w:tcBorders>
              <w:bottom w:val="single" w:sz="0" w:space="0" w:color="auto"/>
            </w:tcBorders>
            <w:vAlign w:val="bottom"/>
          </w:tcPr>
          <w:p w14:paraId="733D8E7B" w14:textId="77777777" w:rsidR="00E776F0" w:rsidRDefault="003C1C5C">
            <w:pPr>
              <w:jc w:val="right"/>
            </w:pPr>
            <w:r>
              <w:t>p.value</w:t>
            </w:r>
          </w:p>
        </w:tc>
      </w:tr>
      <w:tr w:rsidR="00E776F0" w14:paraId="07014DDC" w14:textId="77777777">
        <w:tc>
          <w:tcPr>
            <w:tcW w:w="0" w:type="auto"/>
          </w:tcPr>
          <w:p w14:paraId="7B6C546C" w14:textId="77777777" w:rsidR="00E776F0" w:rsidRDefault="003C1C5C">
            <w:r>
              <w:t>1988-1997 - 1997-2010</w:t>
            </w:r>
          </w:p>
        </w:tc>
        <w:tc>
          <w:tcPr>
            <w:tcW w:w="0" w:type="auto"/>
          </w:tcPr>
          <w:p w14:paraId="05EFB7DD" w14:textId="77777777" w:rsidR="00E776F0" w:rsidRDefault="003C1C5C">
            <w:pPr>
              <w:jc w:val="right"/>
            </w:pPr>
            <w:r>
              <w:t>-0.3928537</w:t>
            </w:r>
          </w:p>
        </w:tc>
        <w:tc>
          <w:tcPr>
            <w:tcW w:w="0" w:type="auto"/>
          </w:tcPr>
          <w:p w14:paraId="586D39E1" w14:textId="77777777" w:rsidR="00E776F0" w:rsidRDefault="003C1C5C">
            <w:pPr>
              <w:jc w:val="right"/>
            </w:pPr>
            <w:r>
              <w:t>0.0689413</w:t>
            </w:r>
          </w:p>
        </w:tc>
        <w:tc>
          <w:tcPr>
            <w:tcW w:w="0" w:type="auto"/>
          </w:tcPr>
          <w:p w14:paraId="71524719" w14:textId="77777777" w:rsidR="00E776F0" w:rsidRDefault="003C1C5C">
            <w:pPr>
              <w:jc w:val="right"/>
            </w:pPr>
            <w:r>
              <w:t>47.89422</w:t>
            </w:r>
          </w:p>
        </w:tc>
        <w:tc>
          <w:tcPr>
            <w:tcW w:w="0" w:type="auto"/>
          </w:tcPr>
          <w:p w14:paraId="7C7E8C87" w14:textId="77777777" w:rsidR="00E776F0" w:rsidRDefault="003C1C5C">
            <w:pPr>
              <w:jc w:val="right"/>
            </w:pPr>
            <w:r>
              <w:t>-5.698378</w:t>
            </w:r>
          </w:p>
        </w:tc>
        <w:tc>
          <w:tcPr>
            <w:tcW w:w="0" w:type="auto"/>
          </w:tcPr>
          <w:p w14:paraId="1DE22064" w14:textId="77777777" w:rsidR="00E776F0" w:rsidRDefault="003C1C5C">
            <w:pPr>
              <w:jc w:val="right"/>
            </w:pPr>
            <w:r>
              <w:t>0.0000</w:t>
            </w:r>
          </w:p>
        </w:tc>
      </w:tr>
      <w:tr w:rsidR="00E776F0" w14:paraId="1A14BB4F" w14:textId="77777777">
        <w:tc>
          <w:tcPr>
            <w:tcW w:w="0" w:type="auto"/>
          </w:tcPr>
          <w:p w14:paraId="5814A6DE" w14:textId="77777777" w:rsidR="00E776F0" w:rsidRDefault="003C1C5C">
            <w:r>
              <w:t>1988-1997 - 2010-2020</w:t>
            </w:r>
          </w:p>
        </w:tc>
        <w:tc>
          <w:tcPr>
            <w:tcW w:w="0" w:type="auto"/>
          </w:tcPr>
          <w:p w14:paraId="2B528A76" w14:textId="77777777" w:rsidR="00E776F0" w:rsidRDefault="003C1C5C">
            <w:pPr>
              <w:jc w:val="right"/>
            </w:pPr>
            <w:r>
              <w:t>-0.0916315</w:t>
            </w:r>
          </w:p>
        </w:tc>
        <w:tc>
          <w:tcPr>
            <w:tcW w:w="0" w:type="auto"/>
          </w:tcPr>
          <w:p w14:paraId="1896955B" w14:textId="77777777" w:rsidR="00E776F0" w:rsidRDefault="003C1C5C">
            <w:pPr>
              <w:jc w:val="right"/>
            </w:pPr>
            <w:r>
              <w:t>0.0741194</w:t>
            </w:r>
          </w:p>
        </w:tc>
        <w:tc>
          <w:tcPr>
            <w:tcW w:w="0" w:type="auto"/>
          </w:tcPr>
          <w:p w14:paraId="63EC7848" w14:textId="77777777" w:rsidR="00E776F0" w:rsidRDefault="003C1C5C">
            <w:pPr>
              <w:jc w:val="right"/>
            </w:pPr>
            <w:r>
              <w:t>45.51740</w:t>
            </w:r>
          </w:p>
        </w:tc>
        <w:tc>
          <w:tcPr>
            <w:tcW w:w="0" w:type="auto"/>
          </w:tcPr>
          <w:p w14:paraId="01CF5327" w14:textId="77777777" w:rsidR="00E776F0" w:rsidRDefault="003C1C5C">
            <w:pPr>
              <w:jc w:val="right"/>
            </w:pPr>
            <w:r>
              <w:t>-1.236269</w:t>
            </w:r>
          </w:p>
        </w:tc>
        <w:tc>
          <w:tcPr>
            <w:tcW w:w="0" w:type="auto"/>
          </w:tcPr>
          <w:p w14:paraId="09B5AF5A" w14:textId="77777777" w:rsidR="00E776F0" w:rsidRDefault="003C1C5C">
            <w:pPr>
              <w:jc w:val="right"/>
            </w:pPr>
            <w:r>
              <w:t>0.4383</w:t>
            </w:r>
          </w:p>
        </w:tc>
      </w:tr>
      <w:tr w:rsidR="00E776F0" w14:paraId="73A39EF3" w14:textId="77777777">
        <w:tc>
          <w:tcPr>
            <w:tcW w:w="0" w:type="auto"/>
          </w:tcPr>
          <w:p w14:paraId="2862853B" w14:textId="77777777" w:rsidR="00E776F0" w:rsidRDefault="003C1C5C">
            <w:r>
              <w:t>1997-2010 - 2010-2020</w:t>
            </w:r>
          </w:p>
        </w:tc>
        <w:tc>
          <w:tcPr>
            <w:tcW w:w="0" w:type="auto"/>
          </w:tcPr>
          <w:p w14:paraId="669DF439" w14:textId="77777777" w:rsidR="00E776F0" w:rsidRDefault="003C1C5C">
            <w:pPr>
              <w:jc w:val="right"/>
            </w:pPr>
            <w:r>
              <w:t>0.3012222</w:t>
            </w:r>
          </w:p>
        </w:tc>
        <w:tc>
          <w:tcPr>
            <w:tcW w:w="0" w:type="auto"/>
          </w:tcPr>
          <w:p w14:paraId="54AF1159" w14:textId="77777777" w:rsidR="00E776F0" w:rsidRDefault="003C1C5C">
            <w:pPr>
              <w:jc w:val="right"/>
            </w:pPr>
            <w:r>
              <w:t>0.0694989</w:t>
            </w:r>
          </w:p>
        </w:tc>
        <w:tc>
          <w:tcPr>
            <w:tcW w:w="0" w:type="auto"/>
          </w:tcPr>
          <w:p w14:paraId="5B39755F" w14:textId="77777777" w:rsidR="00E776F0" w:rsidRDefault="003C1C5C">
            <w:pPr>
              <w:jc w:val="right"/>
            </w:pPr>
            <w:r>
              <w:t>49.52957</w:t>
            </w:r>
          </w:p>
        </w:tc>
        <w:tc>
          <w:tcPr>
            <w:tcW w:w="0" w:type="auto"/>
          </w:tcPr>
          <w:p w14:paraId="4658A8E2" w14:textId="77777777" w:rsidR="00E776F0" w:rsidRDefault="003C1C5C">
            <w:pPr>
              <w:jc w:val="right"/>
            </w:pPr>
            <w:r>
              <w:t>4.334200</w:t>
            </w:r>
          </w:p>
        </w:tc>
        <w:tc>
          <w:tcPr>
            <w:tcW w:w="0" w:type="auto"/>
          </w:tcPr>
          <w:p w14:paraId="5253CB1B" w14:textId="77777777" w:rsidR="00E776F0" w:rsidRDefault="003C1C5C">
            <w:pPr>
              <w:jc w:val="right"/>
            </w:pPr>
            <w:r>
              <w:t>0.0002</w:t>
            </w:r>
          </w:p>
        </w:tc>
      </w:tr>
    </w:tbl>
    <w:p w14:paraId="6715CFCE" w14:textId="77777777" w:rsidR="00E776F0" w:rsidRDefault="003C1C5C">
      <w:r>
        <w:br w:type="page"/>
      </w:r>
    </w:p>
    <w:p w14:paraId="4AD1F1AB" w14:textId="77777777" w:rsidR="00E776F0" w:rsidRDefault="003C1C5C">
      <w:pPr>
        <w:pStyle w:val="Heading1"/>
      </w:pPr>
      <w:bookmarkStart w:id="10" w:name="total-energy-use-ratio"/>
      <w:bookmarkStart w:id="11" w:name="_Toc94106349"/>
      <w:r>
        <w:lastRenderedPageBreak/>
        <w:t>Total energy use ratio</w:t>
      </w:r>
      <w:bookmarkEnd w:id="10"/>
      <w:bookmarkEnd w:id="11"/>
    </w:p>
    <w:p w14:paraId="7331132C" w14:textId="77777777" w:rsidR="00E776F0" w:rsidRDefault="003C1C5C">
      <w:r>
        <w:t xml:space="preserve">As for compensation, we fit a generalized least squares of the form </w:t>
      </w:r>
      <w:r>
        <w:rPr>
          <w:i/>
        </w:rPr>
        <w:t>total_energy_ratio ~ timeperiod</w:t>
      </w:r>
      <w:r>
        <w:t>, accounting for temporal autocorrelation between monthly censuses within each time period using a continuous autoregressive autocorrelation structure of order 1. We compared this model to models fit without the timeperiod term and/or autocorrelation structure, and found the full (timeperiod plus autocorrelation) model had the best performance via AIC. We used this model for estimates and contrasts.</w:t>
      </w:r>
    </w:p>
    <w:p w14:paraId="3CB967F6" w14:textId="77777777" w:rsidR="00E776F0" w:rsidRDefault="003C1C5C">
      <w:pPr>
        <w:pStyle w:val="Heading3"/>
      </w:pPr>
      <w:bookmarkStart w:id="12" w:name="Xd10a5522e519abbb92932059f9d97e5f85a8bef"/>
      <w:bookmarkStart w:id="13" w:name="_Toc94106350"/>
      <w:r>
        <w:t>Table S5. Model comparison for total energy ratio.</w:t>
      </w:r>
      <w:bookmarkEnd w:id="12"/>
      <w:bookmarkEnd w:id="13"/>
    </w:p>
    <w:tbl>
      <w:tblPr>
        <w:tblW w:w="0" w:type="pct"/>
        <w:tblLook w:val="07E0" w:firstRow="1" w:lastRow="1" w:firstColumn="1" w:lastColumn="1" w:noHBand="1" w:noVBand="1"/>
      </w:tblPr>
      <w:tblGrid>
        <w:gridCol w:w="3739"/>
        <w:gridCol w:w="1225"/>
      </w:tblGrid>
      <w:tr w:rsidR="00E776F0" w14:paraId="75978291" w14:textId="77777777">
        <w:tc>
          <w:tcPr>
            <w:tcW w:w="0" w:type="auto"/>
            <w:tcBorders>
              <w:bottom w:val="single" w:sz="0" w:space="0" w:color="auto"/>
            </w:tcBorders>
            <w:vAlign w:val="bottom"/>
          </w:tcPr>
          <w:p w14:paraId="2FD60E47" w14:textId="77777777" w:rsidR="00E776F0" w:rsidRDefault="003C1C5C">
            <w:r>
              <w:t>Model.specification</w:t>
            </w:r>
          </w:p>
        </w:tc>
        <w:tc>
          <w:tcPr>
            <w:tcW w:w="0" w:type="auto"/>
            <w:tcBorders>
              <w:bottom w:val="single" w:sz="0" w:space="0" w:color="auto"/>
            </w:tcBorders>
            <w:vAlign w:val="bottom"/>
          </w:tcPr>
          <w:p w14:paraId="41EE7F54" w14:textId="77777777" w:rsidR="00E776F0" w:rsidRDefault="003C1C5C">
            <w:pPr>
              <w:jc w:val="right"/>
            </w:pPr>
            <w:r>
              <w:t>AIC</w:t>
            </w:r>
          </w:p>
        </w:tc>
      </w:tr>
      <w:tr w:rsidR="00E776F0" w14:paraId="6282C6B3" w14:textId="77777777">
        <w:tc>
          <w:tcPr>
            <w:tcW w:w="0" w:type="auto"/>
          </w:tcPr>
          <w:p w14:paraId="5078F8B3" w14:textId="77777777" w:rsidR="00E776F0" w:rsidRDefault="003C1C5C">
            <w:r>
              <w:t>intercept + timeperiod + autocorrelation</w:t>
            </w:r>
          </w:p>
        </w:tc>
        <w:tc>
          <w:tcPr>
            <w:tcW w:w="0" w:type="auto"/>
          </w:tcPr>
          <w:p w14:paraId="4BE9C6F7" w14:textId="77777777" w:rsidR="00E776F0" w:rsidRDefault="003C1C5C">
            <w:pPr>
              <w:jc w:val="right"/>
            </w:pPr>
            <w:r>
              <w:t>-132.92138</w:t>
            </w:r>
          </w:p>
        </w:tc>
      </w:tr>
      <w:tr w:rsidR="00E776F0" w14:paraId="3CBAE846" w14:textId="77777777">
        <w:tc>
          <w:tcPr>
            <w:tcW w:w="0" w:type="auto"/>
          </w:tcPr>
          <w:p w14:paraId="4E0D9A1E" w14:textId="77777777" w:rsidR="00E776F0" w:rsidRDefault="003C1C5C">
            <w:r>
              <w:t>intercept + autocorrelation</w:t>
            </w:r>
          </w:p>
        </w:tc>
        <w:tc>
          <w:tcPr>
            <w:tcW w:w="0" w:type="auto"/>
          </w:tcPr>
          <w:p w14:paraId="7ADE499C" w14:textId="77777777" w:rsidR="00E776F0" w:rsidRDefault="003C1C5C">
            <w:pPr>
              <w:jc w:val="right"/>
            </w:pPr>
            <w:r>
              <w:t>-118.15000</w:t>
            </w:r>
          </w:p>
        </w:tc>
      </w:tr>
      <w:tr w:rsidR="00E776F0" w14:paraId="58DB295A" w14:textId="77777777">
        <w:tc>
          <w:tcPr>
            <w:tcW w:w="0" w:type="auto"/>
          </w:tcPr>
          <w:p w14:paraId="696D8FFB" w14:textId="77777777" w:rsidR="00E776F0" w:rsidRDefault="003C1C5C">
            <w:r>
              <w:t>intercept + timeperiod</w:t>
            </w:r>
          </w:p>
        </w:tc>
        <w:tc>
          <w:tcPr>
            <w:tcW w:w="0" w:type="auto"/>
          </w:tcPr>
          <w:p w14:paraId="2B39861F" w14:textId="77777777" w:rsidR="00E776F0" w:rsidRDefault="003C1C5C">
            <w:pPr>
              <w:jc w:val="right"/>
            </w:pPr>
            <w:r>
              <w:t>13.29396</w:t>
            </w:r>
          </w:p>
        </w:tc>
      </w:tr>
      <w:tr w:rsidR="00E776F0" w14:paraId="0D37C30C" w14:textId="77777777">
        <w:tc>
          <w:tcPr>
            <w:tcW w:w="0" w:type="auto"/>
          </w:tcPr>
          <w:p w14:paraId="6ACE5695" w14:textId="77777777" w:rsidR="00E776F0" w:rsidRDefault="003C1C5C">
            <w:r>
              <w:t>intercept</w:t>
            </w:r>
          </w:p>
        </w:tc>
        <w:tc>
          <w:tcPr>
            <w:tcW w:w="0" w:type="auto"/>
          </w:tcPr>
          <w:p w14:paraId="08DC79C2" w14:textId="77777777" w:rsidR="00E776F0" w:rsidRDefault="003C1C5C">
            <w:pPr>
              <w:jc w:val="right"/>
            </w:pPr>
            <w:r>
              <w:t>156.85988</w:t>
            </w:r>
          </w:p>
        </w:tc>
      </w:tr>
    </w:tbl>
    <w:p w14:paraId="2F426659" w14:textId="77777777" w:rsidR="00E776F0" w:rsidRDefault="003C1C5C">
      <w:pPr>
        <w:pStyle w:val="Heading3"/>
      </w:pPr>
      <w:bookmarkStart w:id="14" w:name="X8012175df5e00323e5a8bca6bbcca9ddb39df40"/>
      <w:bookmarkStart w:id="15" w:name="_Toc94106351"/>
      <w:r>
        <w:t>Table S6. Coefficients from GLS on total energy ratio</w:t>
      </w:r>
      <w:bookmarkEnd w:id="14"/>
      <w:bookmarkEnd w:id="15"/>
    </w:p>
    <w:p w14:paraId="215D26A5" w14:textId="77777777" w:rsidR="00E776F0" w:rsidRDefault="003C1C5C">
      <w:r>
        <w:t>Note that “oera” is the variable name for the term for time period in these analyses.</w:t>
      </w:r>
    </w:p>
    <w:tbl>
      <w:tblPr>
        <w:tblW w:w="0" w:type="pct"/>
        <w:tblLook w:val="07E0" w:firstRow="1" w:lastRow="1" w:firstColumn="1" w:lastColumn="1" w:noHBand="1" w:noVBand="1"/>
      </w:tblPr>
      <w:tblGrid>
        <w:gridCol w:w="1145"/>
        <w:gridCol w:w="1225"/>
        <w:gridCol w:w="1151"/>
        <w:gridCol w:w="1151"/>
        <w:gridCol w:w="1151"/>
      </w:tblGrid>
      <w:tr w:rsidR="00E776F0" w14:paraId="15DA2A0C" w14:textId="77777777">
        <w:tc>
          <w:tcPr>
            <w:tcW w:w="0" w:type="auto"/>
            <w:tcBorders>
              <w:bottom w:val="single" w:sz="0" w:space="0" w:color="auto"/>
            </w:tcBorders>
            <w:vAlign w:val="bottom"/>
          </w:tcPr>
          <w:p w14:paraId="0DA05845" w14:textId="77777777" w:rsidR="00E776F0" w:rsidRDefault="00E776F0"/>
        </w:tc>
        <w:tc>
          <w:tcPr>
            <w:tcW w:w="0" w:type="auto"/>
            <w:tcBorders>
              <w:bottom w:val="single" w:sz="0" w:space="0" w:color="auto"/>
            </w:tcBorders>
            <w:vAlign w:val="bottom"/>
          </w:tcPr>
          <w:p w14:paraId="5B66F7C0" w14:textId="77777777" w:rsidR="00E776F0" w:rsidRDefault="003C1C5C">
            <w:pPr>
              <w:jc w:val="right"/>
            </w:pPr>
            <w:r>
              <w:t>Value</w:t>
            </w:r>
          </w:p>
        </w:tc>
        <w:tc>
          <w:tcPr>
            <w:tcW w:w="0" w:type="auto"/>
            <w:tcBorders>
              <w:bottom w:val="single" w:sz="0" w:space="0" w:color="auto"/>
            </w:tcBorders>
            <w:vAlign w:val="bottom"/>
          </w:tcPr>
          <w:p w14:paraId="183B72CB" w14:textId="77777777" w:rsidR="00E776F0" w:rsidRDefault="003C1C5C">
            <w:pPr>
              <w:jc w:val="right"/>
            </w:pPr>
            <w:r>
              <w:t>Std.Error</w:t>
            </w:r>
          </w:p>
        </w:tc>
        <w:tc>
          <w:tcPr>
            <w:tcW w:w="0" w:type="auto"/>
            <w:tcBorders>
              <w:bottom w:val="single" w:sz="0" w:space="0" w:color="auto"/>
            </w:tcBorders>
            <w:vAlign w:val="bottom"/>
          </w:tcPr>
          <w:p w14:paraId="3BAF9AC1" w14:textId="77777777" w:rsidR="00E776F0" w:rsidRDefault="003C1C5C">
            <w:pPr>
              <w:jc w:val="right"/>
            </w:pPr>
            <w:r>
              <w:t>t-value</w:t>
            </w:r>
          </w:p>
        </w:tc>
        <w:tc>
          <w:tcPr>
            <w:tcW w:w="0" w:type="auto"/>
            <w:tcBorders>
              <w:bottom w:val="single" w:sz="0" w:space="0" w:color="auto"/>
            </w:tcBorders>
            <w:vAlign w:val="bottom"/>
          </w:tcPr>
          <w:p w14:paraId="5AD0C31E" w14:textId="77777777" w:rsidR="00E776F0" w:rsidRDefault="003C1C5C">
            <w:pPr>
              <w:jc w:val="right"/>
            </w:pPr>
            <w:r>
              <w:t>p-value</w:t>
            </w:r>
          </w:p>
        </w:tc>
      </w:tr>
      <w:tr w:rsidR="00E776F0" w14:paraId="773F862A" w14:textId="77777777">
        <w:tc>
          <w:tcPr>
            <w:tcW w:w="0" w:type="auto"/>
          </w:tcPr>
          <w:p w14:paraId="6D8BC129" w14:textId="77777777" w:rsidR="00E776F0" w:rsidRDefault="003C1C5C">
            <w:r>
              <w:t>(Intercept)</w:t>
            </w:r>
          </w:p>
        </w:tc>
        <w:tc>
          <w:tcPr>
            <w:tcW w:w="0" w:type="auto"/>
          </w:tcPr>
          <w:p w14:paraId="257E2194" w14:textId="77777777" w:rsidR="00E776F0" w:rsidRDefault="003C1C5C">
            <w:pPr>
              <w:jc w:val="right"/>
            </w:pPr>
            <w:r>
              <w:t>0.5016731</w:t>
            </w:r>
          </w:p>
        </w:tc>
        <w:tc>
          <w:tcPr>
            <w:tcW w:w="0" w:type="auto"/>
          </w:tcPr>
          <w:p w14:paraId="72DB02F4" w14:textId="77777777" w:rsidR="00E776F0" w:rsidRDefault="003C1C5C">
            <w:pPr>
              <w:jc w:val="right"/>
            </w:pPr>
            <w:r>
              <w:t>0.0271176</w:t>
            </w:r>
          </w:p>
        </w:tc>
        <w:tc>
          <w:tcPr>
            <w:tcW w:w="0" w:type="auto"/>
          </w:tcPr>
          <w:p w14:paraId="570D42D3" w14:textId="77777777" w:rsidR="00E776F0" w:rsidRDefault="003C1C5C">
            <w:pPr>
              <w:jc w:val="right"/>
            </w:pPr>
            <w:r>
              <w:t>18.499880</w:t>
            </w:r>
          </w:p>
        </w:tc>
        <w:tc>
          <w:tcPr>
            <w:tcW w:w="0" w:type="auto"/>
          </w:tcPr>
          <w:p w14:paraId="32C97FFB" w14:textId="77777777" w:rsidR="00E776F0" w:rsidRDefault="003C1C5C">
            <w:pPr>
              <w:jc w:val="right"/>
            </w:pPr>
            <w:r>
              <w:t>0.0000000</w:t>
            </w:r>
          </w:p>
        </w:tc>
      </w:tr>
      <w:tr w:rsidR="00E776F0" w14:paraId="6971E16B" w14:textId="77777777">
        <w:tc>
          <w:tcPr>
            <w:tcW w:w="0" w:type="auto"/>
          </w:tcPr>
          <w:p w14:paraId="5B0AEC1F" w14:textId="77777777" w:rsidR="00E776F0" w:rsidRDefault="003C1C5C">
            <w:r>
              <w:t>oera.L</w:t>
            </w:r>
          </w:p>
        </w:tc>
        <w:tc>
          <w:tcPr>
            <w:tcW w:w="0" w:type="auto"/>
          </w:tcPr>
          <w:p w14:paraId="4D114CA2" w14:textId="77777777" w:rsidR="00E776F0" w:rsidRDefault="003C1C5C">
            <w:pPr>
              <w:jc w:val="right"/>
            </w:pPr>
            <w:r>
              <w:t>0.1413504</w:t>
            </w:r>
          </w:p>
        </w:tc>
        <w:tc>
          <w:tcPr>
            <w:tcW w:w="0" w:type="auto"/>
          </w:tcPr>
          <w:p w14:paraId="2BB5C7DB" w14:textId="77777777" w:rsidR="00E776F0" w:rsidRDefault="003C1C5C">
            <w:pPr>
              <w:jc w:val="right"/>
            </w:pPr>
            <w:r>
              <w:t>0.0477646</w:t>
            </w:r>
          </w:p>
        </w:tc>
        <w:tc>
          <w:tcPr>
            <w:tcW w:w="0" w:type="auto"/>
          </w:tcPr>
          <w:p w14:paraId="77C0F0B3" w14:textId="77777777" w:rsidR="00E776F0" w:rsidRDefault="003C1C5C">
            <w:pPr>
              <w:jc w:val="right"/>
            </w:pPr>
            <w:r>
              <w:t>2.959316</w:t>
            </w:r>
          </w:p>
        </w:tc>
        <w:tc>
          <w:tcPr>
            <w:tcW w:w="0" w:type="auto"/>
          </w:tcPr>
          <w:p w14:paraId="3FDF028E" w14:textId="77777777" w:rsidR="00E776F0" w:rsidRDefault="003C1C5C">
            <w:pPr>
              <w:jc w:val="right"/>
            </w:pPr>
            <w:r>
              <w:t>0.0033001</w:t>
            </w:r>
          </w:p>
        </w:tc>
      </w:tr>
      <w:tr w:rsidR="00E776F0" w14:paraId="4C571265" w14:textId="77777777">
        <w:tc>
          <w:tcPr>
            <w:tcW w:w="0" w:type="auto"/>
          </w:tcPr>
          <w:p w14:paraId="50E1ABEC" w14:textId="77777777" w:rsidR="00E776F0" w:rsidRDefault="003C1C5C">
            <w:r>
              <w:t>oera.Q</w:t>
            </w:r>
          </w:p>
        </w:tc>
        <w:tc>
          <w:tcPr>
            <w:tcW w:w="0" w:type="auto"/>
          </w:tcPr>
          <w:p w14:paraId="7C8D65B5" w14:textId="77777777" w:rsidR="00E776F0" w:rsidRDefault="003C1C5C">
            <w:pPr>
              <w:jc w:val="right"/>
            </w:pPr>
            <w:r>
              <w:t>-0.2503659</w:t>
            </w:r>
          </w:p>
        </w:tc>
        <w:tc>
          <w:tcPr>
            <w:tcW w:w="0" w:type="auto"/>
          </w:tcPr>
          <w:p w14:paraId="5783BCF3" w14:textId="77777777" w:rsidR="00E776F0" w:rsidRDefault="003C1C5C">
            <w:pPr>
              <w:jc w:val="right"/>
            </w:pPr>
            <w:r>
              <w:t>0.0429312</w:t>
            </w:r>
          </w:p>
        </w:tc>
        <w:tc>
          <w:tcPr>
            <w:tcW w:w="0" w:type="auto"/>
          </w:tcPr>
          <w:p w14:paraId="73F49B34" w14:textId="77777777" w:rsidR="00E776F0" w:rsidRDefault="003C1C5C">
            <w:pPr>
              <w:jc w:val="right"/>
            </w:pPr>
            <w:r>
              <w:t>-5.831790</w:t>
            </w:r>
          </w:p>
        </w:tc>
        <w:tc>
          <w:tcPr>
            <w:tcW w:w="0" w:type="auto"/>
          </w:tcPr>
          <w:p w14:paraId="09F30D6F" w14:textId="77777777" w:rsidR="00E776F0" w:rsidRDefault="003C1C5C">
            <w:pPr>
              <w:jc w:val="right"/>
            </w:pPr>
            <w:r>
              <w:t>0.0000000</w:t>
            </w:r>
          </w:p>
        </w:tc>
      </w:tr>
    </w:tbl>
    <w:p w14:paraId="436999F0" w14:textId="77777777" w:rsidR="00E776F0" w:rsidRDefault="003C1C5C">
      <w:pPr>
        <w:pStyle w:val="Heading3"/>
      </w:pPr>
      <w:bookmarkStart w:id="16" w:name="X31e0a31de704e9d7f3f160a668a16f83230dfa8"/>
      <w:bookmarkStart w:id="17" w:name="_Toc94106352"/>
      <w:r>
        <w:t>Table S7. Estimates from GLS on total energy ratio</w:t>
      </w:r>
      <w:bookmarkEnd w:id="16"/>
      <w:bookmarkEnd w:id="17"/>
    </w:p>
    <w:tbl>
      <w:tblPr>
        <w:tblW w:w="0" w:type="pct"/>
        <w:tblLook w:val="07E0" w:firstRow="1" w:lastRow="1" w:firstColumn="1" w:lastColumn="1" w:noHBand="1" w:noVBand="1"/>
      </w:tblPr>
      <w:tblGrid>
        <w:gridCol w:w="1243"/>
        <w:gridCol w:w="1151"/>
        <w:gridCol w:w="1151"/>
        <w:gridCol w:w="1041"/>
        <w:gridCol w:w="1151"/>
        <w:gridCol w:w="1151"/>
      </w:tblGrid>
      <w:tr w:rsidR="00E776F0" w14:paraId="6EF821A5" w14:textId="77777777">
        <w:tc>
          <w:tcPr>
            <w:tcW w:w="0" w:type="auto"/>
            <w:tcBorders>
              <w:bottom w:val="single" w:sz="0" w:space="0" w:color="auto"/>
            </w:tcBorders>
            <w:vAlign w:val="bottom"/>
          </w:tcPr>
          <w:p w14:paraId="45435F95" w14:textId="77777777" w:rsidR="00E776F0" w:rsidRDefault="003C1C5C">
            <w:r>
              <w:t>Timeperiod</w:t>
            </w:r>
          </w:p>
        </w:tc>
        <w:tc>
          <w:tcPr>
            <w:tcW w:w="0" w:type="auto"/>
            <w:tcBorders>
              <w:bottom w:val="single" w:sz="0" w:space="0" w:color="auto"/>
            </w:tcBorders>
            <w:vAlign w:val="bottom"/>
          </w:tcPr>
          <w:p w14:paraId="44B6B756" w14:textId="77777777" w:rsidR="00E776F0" w:rsidRDefault="003C1C5C">
            <w:pPr>
              <w:jc w:val="right"/>
            </w:pPr>
            <w:r>
              <w:t>emmean</w:t>
            </w:r>
          </w:p>
        </w:tc>
        <w:tc>
          <w:tcPr>
            <w:tcW w:w="0" w:type="auto"/>
            <w:tcBorders>
              <w:bottom w:val="single" w:sz="0" w:space="0" w:color="auto"/>
            </w:tcBorders>
            <w:vAlign w:val="bottom"/>
          </w:tcPr>
          <w:p w14:paraId="30A440C6" w14:textId="77777777" w:rsidR="00E776F0" w:rsidRDefault="003C1C5C">
            <w:pPr>
              <w:jc w:val="right"/>
            </w:pPr>
            <w:r>
              <w:t>SE</w:t>
            </w:r>
          </w:p>
        </w:tc>
        <w:tc>
          <w:tcPr>
            <w:tcW w:w="0" w:type="auto"/>
            <w:tcBorders>
              <w:bottom w:val="single" w:sz="0" w:space="0" w:color="auto"/>
            </w:tcBorders>
            <w:vAlign w:val="bottom"/>
          </w:tcPr>
          <w:p w14:paraId="2855C04D" w14:textId="77777777" w:rsidR="00E776F0" w:rsidRDefault="003C1C5C">
            <w:pPr>
              <w:jc w:val="right"/>
            </w:pPr>
            <w:r>
              <w:t>df</w:t>
            </w:r>
          </w:p>
        </w:tc>
        <w:tc>
          <w:tcPr>
            <w:tcW w:w="0" w:type="auto"/>
            <w:tcBorders>
              <w:bottom w:val="single" w:sz="0" w:space="0" w:color="auto"/>
            </w:tcBorders>
            <w:vAlign w:val="bottom"/>
          </w:tcPr>
          <w:p w14:paraId="7CBF11AD" w14:textId="77777777" w:rsidR="00E776F0" w:rsidRDefault="003C1C5C">
            <w:pPr>
              <w:jc w:val="right"/>
            </w:pPr>
            <w:r>
              <w:t>lower.CL</w:t>
            </w:r>
          </w:p>
        </w:tc>
        <w:tc>
          <w:tcPr>
            <w:tcW w:w="0" w:type="auto"/>
            <w:tcBorders>
              <w:bottom w:val="single" w:sz="0" w:space="0" w:color="auto"/>
            </w:tcBorders>
            <w:vAlign w:val="bottom"/>
          </w:tcPr>
          <w:p w14:paraId="49161388" w14:textId="77777777" w:rsidR="00E776F0" w:rsidRDefault="003C1C5C">
            <w:pPr>
              <w:jc w:val="right"/>
            </w:pPr>
            <w:r>
              <w:t>upper.CL</w:t>
            </w:r>
          </w:p>
        </w:tc>
      </w:tr>
      <w:tr w:rsidR="00E776F0" w14:paraId="6A8A964C" w14:textId="77777777">
        <w:tc>
          <w:tcPr>
            <w:tcW w:w="0" w:type="auto"/>
          </w:tcPr>
          <w:p w14:paraId="402F9D98" w14:textId="77777777" w:rsidR="00E776F0" w:rsidRDefault="003C1C5C">
            <w:r>
              <w:t>1988-1997</w:t>
            </w:r>
          </w:p>
        </w:tc>
        <w:tc>
          <w:tcPr>
            <w:tcW w:w="0" w:type="auto"/>
          </w:tcPr>
          <w:p w14:paraId="7DBDA45C" w14:textId="77777777" w:rsidR="00E776F0" w:rsidRDefault="003C1C5C">
            <w:pPr>
              <w:jc w:val="right"/>
            </w:pPr>
            <w:r>
              <w:t>0.2995118</w:t>
            </w:r>
          </w:p>
        </w:tc>
        <w:tc>
          <w:tcPr>
            <w:tcW w:w="0" w:type="auto"/>
          </w:tcPr>
          <w:p w14:paraId="6F575CF3" w14:textId="77777777" w:rsidR="00E776F0" w:rsidRDefault="003C1C5C">
            <w:pPr>
              <w:jc w:val="right"/>
            </w:pPr>
            <w:r>
              <w:t>0.0475806</w:t>
            </w:r>
          </w:p>
        </w:tc>
        <w:tc>
          <w:tcPr>
            <w:tcW w:w="0" w:type="auto"/>
          </w:tcPr>
          <w:p w14:paraId="0595B61D" w14:textId="77777777" w:rsidR="00E776F0" w:rsidRDefault="003C1C5C">
            <w:pPr>
              <w:jc w:val="right"/>
            </w:pPr>
            <w:r>
              <w:t>36.19943</w:t>
            </w:r>
          </w:p>
        </w:tc>
        <w:tc>
          <w:tcPr>
            <w:tcW w:w="0" w:type="auto"/>
          </w:tcPr>
          <w:p w14:paraId="5B78364C" w14:textId="77777777" w:rsidR="00E776F0" w:rsidRDefault="003C1C5C">
            <w:pPr>
              <w:jc w:val="right"/>
            </w:pPr>
            <w:r>
              <w:t>0.2030323</w:t>
            </w:r>
          </w:p>
        </w:tc>
        <w:tc>
          <w:tcPr>
            <w:tcW w:w="0" w:type="auto"/>
          </w:tcPr>
          <w:p w14:paraId="2DC7F18E" w14:textId="77777777" w:rsidR="00E776F0" w:rsidRDefault="003C1C5C">
            <w:pPr>
              <w:jc w:val="right"/>
            </w:pPr>
            <w:r>
              <w:t>0.3959913</w:t>
            </w:r>
          </w:p>
        </w:tc>
      </w:tr>
      <w:tr w:rsidR="00E776F0" w14:paraId="19CBA869" w14:textId="77777777">
        <w:tc>
          <w:tcPr>
            <w:tcW w:w="0" w:type="auto"/>
          </w:tcPr>
          <w:p w14:paraId="61B4C6E9" w14:textId="77777777" w:rsidR="00E776F0" w:rsidRDefault="003C1C5C">
            <w:r>
              <w:t>1997-2010</w:t>
            </w:r>
          </w:p>
        </w:tc>
        <w:tc>
          <w:tcPr>
            <w:tcW w:w="0" w:type="auto"/>
          </w:tcPr>
          <w:p w14:paraId="6F3FC8A9" w14:textId="77777777" w:rsidR="00E776F0" w:rsidRDefault="003C1C5C">
            <w:pPr>
              <w:jc w:val="right"/>
            </w:pPr>
            <w:r>
              <w:t>0.7060960</w:t>
            </w:r>
          </w:p>
        </w:tc>
        <w:tc>
          <w:tcPr>
            <w:tcW w:w="0" w:type="auto"/>
          </w:tcPr>
          <w:p w14:paraId="7D01EA6F" w14:textId="77777777" w:rsidR="00E776F0" w:rsidRDefault="003C1C5C">
            <w:pPr>
              <w:jc w:val="right"/>
            </w:pPr>
            <w:r>
              <w:t>0.0419773</w:t>
            </w:r>
          </w:p>
        </w:tc>
        <w:tc>
          <w:tcPr>
            <w:tcW w:w="0" w:type="auto"/>
          </w:tcPr>
          <w:p w14:paraId="4D8BAC05" w14:textId="77777777" w:rsidR="00E776F0" w:rsidRDefault="003C1C5C">
            <w:pPr>
              <w:jc w:val="right"/>
            </w:pPr>
            <w:r>
              <w:t>38.51943</w:t>
            </w:r>
          </w:p>
        </w:tc>
        <w:tc>
          <w:tcPr>
            <w:tcW w:w="0" w:type="auto"/>
          </w:tcPr>
          <w:p w14:paraId="025313DC" w14:textId="77777777" w:rsidR="00E776F0" w:rsidRDefault="003C1C5C">
            <w:pPr>
              <w:jc w:val="right"/>
            </w:pPr>
            <w:r>
              <w:t>0.6211550</w:t>
            </w:r>
          </w:p>
        </w:tc>
        <w:tc>
          <w:tcPr>
            <w:tcW w:w="0" w:type="auto"/>
          </w:tcPr>
          <w:p w14:paraId="482DA2CF" w14:textId="77777777" w:rsidR="00E776F0" w:rsidRDefault="003C1C5C">
            <w:pPr>
              <w:jc w:val="right"/>
            </w:pPr>
            <w:r>
              <w:t>0.7910369</w:t>
            </w:r>
          </w:p>
        </w:tc>
      </w:tr>
      <w:tr w:rsidR="00E776F0" w14:paraId="770DCB95" w14:textId="77777777">
        <w:tc>
          <w:tcPr>
            <w:tcW w:w="0" w:type="auto"/>
          </w:tcPr>
          <w:p w14:paraId="35087A05" w14:textId="77777777" w:rsidR="00E776F0" w:rsidRDefault="003C1C5C">
            <w:r>
              <w:t>2010-2020</w:t>
            </w:r>
          </w:p>
        </w:tc>
        <w:tc>
          <w:tcPr>
            <w:tcW w:w="0" w:type="auto"/>
          </w:tcPr>
          <w:p w14:paraId="213DDC4C" w14:textId="77777777" w:rsidR="00E776F0" w:rsidRDefault="003C1C5C">
            <w:pPr>
              <w:jc w:val="right"/>
            </w:pPr>
            <w:r>
              <w:t>0.4994115</w:t>
            </w:r>
          </w:p>
        </w:tc>
        <w:tc>
          <w:tcPr>
            <w:tcW w:w="0" w:type="auto"/>
          </w:tcPr>
          <w:p w14:paraId="5D391837" w14:textId="77777777" w:rsidR="00E776F0" w:rsidRDefault="003C1C5C">
            <w:pPr>
              <w:jc w:val="right"/>
            </w:pPr>
            <w:r>
              <w:t>0.0480066</w:t>
            </w:r>
          </w:p>
        </w:tc>
        <w:tc>
          <w:tcPr>
            <w:tcW w:w="0" w:type="auto"/>
          </w:tcPr>
          <w:p w14:paraId="7262D031" w14:textId="77777777" w:rsidR="00E776F0" w:rsidRDefault="003C1C5C">
            <w:pPr>
              <w:jc w:val="right"/>
            </w:pPr>
            <w:r>
              <w:t>37.62774</w:t>
            </w:r>
          </w:p>
        </w:tc>
        <w:tc>
          <w:tcPr>
            <w:tcW w:w="0" w:type="auto"/>
          </w:tcPr>
          <w:p w14:paraId="53D9DC50" w14:textId="77777777" w:rsidR="00E776F0" w:rsidRDefault="003C1C5C">
            <w:pPr>
              <w:jc w:val="right"/>
            </w:pPr>
            <w:r>
              <w:t>0.4021956</w:t>
            </w:r>
          </w:p>
        </w:tc>
        <w:tc>
          <w:tcPr>
            <w:tcW w:w="0" w:type="auto"/>
          </w:tcPr>
          <w:p w14:paraId="67E5D448" w14:textId="77777777" w:rsidR="00E776F0" w:rsidRDefault="003C1C5C">
            <w:pPr>
              <w:jc w:val="right"/>
            </w:pPr>
            <w:r>
              <w:t>0.5966274</w:t>
            </w:r>
          </w:p>
        </w:tc>
      </w:tr>
    </w:tbl>
    <w:p w14:paraId="674815E0" w14:textId="77777777" w:rsidR="00E776F0" w:rsidRDefault="003C1C5C">
      <w:pPr>
        <w:pStyle w:val="Heading3"/>
      </w:pPr>
      <w:bookmarkStart w:id="18" w:name="Xa96ea156f53c879ae511d1271b3b19af9ed6860"/>
      <w:bookmarkStart w:id="19" w:name="_Toc94106353"/>
      <w:r>
        <w:t>Table S8. Contrasts from GLS on total energy ratio</w:t>
      </w:r>
      <w:bookmarkEnd w:id="18"/>
      <w:bookmarkEnd w:id="19"/>
    </w:p>
    <w:tbl>
      <w:tblPr>
        <w:tblW w:w="0" w:type="pct"/>
        <w:tblLook w:val="07E0" w:firstRow="1" w:lastRow="1" w:firstColumn="1" w:lastColumn="1" w:noHBand="1" w:noVBand="1"/>
      </w:tblPr>
      <w:tblGrid>
        <w:gridCol w:w="2306"/>
        <w:gridCol w:w="1225"/>
        <w:gridCol w:w="1151"/>
        <w:gridCol w:w="1041"/>
        <w:gridCol w:w="1115"/>
        <w:gridCol w:w="858"/>
      </w:tblGrid>
      <w:tr w:rsidR="00E776F0" w14:paraId="280789B4" w14:textId="77777777">
        <w:tc>
          <w:tcPr>
            <w:tcW w:w="0" w:type="auto"/>
            <w:tcBorders>
              <w:bottom w:val="single" w:sz="0" w:space="0" w:color="auto"/>
            </w:tcBorders>
            <w:vAlign w:val="bottom"/>
          </w:tcPr>
          <w:p w14:paraId="537C313A" w14:textId="77777777" w:rsidR="00E776F0" w:rsidRDefault="003C1C5C">
            <w:r>
              <w:t>Comparison</w:t>
            </w:r>
          </w:p>
        </w:tc>
        <w:tc>
          <w:tcPr>
            <w:tcW w:w="0" w:type="auto"/>
            <w:tcBorders>
              <w:bottom w:val="single" w:sz="0" w:space="0" w:color="auto"/>
            </w:tcBorders>
            <w:vAlign w:val="bottom"/>
          </w:tcPr>
          <w:p w14:paraId="5E796BC4" w14:textId="77777777" w:rsidR="00E776F0" w:rsidRDefault="003C1C5C">
            <w:pPr>
              <w:jc w:val="right"/>
            </w:pPr>
            <w:r>
              <w:t>estimate</w:t>
            </w:r>
          </w:p>
        </w:tc>
        <w:tc>
          <w:tcPr>
            <w:tcW w:w="0" w:type="auto"/>
            <w:tcBorders>
              <w:bottom w:val="single" w:sz="0" w:space="0" w:color="auto"/>
            </w:tcBorders>
            <w:vAlign w:val="bottom"/>
          </w:tcPr>
          <w:p w14:paraId="7328150B" w14:textId="77777777" w:rsidR="00E776F0" w:rsidRDefault="003C1C5C">
            <w:pPr>
              <w:jc w:val="right"/>
            </w:pPr>
            <w:r>
              <w:t>SE</w:t>
            </w:r>
          </w:p>
        </w:tc>
        <w:tc>
          <w:tcPr>
            <w:tcW w:w="0" w:type="auto"/>
            <w:tcBorders>
              <w:bottom w:val="single" w:sz="0" w:space="0" w:color="auto"/>
            </w:tcBorders>
            <w:vAlign w:val="bottom"/>
          </w:tcPr>
          <w:p w14:paraId="63BC34D7" w14:textId="77777777" w:rsidR="00E776F0" w:rsidRDefault="003C1C5C">
            <w:pPr>
              <w:jc w:val="right"/>
            </w:pPr>
            <w:r>
              <w:t>df</w:t>
            </w:r>
          </w:p>
        </w:tc>
        <w:tc>
          <w:tcPr>
            <w:tcW w:w="0" w:type="auto"/>
            <w:tcBorders>
              <w:bottom w:val="single" w:sz="0" w:space="0" w:color="auto"/>
            </w:tcBorders>
            <w:vAlign w:val="bottom"/>
          </w:tcPr>
          <w:p w14:paraId="46440109" w14:textId="77777777" w:rsidR="00E776F0" w:rsidRDefault="003C1C5C">
            <w:pPr>
              <w:jc w:val="right"/>
            </w:pPr>
            <w:r>
              <w:t>t.ratio</w:t>
            </w:r>
          </w:p>
        </w:tc>
        <w:tc>
          <w:tcPr>
            <w:tcW w:w="0" w:type="auto"/>
            <w:tcBorders>
              <w:bottom w:val="single" w:sz="0" w:space="0" w:color="auto"/>
            </w:tcBorders>
            <w:vAlign w:val="bottom"/>
          </w:tcPr>
          <w:p w14:paraId="39E88372" w14:textId="77777777" w:rsidR="00E776F0" w:rsidRDefault="003C1C5C">
            <w:pPr>
              <w:jc w:val="right"/>
            </w:pPr>
            <w:r>
              <w:t>p.value</w:t>
            </w:r>
          </w:p>
        </w:tc>
      </w:tr>
      <w:tr w:rsidR="00E776F0" w14:paraId="7B4D5233" w14:textId="77777777">
        <w:tc>
          <w:tcPr>
            <w:tcW w:w="0" w:type="auto"/>
          </w:tcPr>
          <w:p w14:paraId="443A7756" w14:textId="77777777" w:rsidR="00E776F0" w:rsidRDefault="003C1C5C">
            <w:r>
              <w:t>1988-1997 - 1997-2010</w:t>
            </w:r>
          </w:p>
        </w:tc>
        <w:tc>
          <w:tcPr>
            <w:tcW w:w="0" w:type="auto"/>
          </w:tcPr>
          <w:p w14:paraId="1200F9E2" w14:textId="77777777" w:rsidR="00E776F0" w:rsidRDefault="003C1C5C">
            <w:pPr>
              <w:jc w:val="right"/>
            </w:pPr>
            <w:r>
              <w:t>-0.4065842</w:t>
            </w:r>
          </w:p>
        </w:tc>
        <w:tc>
          <w:tcPr>
            <w:tcW w:w="0" w:type="auto"/>
          </w:tcPr>
          <w:p w14:paraId="4A7F0C32" w14:textId="77777777" w:rsidR="00E776F0" w:rsidRDefault="003C1C5C">
            <w:pPr>
              <w:jc w:val="right"/>
            </w:pPr>
            <w:r>
              <w:t>0.0623398</w:t>
            </w:r>
          </w:p>
        </w:tc>
        <w:tc>
          <w:tcPr>
            <w:tcW w:w="0" w:type="auto"/>
          </w:tcPr>
          <w:p w14:paraId="0703C3BE" w14:textId="77777777" w:rsidR="00E776F0" w:rsidRDefault="003C1C5C">
            <w:pPr>
              <w:jc w:val="right"/>
            </w:pPr>
            <w:r>
              <w:t>40.51631</w:t>
            </w:r>
          </w:p>
        </w:tc>
        <w:tc>
          <w:tcPr>
            <w:tcW w:w="0" w:type="auto"/>
          </w:tcPr>
          <w:p w14:paraId="367900E1" w14:textId="77777777" w:rsidR="00E776F0" w:rsidRDefault="003C1C5C">
            <w:pPr>
              <w:jc w:val="right"/>
            </w:pPr>
            <w:r>
              <w:t>-6.522060</w:t>
            </w:r>
          </w:p>
        </w:tc>
        <w:tc>
          <w:tcPr>
            <w:tcW w:w="0" w:type="auto"/>
          </w:tcPr>
          <w:p w14:paraId="5B237BB2" w14:textId="77777777" w:rsidR="00E776F0" w:rsidRDefault="003C1C5C">
            <w:pPr>
              <w:jc w:val="right"/>
            </w:pPr>
            <w:r>
              <w:t>0.0000</w:t>
            </w:r>
          </w:p>
        </w:tc>
      </w:tr>
      <w:tr w:rsidR="00E776F0" w14:paraId="49225871" w14:textId="77777777">
        <w:tc>
          <w:tcPr>
            <w:tcW w:w="0" w:type="auto"/>
          </w:tcPr>
          <w:p w14:paraId="60575600" w14:textId="77777777" w:rsidR="00E776F0" w:rsidRDefault="003C1C5C">
            <w:r>
              <w:lastRenderedPageBreak/>
              <w:t>1988-1997 - 2010-2020</w:t>
            </w:r>
          </w:p>
        </w:tc>
        <w:tc>
          <w:tcPr>
            <w:tcW w:w="0" w:type="auto"/>
          </w:tcPr>
          <w:p w14:paraId="118B385C" w14:textId="77777777" w:rsidR="00E776F0" w:rsidRDefault="003C1C5C">
            <w:pPr>
              <w:jc w:val="right"/>
            </w:pPr>
            <w:r>
              <w:t>-0.1998997</w:t>
            </w:r>
          </w:p>
        </w:tc>
        <w:tc>
          <w:tcPr>
            <w:tcW w:w="0" w:type="auto"/>
          </w:tcPr>
          <w:p w14:paraId="24FDECA7" w14:textId="77777777" w:rsidR="00E776F0" w:rsidRDefault="003C1C5C">
            <w:pPr>
              <w:jc w:val="right"/>
            </w:pPr>
            <w:r>
              <w:t>0.0675493</w:t>
            </w:r>
          </w:p>
        </w:tc>
        <w:tc>
          <w:tcPr>
            <w:tcW w:w="0" w:type="auto"/>
          </w:tcPr>
          <w:p w14:paraId="3C6C843B" w14:textId="77777777" w:rsidR="00E776F0" w:rsidRDefault="003C1C5C">
            <w:pPr>
              <w:jc w:val="right"/>
            </w:pPr>
            <w:r>
              <w:t>37.12310</w:t>
            </w:r>
          </w:p>
        </w:tc>
        <w:tc>
          <w:tcPr>
            <w:tcW w:w="0" w:type="auto"/>
          </w:tcPr>
          <w:p w14:paraId="2A19A2CD" w14:textId="77777777" w:rsidR="00E776F0" w:rsidRDefault="003C1C5C">
            <w:pPr>
              <w:jc w:val="right"/>
            </w:pPr>
            <w:r>
              <w:t>-2.959316</w:t>
            </w:r>
          </w:p>
        </w:tc>
        <w:tc>
          <w:tcPr>
            <w:tcW w:w="0" w:type="auto"/>
          </w:tcPr>
          <w:p w14:paraId="3487645F" w14:textId="77777777" w:rsidR="00E776F0" w:rsidRDefault="003C1C5C">
            <w:pPr>
              <w:jc w:val="right"/>
            </w:pPr>
            <w:r>
              <w:t>0.0144</w:t>
            </w:r>
          </w:p>
        </w:tc>
      </w:tr>
      <w:tr w:rsidR="00E776F0" w14:paraId="7BF23C2A" w14:textId="77777777">
        <w:tc>
          <w:tcPr>
            <w:tcW w:w="0" w:type="auto"/>
          </w:tcPr>
          <w:p w14:paraId="45A7CF47" w14:textId="77777777" w:rsidR="00E776F0" w:rsidRDefault="003C1C5C">
            <w:r>
              <w:t>1997-2010 - 2010-2020</w:t>
            </w:r>
          </w:p>
        </w:tc>
        <w:tc>
          <w:tcPr>
            <w:tcW w:w="0" w:type="auto"/>
          </w:tcPr>
          <w:p w14:paraId="51C7A3AB" w14:textId="77777777" w:rsidR="00E776F0" w:rsidRDefault="003C1C5C">
            <w:pPr>
              <w:jc w:val="right"/>
            </w:pPr>
            <w:r>
              <w:t>0.2066845</w:t>
            </w:r>
          </w:p>
        </w:tc>
        <w:tc>
          <w:tcPr>
            <w:tcW w:w="0" w:type="auto"/>
          </w:tcPr>
          <w:p w14:paraId="72DEBEE5" w14:textId="77777777" w:rsidR="00E776F0" w:rsidRDefault="003C1C5C">
            <w:pPr>
              <w:jc w:val="right"/>
            </w:pPr>
            <w:r>
              <w:t>0.0626456</w:t>
            </w:r>
          </w:p>
        </w:tc>
        <w:tc>
          <w:tcPr>
            <w:tcW w:w="0" w:type="auto"/>
          </w:tcPr>
          <w:p w14:paraId="664E46FB" w14:textId="77777777" w:rsidR="00E776F0" w:rsidRDefault="003C1C5C">
            <w:pPr>
              <w:jc w:val="right"/>
            </w:pPr>
            <w:r>
              <w:t>41.44768</w:t>
            </w:r>
          </w:p>
        </w:tc>
        <w:tc>
          <w:tcPr>
            <w:tcW w:w="0" w:type="auto"/>
          </w:tcPr>
          <w:p w14:paraId="64060BAF" w14:textId="77777777" w:rsidR="00E776F0" w:rsidRDefault="003C1C5C">
            <w:pPr>
              <w:jc w:val="right"/>
            </w:pPr>
            <w:r>
              <w:t>3.299267</w:t>
            </w:r>
          </w:p>
        </w:tc>
        <w:tc>
          <w:tcPr>
            <w:tcW w:w="0" w:type="auto"/>
          </w:tcPr>
          <w:p w14:paraId="56FB261E" w14:textId="77777777" w:rsidR="00E776F0" w:rsidRDefault="003C1C5C">
            <w:pPr>
              <w:jc w:val="right"/>
            </w:pPr>
            <w:r>
              <w:t>0.0056</w:t>
            </w:r>
          </w:p>
        </w:tc>
      </w:tr>
    </w:tbl>
    <w:p w14:paraId="16FB0D59" w14:textId="77777777" w:rsidR="00E776F0" w:rsidRDefault="003C1C5C">
      <w:r>
        <w:br w:type="page"/>
      </w:r>
    </w:p>
    <w:p w14:paraId="383BCD00" w14:textId="77777777" w:rsidR="00E776F0" w:rsidRDefault="003C1C5C">
      <w:pPr>
        <w:pStyle w:val="Heading1"/>
      </w:pPr>
      <w:bookmarkStart w:id="20" w:name="X7a1c75e7c7cf25254b95dc94f58657e292f9176"/>
      <w:bookmarkStart w:id="21" w:name="_Toc94106354"/>
      <w:r>
        <w:lastRenderedPageBreak/>
        <w:t>Kangaroo rat (Dipodomys) proportional energy use</w:t>
      </w:r>
      <w:bookmarkEnd w:id="20"/>
      <w:bookmarkEnd w:id="21"/>
    </w:p>
    <w:p w14:paraId="69343F48" w14:textId="77777777" w:rsidR="00E776F0" w:rsidRDefault="003C1C5C">
      <w:r>
        <w:t xml:space="preserve">Proportional energy use is bounded 0-1 and cannot be fit with generalized least squares. We therefore used a binomial generalized linear model of the form </w:t>
      </w:r>
      <w:r>
        <w:rPr>
          <w:i/>
        </w:rPr>
        <w:t>dipodomys_proportional_energy_use ~ timeperiod</w:t>
      </w:r>
      <w:r>
        <w:t>. We compared a model fit with a timeperiod term to an intercept-only (null) model using AIC, and found the timeperiod term improved model fit. We used this model for estimates and contrasts.</w:t>
      </w:r>
    </w:p>
    <w:p w14:paraId="146C9589" w14:textId="77777777" w:rsidR="00E776F0" w:rsidRDefault="003C1C5C">
      <w:r>
        <w:t>Note that we were unable to incorporate temporal autocorrelation into generalized linear models, and we prioritized fitting models of the appropirate family over accounting for autocorrelation. Due to the pronounced differences between time periods for these variables, we were comfortable proceeding without explicitly accounting for autocorrelation.</w:t>
      </w:r>
    </w:p>
    <w:p w14:paraId="24B15D39" w14:textId="77777777" w:rsidR="00E776F0" w:rsidRDefault="003C1C5C">
      <w:pPr>
        <w:pStyle w:val="Heading3"/>
      </w:pPr>
      <w:bookmarkStart w:id="22" w:name="X350601fecc2abdddd46646c868f6e90980d0a1e"/>
      <w:bookmarkStart w:id="23" w:name="_Toc94106355"/>
      <w:r>
        <w:t>Table S9. Model comparison for Dipodomys proportional energy use.</w:t>
      </w:r>
      <w:bookmarkEnd w:id="22"/>
      <w:bookmarkEnd w:id="23"/>
    </w:p>
    <w:tbl>
      <w:tblPr>
        <w:tblW w:w="0" w:type="pct"/>
        <w:tblLook w:val="07E0" w:firstRow="1" w:lastRow="1" w:firstColumn="1" w:lastColumn="1" w:noHBand="1" w:noVBand="1"/>
      </w:tblPr>
      <w:tblGrid>
        <w:gridCol w:w="2173"/>
        <w:gridCol w:w="1041"/>
      </w:tblGrid>
      <w:tr w:rsidR="00E776F0" w14:paraId="44825377" w14:textId="77777777">
        <w:tc>
          <w:tcPr>
            <w:tcW w:w="0" w:type="auto"/>
            <w:tcBorders>
              <w:bottom w:val="single" w:sz="0" w:space="0" w:color="auto"/>
            </w:tcBorders>
            <w:vAlign w:val="bottom"/>
          </w:tcPr>
          <w:p w14:paraId="43520CE1" w14:textId="77777777" w:rsidR="00E776F0" w:rsidRDefault="003C1C5C">
            <w:r>
              <w:t>Model.specification</w:t>
            </w:r>
          </w:p>
        </w:tc>
        <w:tc>
          <w:tcPr>
            <w:tcW w:w="0" w:type="auto"/>
            <w:tcBorders>
              <w:bottom w:val="single" w:sz="0" w:space="0" w:color="auto"/>
            </w:tcBorders>
            <w:vAlign w:val="bottom"/>
          </w:tcPr>
          <w:p w14:paraId="3DC4DDEB" w14:textId="77777777" w:rsidR="00E776F0" w:rsidRDefault="003C1C5C">
            <w:pPr>
              <w:jc w:val="right"/>
            </w:pPr>
            <w:r>
              <w:t>AIC</w:t>
            </w:r>
          </w:p>
        </w:tc>
      </w:tr>
      <w:tr w:rsidR="00E776F0" w14:paraId="3CE0FC68" w14:textId="77777777">
        <w:tc>
          <w:tcPr>
            <w:tcW w:w="0" w:type="auto"/>
          </w:tcPr>
          <w:p w14:paraId="56C8E6ED" w14:textId="77777777" w:rsidR="00E776F0" w:rsidRDefault="003C1C5C">
            <w:r>
              <w:t>intercept + timeperiod</w:t>
            </w:r>
          </w:p>
        </w:tc>
        <w:tc>
          <w:tcPr>
            <w:tcW w:w="0" w:type="auto"/>
          </w:tcPr>
          <w:p w14:paraId="7450051C" w14:textId="77777777" w:rsidR="00E776F0" w:rsidRDefault="003C1C5C">
            <w:pPr>
              <w:jc w:val="right"/>
            </w:pPr>
            <w:r>
              <w:t>258.3581</w:t>
            </w:r>
          </w:p>
        </w:tc>
      </w:tr>
      <w:tr w:rsidR="00E776F0" w14:paraId="4328FD66" w14:textId="77777777">
        <w:tc>
          <w:tcPr>
            <w:tcW w:w="0" w:type="auto"/>
          </w:tcPr>
          <w:p w14:paraId="1E3FF7BA" w14:textId="77777777" w:rsidR="00E776F0" w:rsidRDefault="003C1C5C">
            <w:r>
              <w:t>intercept</w:t>
            </w:r>
          </w:p>
        </w:tc>
        <w:tc>
          <w:tcPr>
            <w:tcW w:w="0" w:type="auto"/>
          </w:tcPr>
          <w:p w14:paraId="170F5B29" w14:textId="77777777" w:rsidR="00E776F0" w:rsidRDefault="003C1C5C">
            <w:pPr>
              <w:jc w:val="right"/>
            </w:pPr>
            <w:r>
              <w:t>280.8497</w:t>
            </w:r>
          </w:p>
        </w:tc>
      </w:tr>
    </w:tbl>
    <w:p w14:paraId="168E132A" w14:textId="77777777" w:rsidR="00E776F0" w:rsidRDefault="003C1C5C">
      <w:pPr>
        <w:pStyle w:val="Heading3"/>
      </w:pPr>
      <w:bookmarkStart w:id="24" w:name="Xdc1d05ad2111cd597cf06af32b83bde8fba0e9e"/>
      <w:bookmarkStart w:id="25" w:name="_Toc94106356"/>
      <w:r>
        <w:t>Table S10. Coefficients from GLM on Dipodomys energy use.</w:t>
      </w:r>
      <w:bookmarkEnd w:id="24"/>
      <w:bookmarkEnd w:id="25"/>
    </w:p>
    <w:p w14:paraId="6381F551" w14:textId="77777777" w:rsidR="00E776F0" w:rsidRDefault="003C1C5C">
      <w:r>
        <w:t>Note that “oera” is the variable name for the term for time period in these analyses. Coefficients are given on the link (logit) scale.</w:t>
      </w:r>
    </w:p>
    <w:tbl>
      <w:tblPr>
        <w:tblW w:w="0" w:type="pct"/>
        <w:tblLook w:val="07E0" w:firstRow="1" w:lastRow="1" w:firstColumn="1" w:lastColumn="1" w:noHBand="1" w:noVBand="1"/>
      </w:tblPr>
      <w:tblGrid>
        <w:gridCol w:w="1145"/>
        <w:gridCol w:w="1225"/>
        <w:gridCol w:w="1151"/>
        <w:gridCol w:w="1115"/>
        <w:gridCol w:w="1151"/>
      </w:tblGrid>
      <w:tr w:rsidR="00E776F0" w14:paraId="19B357BC" w14:textId="77777777">
        <w:tc>
          <w:tcPr>
            <w:tcW w:w="0" w:type="auto"/>
            <w:tcBorders>
              <w:bottom w:val="single" w:sz="0" w:space="0" w:color="auto"/>
            </w:tcBorders>
            <w:vAlign w:val="bottom"/>
          </w:tcPr>
          <w:p w14:paraId="0BAD1413" w14:textId="77777777" w:rsidR="00E776F0" w:rsidRDefault="00E776F0"/>
        </w:tc>
        <w:tc>
          <w:tcPr>
            <w:tcW w:w="0" w:type="auto"/>
            <w:tcBorders>
              <w:bottom w:val="single" w:sz="0" w:space="0" w:color="auto"/>
            </w:tcBorders>
            <w:vAlign w:val="bottom"/>
          </w:tcPr>
          <w:p w14:paraId="09E7C2BF" w14:textId="77777777" w:rsidR="00E776F0" w:rsidRDefault="003C1C5C">
            <w:pPr>
              <w:jc w:val="right"/>
            </w:pPr>
            <w:r>
              <w:t>Estimate</w:t>
            </w:r>
          </w:p>
        </w:tc>
        <w:tc>
          <w:tcPr>
            <w:tcW w:w="0" w:type="auto"/>
            <w:tcBorders>
              <w:bottom w:val="single" w:sz="0" w:space="0" w:color="auto"/>
            </w:tcBorders>
            <w:vAlign w:val="bottom"/>
          </w:tcPr>
          <w:p w14:paraId="1B26C273" w14:textId="77777777" w:rsidR="00E776F0" w:rsidRDefault="003C1C5C">
            <w:pPr>
              <w:jc w:val="right"/>
            </w:pPr>
            <w:r>
              <w:t>Std. Error</w:t>
            </w:r>
          </w:p>
        </w:tc>
        <w:tc>
          <w:tcPr>
            <w:tcW w:w="0" w:type="auto"/>
            <w:tcBorders>
              <w:bottom w:val="single" w:sz="0" w:space="0" w:color="auto"/>
            </w:tcBorders>
            <w:vAlign w:val="bottom"/>
          </w:tcPr>
          <w:p w14:paraId="38FE7DEF" w14:textId="77777777" w:rsidR="00E776F0" w:rsidRDefault="003C1C5C">
            <w:pPr>
              <w:jc w:val="right"/>
            </w:pPr>
            <w:r>
              <w:t>z value</w:t>
            </w:r>
          </w:p>
        </w:tc>
        <w:tc>
          <w:tcPr>
            <w:tcW w:w="0" w:type="auto"/>
            <w:tcBorders>
              <w:bottom w:val="single" w:sz="0" w:space="0" w:color="auto"/>
            </w:tcBorders>
            <w:vAlign w:val="bottom"/>
          </w:tcPr>
          <w:p w14:paraId="16321098" w14:textId="77777777" w:rsidR="00E776F0" w:rsidRDefault="003C1C5C">
            <w:pPr>
              <w:jc w:val="right"/>
            </w:pPr>
            <w:r>
              <w:t>Pr(&gt;|z|)</w:t>
            </w:r>
          </w:p>
        </w:tc>
      </w:tr>
      <w:tr w:rsidR="00E776F0" w14:paraId="299A8E81" w14:textId="77777777">
        <w:tc>
          <w:tcPr>
            <w:tcW w:w="0" w:type="auto"/>
          </w:tcPr>
          <w:p w14:paraId="103989D6" w14:textId="77777777" w:rsidR="00E776F0" w:rsidRDefault="003C1C5C">
            <w:r>
              <w:t>(Intercept)</w:t>
            </w:r>
          </w:p>
        </w:tc>
        <w:tc>
          <w:tcPr>
            <w:tcW w:w="0" w:type="auto"/>
          </w:tcPr>
          <w:p w14:paraId="0A69959C" w14:textId="77777777" w:rsidR="00E776F0" w:rsidRDefault="003C1C5C">
            <w:pPr>
              <w:jc w:val="right"/>
            </w:pPr>
            <w:r>
              <w:t>1.4032480</w:t>
            </w:r>
          </w:p>
        </w:tc>
        <w:tc>
          <w:tcPr>
            <w:tcW w:w="0" w:type="auto"/>
          </w:tcPr>
          <w:p w14:paraId="0F9D445D" w14:textId="77777777" w:rsidR="00E776F0" w:rsidRDefault="003C1C5C">
            <w:pPr>
              <w:jc w:val="right"/>
            </w:pPr>
            <w:r>
              <w:t>0.1503201</w:t>
            </w:r>
          </w:p>
        </w:tc>
        <w:tc>
          <w:tcPr>
            <w:tcW w:w="0" w:type="auto"/>
          </w:tcPr>
          <w:p w14:paraId="1F544A3A" w14:textId="77777777" w:rsidR="00E776F0" w:rsidRDefault="003C1C5C">
            <w:pPr>
              <w:jc w:val="right"/>
            </w:pPr>
            <w:r>
              <w:t>9.335068</w:t>
            </w:r>
          </w:p>
        </w:tc>
        <w:tc>
          <w:tcPr>
            <w:tcW w:w="0" w:type="auto"/>
          </w:tcPr>
          <w:p w14:paraId="7FB04D83" w14:textId="77777777" w:rsidR="00E776F0" w:rsidRDefault="003C1C5C">
            <w:pPr>
              <w:jc w:val="right"/>
            </w:pPr>
            <w:r>
              <w:t>0.0000000</w:t>
            </w:r>
          </w:p>
        </w:tc>
      </w:tr>
      <w:tr w:rsidR="00E776F0" w14:paraId="6689A989" w14:textId="77777777">
        <w:tc>
          <w:tcPr>
            <w:tcW w:w="0" w:type="auto"/>
          </w:tcPr>
          <w:p w14:paraId="2959C4B4" w14:textId="77777777" w:rsidR="00E776F0" w:rsidRDefault="003C1C5C">
            <w:r>
              <w:t>oera.L</w:t>
            </w:r>
          </w:p>
        </w:tc>
        <w:tc>
          <w:tcPr>
            <w:tcW w:w="0" w:type="auto"/>
          </w:tcPr>
          <w:p w14:paraId="73DBFF0F" w14:textId="77777777" w:rsidR="00E776F0" w:rsidRDefault="003C1C5C">
            <w:pPr>
              <w:jc w:val="right"/>
            </w:pPr>
            <w:r>
              <w:t>-1.1000833</w:t>
            </w:r>
          </w:p>
        </w:tc>
        <w:tc>
          <w:tcPr>
            <w:tcW w:w="0" w:type="auto"/>
          </w:tcPr>
          <w:p w14:paraId="59D4E233" w14:textId="77777777" w:rsidR="00E776F0" w:rsidRDefault="003C1C5C">
            <w:pPr>
              <w:jc w:val="right"/>
            </w:pPr>
            <w:r>
              <w:t>0.2871738</w:t>
            </w:r>
          </w:p>
        </w:tc>
        <w:tc>
          <w:tcPr>
            <w:tcW w:w="0" w:type="auto"/>
          </w:tcPr>
          <w:p w14:paraId="56F6B331" w14:textId="77777777" w:rsidR="00E776F0" w:rsidRDefault="003C1C5C">
            <w:pPr>
              <w:jc w:val="right"/>
            </w:pPr>
            <w:r>
              <w:t>-3.830723</w:t>
            </w:r>
          </w:p>
        </w:tc>
        <w:tc>
          <w:tcPr>
            <w:tcW w:w="0" w:type="auto"/>
          </w:tcPr>
          <w:p w14:paraId="51453185" w14:textId="77777777" w:rsidR="00E776F0" w:rsidRDefault="003C1C5C">
            <w:pPr>
              <w:jc w:val="right"/>
            </w:pPr>
            <w:r>
              <w:t>0.0001278</w:t>
            </w:r>
          </w:p>
        </w:tc>
      </w:tr>
      <w:tr w:rsidR="00E776F0" w14:paraId="1C47432B" w14:textId="77777777">
        <w:tc>
          <w:tcPr>
            <w:tcW w:w="0" w:type="auto"/>
          </w:tcPr>
          <w:p w14:paraId="4A39CE07" w14:textId="77777777" w:rsidR="00E776F0" w:rsidRDefault="003C1C5C">
            <w:r>
              <w:t>oera.Q</w:t>
            </w:r>
          </w:p>
        </w:tc>
        <w:tc>
          <w:tcPr>
            <w:tcW w:w="0" w:type="auto"/>
          </w:tcPr>
          <w:p w14:paraId="26A1B38B" w14:textId="77777777" w:rsidR="00E776F0" w:rsidRDefault="003C1C5C">
            <w:pPr>
              <w:jc w:val="right"/>
            </w:pPr>
            <w:r>
              <w:t>0.5855493</w:t>
            </w:r>
          </w:p>
        </w:tc>
        <w:tc>
          <w:tcPr>
            <w:tcW w:w="0" w:type="auto"/>
          </w:tcPr>
          <w:p w14:paraId="24719C89" w14:textId="77777777" w:rsidR="00E776F0" w:rsidRDefault="003C1C5C">
            <w:pPr>
              <w:jc w:val="right"/>
            </w:pPr>
            <w:r>
              <w:t>0.2304516</w:t>
            </w:r>
          </w:p>
        </w:tc>
        <w:tc>
          <w:tcPr>
            <w:tcW w:w="0" w:type="auto"/>
          </w:tcPr>
          <w:p w14:paraId="358F00B9" w14:textId="77777777" w:rsidR="00E776F0" w:rsidRDefault="003C1C5C">
            <w:pPr>
              <w:jc w:val="right"/>
            </w:pPr>
            <w:r>
              <w:t>2.540878</w:t>
            </w:r>
          </w:p>
        </w:tc>
        <w:tc>
          <w:tcPr>
            <w:tcW w:w="0" w:type="auto"/>
          </w:tcPr>
          <w:p w14:paraId="4A1B8196" w14:textId="77777777" w:rsidR="00E776F0" w:rsidRDefault="003C1C5C">
            <w:pPr>
              <w:jc w:val="right"/>
            </w:pPr>
            <w:r>
              <w:t>0.0110574</w:t>
            </w:r>
          </w:p>
        </w:tc>
      </w:tr>
    </w:tbl>
    <w:p w14:paraId="74E87CC5" w14:textId="77777777" w:rsidR="00E776F0" w:rsidRDefault="003C1C5C">
      <w:pPr>
        <w:pStyle w:val="Heading3"/>
      </w:pPr>
      <w:bookmarkStart w:id="26" w:name="X1ea32e89b481916ca9f9ae6bc6cd732a7e64007"/>
      <w:bookmarkStart w:id="27" w:name="_Toc94106357"/>
      <w:r>
        <w:t>Table S11. Estimates from GLM on Dipodomys energy use.</w:t>
      </w:r>
      <w:bookmarkEnd w:id="26"/>
      <w:bookmarkEnd w:id="27"/>
    </w:p>
    <w:p w14:paraId="16077B98" w14:textId="77777777" w:rsidR="00E776F0" w:rsidRDefault="003C1C5C">
      <w:r>
        <w:t>Note that estimates are back-transformed onto the response scale, for interpretability.</w:t>
      </w:r>
    </w:p>
    <w:tbl>
      <w:tblPr>
        <w:tblW w:w="0" w:type="pct"/>
        <w:tblLook w:val="07E0" w:firstRow="1" w:lastRow="1" w:firstColumn="1" w:lastColumn="1" w:noHBand="1" w:noVBand="1"/>
      </w:tblPr>
      <w:tblGrid>
        <w:gridCol w:w="1243"/>
        <w:gridCol w:w="1151"/>
        <w:gridCol w:w="1151"/>
        <w:gridCol w:w="473"/>
        <w:gridCol w:w="1261"/>
        <w:gridCol w:w="1286"/>
      </w:tblGrid>
      <w:tr w:rsidR="00E776F0" w14:paraId="1EFFBC7C" w14:textId="77777777">
        <w:tc>
          <w:tcPr>
            <w:tcW w:w="0" w:type="auto"/>
            <w:tcBorders>
              <w:bottom w:val="single" w:sz="0" w:space="0" w:color="auto"/>
            </w:tcBorders>
            <w:vAlign w:val="bottom"/>
          </w:tcPr>
          <w:p w14:paraId="381D2A98" w14:textId="77777777" w:rsidR="00E776F0" w:rsidRDefault="003C1C5C">
            <w:r>
              <w:t>Timeperiod</w:t>
            </w:r>
          </w:p>
        </w:tc>
        <w:tc>
          <w:tcPr>
            <w:tcW w:w="0" w:type="auto"/>
            <w:tcBorders>
              <w:bottom w:val="single" w:sz="0" w:space="0" w:color="auto"/>
            </w:tcBorders>
            <w:vAlign w:val="bottom"/>
          </w:tcPr>
          <w:p w14:paraId="51F7E1C9" w14:textId="77777777" w:rsidR="00E776F0" w:rsidRDefault="003C1C5C">
            <w:pPr>
              <w:jc w:val="right"/>
            </w:pPr>
            <w:r>
              <w:t>prob</w:t>
            </w:r>
          </w:p>
        </w:tc>
        <w:tc>
          <w:tcPr>
            <w:tcW w:w="0" w:type="auto"/>
            <w:tcBorders>
              <w:bottom w:val="single" w:sz="0" w:space="0" w:color="auto"/>
            </w:tcBorders>
            <w:vAlign w:val="bottom"/>
          </w:tcPr>
          <w:p w14:paraId="2D9DAA52" w14:textId="77777777" w:rsidR="00E776F0" w:rsidRDefault="003C1C5C">
            <w:pPr>
              <w:jc w:val="right"/>
            </w:pPr>
            <w:r>
              <w:t>SE</w:t>
            </w:r>
          </w:p>
        </w:tc>
        <w:tc>
          <w:tcPr>
            <w:tcW w:w="0" w:type="auto"/>
            <w:tcBorders>
              <w:bottom w:val="single" w:sz="0" w:space="0" w:color="auto"/>
            </w:tcBorders>
            <w:vAlign w:val="bottom"/>
          </w:tcPr>
          <w:p w14:paraId="149BDE83" w14:textId="77777777" w:rsidR="00E776F0" w:rsidRDefault="003C1C5C">
            <w:pPr>
              <w:jc w:val="right"/>
            </w:pPr>
            <w:r>
              <w:t>df</w:t>
            </w:r>
          </w:p>
        </w:tc>
        <w:tc>
          <w:tcPr>
            <w:tcW w:w="0" w:type="auto"/>
            <w:tcBorders>
              <w:bottom w:val="single" w:sz="0" w:space="0" w:color="auto"/>
            </w:tcBorders>
            <w:vAlign w:val="bottom"/>
          </w:tcPr>
          <w:p w14:paraId="3AB40F72" w14:textId="77777777" w:rsidR="00E776F0" w:rsidRDefault="003C1C5C">
            <w:pPr>
              <w:jc w:val="right"/>
            </w:pPr>
            <w:r>
              <w:t>asymp.LCL</w:t>
            </w:r>
          </w:p>
        </w:tc>
        <w:tc>
          <w:tcPr>
            <w:tcW w:w="0" w:type="auto"/>
            <w:tcBorders>
              <w:bottom w:val="single" w:sz="0" w:space="0" w:color="auto"/>
            </w:tcBorders>
            <w:vAlign w:val="bottom"/>
          </w:tcPr>
          <w:p w14:paraId="28C169AC" w14:textId="77777777" w:rsidR="00E776F0" w:rsidRDefault="003C1C5C">
            <w:pPr>
              <w:jc w:val="right"/>
            </w:pPr>
            <w:r>
              <w:t>asymp.UCL</w:t>
            </w:r>
          </w:p>
        </w:tc>
      </w:tr>
      <w:tr w:rsidR="00E776F0" w14:paraId="2E16454A" w14:textId="77777777">
        <w:tc>
          <w:tcPr>
            <w:tcW w:w="0" w:type="auto"/>
          </w:tcPr>
          <w:p w14:paraId="53EEA215" w14:textId="77777777" w:rsidR="00E776F0" w:rsidRDefault="003C1C5C">
            <w:r>
              <w:t>1988-1997</w:t>
            </w:r>
          </w:p>
        </w:tc>
        <w:tc>
          <w:tcPr>
            <w:tcW w:w="0" w:type="auto"/>
          </w:tcPr>
          <w:p w14:paraId="04CCF2F3" w14:textId="77777777" w:rsidR="00E776F0" w:rsidRDefault="003C1C5C">
            <w:pPr>
              <w:jc w:val="right"/>
            </w:pPr>
            <w:r>
              <w:t>0.9183528</w:t>
            </w:r>
          </w:p>
        </w:tc>
        <w:tc>
          <w:tcPr>
            <w:tcW w:w="0" w:type="auto"/>
          </w:tcPr>
          <w:p w14:paraId="4590F64B" w14:textId="77777777" w:rsidR="00E776F0" w:rsidRDefault="003C1C5C">
            <w:pPr>
              <w:jc w:val="right"/>
            </w:pPr>
            <w:r>
              <w:t>0.0256462</w:t>
            </w:r>
          </w:p>
        </w:tc>
        <w:tc>
          <w:tcPr>
            <w:tcW w:w="0" w:type="auto"/>
          </w:tcPr>
          <w:p w14:paraId="654586EB" w14:textId="77777777" w:rsidR="00E776F0" w:rsidRDefault="003C1C5C">
            <w:pPr>
              <w:jc w:val="right"/>
            </w:pPr>
            <w:r>
              <w:t>Inf</w:t>
            </w:r>
          </w:p>
        </w:tc>
        <w:tc>
          <w:tcPr>
            <w:tcW w:w="0" w:type="auto"/>
          </w:tcPr>
          <w:p w14:paraId="3755BFE3" w14:textId="77777777" w:rsidR="00E776F0" w:rsidRDefault="003C1C5C">
            <w:pPr>
              <w:jc w:val="right"/>
            </w:pPr>
            <w:r>
              <w:t>0.8680872</w:t>
            </w:r>
          </w:p>
        </w:tc>
        <w:tc>
          <w:tcPr>
            <w:tcW w:w="0" w:type="auto"/>
          </w:tcPr>
          <w:p w14:paraId="6FAF2B1F" w14:textId="77777777" w:rsidR="00E776F0" w:rsidRDefault="003C1C5C">
            <w:pPr>
              <w:jc w:val="right"/>
            </w:pPr>
            <w:r>
              <w:t>0.9686183</w:t>
            </w:r>
          </w:p>
        </w:tc>
      </w:tr>
      <w:tr w:rsidR="00E776F0" w14:paraId="7B3D527F" w14:textId="77777777">
        <w:tc>
          <w:tcPr>
            <w:tcW w:w="0" w:type="auto"/>
          </w:tcPr>
          <w:p w14:paraId="276CF9A2" w14:textId="77777777" w:rsidR="00E776F0" w:rsidRDefault="003C1C5C">
            <w:r>
              <w:t>1997-2010</w:t>
            </w:r>
          </w:p>
        </w:tc>
        <w:tc>
          <w:tcPr>
            <w:tcW w:w="0" w:type="auto"/>
          </w:tcPr>
          <w:p w14:paraId="1AB175D9" w14:textId="77777777" w:rsidR="00E776F0" w:rsidRDefault="003C1C5C">
            <w:pPr>
              <w:jc w:val="right"/>
            </w:pPr>
            <w:r>
              <w:t>0.7160901</w:t>
            </w:r>
          </w:p>
        </w:tc>
        <w:tc>
          <w:tcPr>
            <w:tcW w:w="0" w:type="auto"/>
          </w:tcPr>
          <w:p w14:paraId="2502CFF0" w14:textId="77777777" w:rsidR="00E776F0" w:rsidRDefault="003C1C5C">
            <w:pPr>
              <w:jc w:val="right"/>
            </w:pPr>
            <w:r>
              <w:t>0.0398537</w:t>
            </w:r>
          </w:p>
        </w:tc>
        <w:tc>
          <w:tcPr>
            <w:tcW w:w="0" w:type="auto"/>
          </w:tcPr>
          <w:p w14:paraId="77EFF650" w14:textId="77777777" w:rsidR="00E776F0" w:rsidRDefault="003C1C5C">
            <w:pPr>
              <w:jc w:val="right"/>
            </w:pPr>
            <w:r>
              <w:t>Inf</w:t>
            </w:r>
          </w:p>
        </w:tc>
        <w:tc>
          <w:tcPr>
            <w:tcW w:w="0" w:type="auto"/>
          </w:tcPr>
          <w:p w14:paraId="4BC949E2" w14:textId="77777777" w:rsidR="00E776F0" w:rsidRDefault="003C1C5C">
            <w:pPr>
              <w:jc w:val="right"/>
            </w:pPr>
            <w:r>
              <w:t>0.6379782</w:t>
            </w:r>
          </w:p>
        </w:tc>
        <w:tc>
          <w:tcPr>
            <w:tcW w:w="0" w:type="auto"/>
          </w:tcPr>
          <w:p w14:paraId="04242F75" w14:textId="77777777" w:rsidR="00E776F0" w:rsidRDefault="003C1C5C">
            <w:pPr>
              <w:jc w:val="right"/>
            </w:pPr>
            <w:r>
              <w:t>0.7942020</w:t>
            </w:r>
          </w:p>
        </w:tc>
      </w:tr>
      <w:tr w:rsidR="00E776F0" w14:paraId="2C0B46DC" w14:textId="77777777">
        <w:tc>
          <w:tcPr>
            <w:tcW w:w="0" w:type="auto"/>
          </w:tcPr>
          <w:p w14:paraId="7A92DEC6" w14:textId="77777777" w:rsidR="00E776F0" w:rsidRDefault="003C1C5C">
            <w:r>
              <w:t>2010-2020</w:t>
            </w:r>
          </w:p>
        </w:tc>
        <w:tc>
          <w:tcPr>
            <w:tcW w:w="0" w:type="auto"/>
          </w:tcPr>
          <w:p w14:paraId="6F794FE2" w14:textId="77777777" w:rsidR="00E776F0" w:rsidRDefault="003C1C5C">
            <w:pPr>
              <w:jc w:val="right"/>
            </w:pPr>
            <w:r>
              <w:t>0.7035835</w:t>
            </w:r>
          </w:p>
        </w:tc>
        <w:tc>
          <w:tcPr>
            <w:tcW w:w="0" w:type="auto"/>
          </w:tcPr>
          <w:p w14:paraId="1BFA77FB" w14:textId="77777777" w:rsidR="00E776F0" w:rsidRDefault="003C1C5C">
            <w:pPr>
              <w:jc w:val="right"/>
            </w:pPr>
            <w:r>
              <w:t>0.0456677</w:t>
            </w:r>
          </w:p>
        </w:tc>
        <w:tc>
          <w:tcPr>
            <w:tcW w:w="0" w:type="auto"/>
          </w:tcPr>
          <w:p w14:paraId="72D99ACB" w14:textId="77777777" w:rsidR="00E776F0" w:rsidRDefault="003C1C5C">
            <w:pPr>
              <w:jc w:val="right"/>
            </w:pPr>
            <w:r>
              <w:t>Inf</w:t>
            </w:r>
          </w:p>
        </w:tc>
        <w:tc>
          <w:tcPr>
            <w:tcW w:w="0" w:type="auto"/>
          </w:tcPr>
          <w:p w14:paraId="211449F2" w14:textId="77777777" w:rsidR="00E776F0" w:rsidRDefault="003C1C5C">
            <w:pPr>
              <w:jc w:val="right"/>
            </w:pPr>
            <w:r>
              <w:t>0.6140765</w:t>
            </w:r>
          </w:p>
        </w:tc>
        <w:tc>
          <w:tcPr>
            <w:tcW w:w="0" w:type="auto"/>
          </w:tcPr>
          <w:p w14:paraId="2265877B" w14:textId="77777777" w:rsidR="00E776F0" w:rsidRDefault="003C1C5C">
            <w:pPr>
              <w:jc w:val="right"/>
            </w:pPr>
            <w:r>
              <w:t>0.7930905</w:t>
            </w:r>
          </w:p>
        </w:tc>
      </w:tr>
    </w:tbl>
    <w:p w14:paraId="47AA4335" w14:textId="77777777" w:rsidR="00E776F0" w:rsidRDefault="003C1C5C">
      <w:pPr>
        <w:pStyle w:val="Heading3"/>
      </w:pPr>
      <w:bookmarkStart w:id="28" w:name="X1a864961ee3eee4a1ff3ed2e78f9c82a649d601"/>
      <w:bookmarkStart w:id="29" w:name="_Toc94106358"/>
      <w:r>
        <w:t>Table S12. Contrasts from GLM on Dipodomys energy use.</w:t>
      </w:r>
      <w:bookmarkEnd w:id="28"/>
      <w:bookmarkEnd w:id="29"/>
    </w:p>
    <w:p w14:paraId="69E1278F" w14:textId="77777777" w:rsidR="00E776F0" w:rsidRDefault="003C1C5C">
      <w:r>
        <w:t>Contrasts are performed on the link (logit) scale.</w:t>
      </w:r>
    </w:p>
    <w:tbl>
      <w:tblPr>
        <w:tblW w:w="0" w:type="pct"/>
        <w:tblLook w:val="07E0" w:firstRow="1" w:lastRow="1" w:firstColumn="1" w:lastColumn="1" w:noHBand="1" w:noVBand="1"/>
      </w:tblPr>
      <w:tblGrid>
        <w:gridCol w:w="2623"/>
        <w:gridCol w:w="1151"/>
        <w:gridCol w:w="1151"/>
        <w:gridCol w:w="473"/>
        <w:gridCol w:w="1151"/>
        <w:gridCol w:w="858"/>
      </w:tblGrid>
      <w:tr w:rsidR="00E776F0" w14:paraId="3834336E" w14:textId="77777777">
        <w:tc>
          <w:tcPr>
            <w:tcW w:w="0" w:type="auto"/>
            <w:tcBorders>
              <w:bottom w:val="single" w:sz="0" w:space="0" w:color="auto"/>
            </w:tcBorders>
            <w:vAlign w:val="bottom"/>
          </w:tcPr>
          <w:p w14:paraId="7DB79AF2" w14:textId="77777777" w:rsidR="00E776F0" w:rsidRDefault="003C1C5C">
            <w:r>
              <w:lastRenderedPageBreak/>
              <w:t>contrast</w:t>
            </w:r>
          </w:p>
        </w:tc>
        <w:tc>
          <w:tcPr>
            <w:tcW w:w="0" w:type="auto"/>
            <w:tcBorders>
              <w:bottom w:val="single" w:sz="0" w:space="0" w:color="auto"/>
            </w:tcBorders>
            <w:vAlign w:val="bottom"/>
          </w:tcPr>
          <w:p w14:paraId="07C03BBD" w14:textId="77777777" w:rsidR="00E776F0" w:rsidRDefault="003C1C5C">
            <w:pPr>
              <w:jc w:val="right"/>
            </w:pPr>
            <w:r>
              <w:t>estimate</w:t>
            </w:r>
          </w:p>
        </w:tc>
        <w:tc>
          <w:tcPr>
            <w:tcW w:w="0" w:type="auto"/>
            <w:tcBorders>
              <w:bottom w:val="single" w:sz="0" w:space="0" w:color="auto"/>
            </w:tcBorders>
            <w:vAlign w:val="bottom"/>
          </w:tcPr>
          <w:p w14:paraId="74C08505" w14:textId="77777777" w:rsidR="00E776F0" w:rsidRDefault="003C1C5C">
            <w:pPr>
              <w:jc w:val="right"/>
            </w:pPr>
            <w:r>
              <w:t>SE</w:t>
            </w:r>
          </w:p>
        </w:tc>
        <w:tc>
          <w:tcPr>
            <w:tcW w:w="0" w:type="auto"/>
            <w:tcBorders>
              <w:bottom w:val="single" w:sz="0" w:space="0" w:color="auto"/>
            </w:tcBorders>
            <w:vAlign w:val="bottom"/>
          </w:tcPr>
          <w:p w14:paraId="18BBF5F9" w14:textId="77777777" w:rsidR="00E776F0" w:rsidRDefault="003C1C5C">
            <w:pPr>
              <w:jc w:val="right"/>
            </w:pPr>
            <w:r>
              <w:t>df</w:t>
            </w:r>
          </w:p>
        </w:tc>
        <w:tc>
          <w:tcPr>
            <w:tcW w:w="0" w:type="auto"/>
            <w:tcBorders>
              <w:bottom w:val="single" w:sz="0" w:space="0" w:color="auto"/>
            </w:tcBorders>
            <w:vAlign w:val="bottom"/>
          </w:tcPr>
          <w:p w14:paraId="7DD80D52" w14:textId="77777777" w:rsidR="00E776F0" w:rsidRDefault="003C1C5C">
            <w:pPr>
              <w:jc w:val="right"/>
            </w:pPr>
            <w:r>
              <w:t>z.ratio</w:t>
            </w:r>
          </w:p>
        </w:tc>
        <w:tc>
          <w:tcPr>
            <w:tcW w:w="0" w:type="auto"/>
            <w:tcBorders>
              <w:bottom w:val="single" w:sz="0" w:space="0" w:color="auto"/>
            </w:tcBorders>
            <w:vAlign w:val="bottom"/>
          </w:tcPr>
          <w:p w14:paraId="64840802" w14:textId="77777777" w:rsidR="00E776F0" w:rsidRDefault="003C1C5C">
            <w:pPr>
              <w:jc w:val="right"/>
            </w:pPr>
            <w:r>
              <w:t>p.value</w:t>
            </w:r>
          </w:p>
        </w:tc>
      </w:tr>
      <w:tr w:rsidR="00E776F0" w14:paraId="4A54748B" w14:textId="77777777">
        <w:tc>
          <w:tcPr>
            <w:tcW w:w="0" w:type="auto"/>
          </w:tcPr>
          <w:p w14:paraId="45A5E2B8" w14:textId="77777777" w:rsidR="00E776F0" w:rsidRDefault="003C1C5C">
            <w:r>
              <w:t>a_pre_pb - b_pre_reorg</w:t>
            </w:r>
          </w:p>
        </w:tc>
        <w:tc>
          <w:tcPr>
            <w:tcW w:w="0" w:type="auto"/>
          </w:tcPr>
          <w:p w14:paraId="07F78BEE" w14:textId="77777777" w:rsidR="00E776F0" w:rsidRDefault="003C1C5C">
            <w:pPr>
              <w:jc w:val="right"/>
            </w:pPr>
            <w:r>
              <w:t>1.4950249</w:t>
            </w:r>
          </w:p>
        </w:tc>
        <w:tc>
          <w:tcPr>
            <w:tcW w:w="0" w:type="auto"/>
          </w:tcPr>
          <w:p w14:paraId="3EBFF032" w14:textId="77777777" w:rsidR="00E776F0" w:rsidRDefault="003C1C5C">
            <w:pPr>
              <w:jc w:val="right"/>
            </w:pPr>
            <w:r>
              <w:t>0.3942281</w:t>
            </w:r>
          </w:p>
        </w:tc>
        <w:tc>
          <w:tcPr>
            <w:tcW w:w="0" w:type="auto"/>
          </w:tcPr>
          <w:p w14:paraId="646E739F" w14:textId="77777777" w:rsidR="00E776F0" w:rsidRDefault="003C1C5C">
            <w:pPr>
              <w:jc w:val="right"/>
            </w:pPr>
            <w:r>
              <w:t>Inf</w:t>
            </w:r>
          </w:p>
        </w:tc>
        <w:tc>
          <w:tcPr>
            <w:tcW w:w="0" w:type="auto"/>
          </w:tcPr>
          <w:p w14:paraId="7C568335" w14:textId="77777777" w:rsidR="00E776F0" w:rsidRDefault="003C1C5C">
            <w:pPr>
              <w:jc w:val="right"/>
            </w:pPr>
            <w:r>
              <w:t>3.7922836</w:t>
            </w:r>
          </w:p>
        </w:tc>
        <w:tc>
          <w:tcPr>
            <w:tcW w:w="0" w:type="auto"/>
          </w:tcPr>
          <w:p w14:paraId="1DF49067" w14:textId="77777777" w:rsidR="00E776F0" w:rsidRDefault="003C1C5C">
            <w:pPr>
              <w:jc w:val="right"/>
            </w:pPr>
            <w:r>
              <w:t>0.0004</w:t>
            </w:r>
          </w:p>
        </w:tc>
      </w:tr>
      <w:tr w:rsidR="00E776F0" w14:paraId="03718B65" w14:textId="77777777">
        <w:tc>
          <w:tcPr>
            <w:tcW w:w="0" w:type="auto"/>
          </w:tcPr>
          <w:p w14:paraId="2507CA05" w14:textId="77777777" w:rsidR="00E776F0" w:rsidRDefault="003C1C5C">
            <w:r>
              <w:t>a_pre_pb - c_post_reorg</w:t>
            </w:r>
          </w:p>
        </w:tc>
        <w:tc>
          <w:tcPr>
            <w:tcW w:w="0" w:type="auto"/>
          </w:tcPr>
          <w:p w14:paraId="36DDED45" w14:textId="77777777" w:rsidR="00E776F0" w:rsidRDefault="003C1C5C">
            <w:pPr>
              <w:jc w:val="right"/>
            </w:pPr>
            <w:r>
              <w:t>1.5557527</w:t>
            </w:r>
          </w:p>
        </w:tc>
        <w:tc>
          <w:tcPr>
            <w:tcW w:w="0" w:type="auto"/>
          </w:tcPr>
          <w:p w14:paraId="7AE44688" w14:textId="77777777" w:rsidR="00E776F0" w:rsidRDefault="003C1C5C">
            <w:pPr>
              <w:jc w:val="right"/>
            </w:pPr>
            <w:r>
              <w:t>0.4061251</w:t>
            </w:r>
          </w:p>
        </w:tc>
        <w:tc>
          <w:tcPr>
            <w:tcW w:w="0" w:type="auto"/>
          </w:tcPr>
          <w:p w14:paraId="2272C0C6" w14:textId="77777777" w:rsidR="00E776F0" w:rsidRDefault="003C1C5C">
            <w:pPr>
              <w:jc w:val="right"/>
            </w:pPr>
            <w:r>
              <w:t>Inf</w:t>
            </w:r>
          </w:p>
        </w:tc>
        <w:tc>
          <w:tcPr>
            <w:tcW w:w="0" w:type="auto"/>
          </w:tcPr>
          <w:p w14:paraId="275A3F07" w14:textId="77777777" w:rsidR="00E776F0" w:rsidRDefault="003C1C5C">
            <w:pPr>
              <w:jc w:val="right"/>
            </w:pPr>
            <w:r>
              <w:t>3.8307227</w:t>
            </w:r>
          </w:p>
        </w:tc>
        <w:tc>
          <w:tcPr>
            <w:tcW w:w="0" w:type="auto"/>
          </w:tcPr>
          <w:p w14:paraId="4C30B3E1" w14:textId="77777777" w:rsidR="00E776F0" w:rsidRDefault="003C1C5C">
            <w:pPr>
              <w:jc w:val="right"/>
            </w:pPr>
            <w:r>
              <w:t>0.0004</w:t>
            </w:r>
          </w:p>
        </w:tc>
      </w:tr>
      <w:tr w:rsidR="00E776F0" w14:paraId="13907B29" w14:textId="77777777">
        <w:tc>
          <w:tcPr>
            <w:tcW w:w="0" w:type="auto"/>
          </w:tcPr>
          <w:p w14:paraId="35FD4E33" w14:textId="77777777" w:rsidR="00E776F0" w:rsidRDefault="003C1C5C">
            <w:r>
              <w:t>b_pre_reorg - c_post_reorg</w:t>
            </w:r>
          </w:p>
        </w:tc>
        <w:tc>
          <w:tcPr>
            <w:tcW w:w="0" w:type="auto"/>
          </w:tcPr>
          <w:p w14:paraId="51ADD052" w14:textId="77777777" w:rsidR="00E776F0" w:rsidRDefault="003C1C5C">
            <w:pPr>
              <w:jc w:val="right"/>
            </w:pPr>
            <w:r>
              <w:t>0.0607279</w:t>
            </w:r>
          </w:p>
        </w:tc>
        <w:tc>
          <w:tcPr>
            <w:tcW w:w="0" w:type="auto"/>
          </w:tcPr>
          <w:p w14:paraId="141DB2CF" w14:textId="77777777" w:rsidR="00E776F0" w:rsidRDefault="003C1C5C">
            <w:pPr>
              <w:jc w:val="right"/>
            </w:pPr>
            <w:r>
              <w:t>0.2938992</w:t>
            </w:r>
          </w:p>
        </w:tc>
        <w:tc>
          <w:tcPr>
            <w:tcW w:w="0" w:type="auto"/>
          </w:tcPr>
          <w:p w14:paraId="52615A95" w14:textId="77777777" w:rsidR="00E776F0" w:rsidRDefault="003C1C5C">
            <w:pPr>
              <w:jc w:val="right"/>
            </w:pPr>
            <w:r>
              <w:t>Inf</w:t>
            </w:r>
          </w:p>
        </w:tc>
        <w:tc>
          <w:tcPr>
            <w:tcW w:w="0" w:type="auto"/>
          </w:tcPr>
          <w:p w14:paraId="7BDCE67C" w14:textId="77777777" w:rsidR="00E776F0" w:rsidRDefault="003C1C5C">
            <w:pPr>
              <w:jc w:val="right"/>
            </w:pPr>
            <w:r>
              <w:t>0.2066282</w:t>
            </w:r>
          </w:p>
        </w:tc>
        <w:tc>
          <w:tcPr>
            <w:tcW w:w="0" w:type="auto"/>
          </w:tcPr>
          <w:p w14:paraId="64831383" w14:textId="77777777" w:rsidR="00E776F0" w:rsidRDefault="003C1C5C">
            <w:pPr>
              <w:jc w:val="right"/>
            </w:pPr>
            <w:r>
              <w:t>0.9767</w:t>
            </w:r>
          </w:p>
        </w:tc>
      </w:tr>
    </w:tbl>
    <w:p w14:paraId="28D17CF5" w14:textId="77777777" w:rsidR="00E776F0" w:rsidRDefault="003C1C5C">
      <w:r>
        <w:br w:type="page"/>
      </w:r>
    </w:p>
    <w:p w14:paraId="07B38B2A" w14:textId="77777777" w:rsidR="00E776F0" w:rsidRDefault="003C1C5C">
      <w:pPr>
        <w:pStyle w:val="Heading1"/>
      </w:pPr>
      <w:bookmarkStart w:id="30" w:name="c.-baileyi-proportional-energy-use"/>
      <w:bookmarkStart w:id="31" w:name="_Toc94106359"/>
      <w:r>
        <w:lastRenderedPageBreak/>
        <w:t>C. baileyi proportional energy use</w:t>
      </w:r>
      <w:bookmarkEnd w:id="30"/>
      <w:bookmarkEnd w:id="31"/>
    </w:p>
    <w:p w14:paraId="0DEE7AAA" w14:textId="77777777" w:rsidR="00E776F0" w:rsidRDefault="003C1C5C">
      <w:r>
        <w:t xml:space="preserve">As for kangaroo rat proportional energy use, we used a binomial generalized linear model to compare </w:t>
      </w:r>
      <w:r>
        <w:rPr>
          <w:i/>
        </w:rPr>
        <w:t>C. baileyi</w:t>
      </w:r>
      <w:r>
        <w:t xml:space="preserve"> proportional energy use across time periods. Because </w:t>
      </w:r>
      <w:r>
        <w:rPr>
          <w:i/>
        </w:rPr>
        <w:t>C. baileyi</w:t>
      </w:r>
      <w:r>
        <w:t xml:space="preserve"> occurs on both control and exclosure plots, we investigated whether the dynamics of </w:t>
      </w:r>
      <w:r>
        <w:rPr>
          <w:i/>
        </w:rPr>
        <w:t>C. baileyi</w:t>
      </w:r>
      <w:r>
        <w:t xml:space="preserve">’s proportional energy use differed between treatment types. We compared models incorporating separate slopes, separate intercepts, or no terms for treatment modulating the change in </w:t>
      </w:r>
      <w:r>
        <w:rPr>
          <w:i/>
        </w:rPr>
        <w:t>C. baileyi</w:t>
      </w:r>
      <w:r>
        <w:t xml:space="preserve"> proportional energy use across time periods, i.e. comparing the full set of models:</w:t>
      </w:r>
    </w:p>
    <w:p w14:paraId="10E48C46" w14:textId="77777777" w:rsidR="00E776F0" w:rsidRDefault="003C1C5C">
      <w:pPr>
        <w:numPr>
          <w:ilvl w:val="0"/>
          <w:numId w:val="12"/>
        </w:numPr>
      </w:pPr>
      <w:r>
        <w:rPr>
          <w:i/>
        </w:rPr>
        <w:t>cbaileyi_proportional_energy_use ~ timeperiod + treatment + timeperiod:treatment</w:t>
      </w:r>
    </w:p>
    <w:p w14:paraId="2AE61BF8" w14:textId="77777777" w:rsidR="00E776F0" w:rsidRDefault="003C1C5C">
      <w:pPr>
        <w:numPr>
          <w:ilvl w:val="0"/>
          <w:numId w:val="12"/>
        </w:numPr>
      </w:pPr>
      <w:r>
        <w:rPr>
          <w:i/>
        </w:rPr>
        <w:t>cbaileyi_proportional_energy_use ~ timeperiod + treatment</w:t>
      </w:r>
    </w:p>
    <w:p w14:paraId="58CBB7F5" w14:textId="77777777" w:rsidR="00E776F0" w:rsidRDefault="003C1C5C">
      <w:pPr>
        <w:numPr>
          <w:ilvl w:val="0"/>
          <w:numId w:val="12"/>
        </w:numPr>
      </w:pPr>
      <w:r>
        <w:rPr>
          <w:i/>
        </w:rPr>
        <w:t>cbaileyi_proportional_energy_use ~ timeperiod</w:t>
      </w:r>
    </w:p>
    <w:p w14:paraId="1A5D1B0E" w14:textId="77777777" w:rsidR="00E776F0" w:rsidRDefault="003C1C5C">
      <w:r>
        <w:t>We also tested a null (intercept-only) model of no change across time periods:</w:t>
      </w:r>
    </w:p>
    <w:p w14:paraId="00E3B4E4" w14:textId="77777777" w:rsidR="00E776F0" w:rsidRDefault="003C1C5C">
      <w:pPr>
        <w:numPr>
          <w:ilvl w:val="0"/>
          <w:numId w:val="13"/>
        </w:numPr>
      </w:pPr>
      <w:r>
        <w:rPr>
          <w:i/>
        </w:rPr>
        <w:t>cbaileyi_proportional_energy_use ~ 1</w:t>
      </w:r>
    </w:p>
    <w:p w14:paraId="3A9F4946" w14:textId="77777777" w:rsidR="00E776F0" w:rsidRDefault="003C1C5C">
      <w:r>
        <w:t>We found that the best-fitting model incorporated effects for time period and for treatment, but no interaction between them (</w:t>
      </w:r>
      <w:r>
        <w:rPr>
          <w:i/>
        </w:rPr>
        <w:t>cbaileyi_proportional_energy_use ~ timeperiod + treatment</w:t>
      </w:r>
      <w:r>
        <w:t>). We therefore proceeded with this model.</w:t>
      </w:r>
    </w:p>
    <w:p w14:paraId="0BCACFFC" w14:textId="77777777" w:rsidR="00E776F0" w:rsidRDefault="003C1C5C">
      <w:pPr>
        <w:pStyle w:val="Heading3"/>
      </w:pPr>
      <w:bookmarkStart w:id="32" w:name="Xb7ea1e629071e0778b9911f52711d504eca5ea8"/>
      <w:bookmarkStart w:id="33" w:name="_Toc94106360"/>
      <w:r>
        <w:t>Table S13. Model comparison for C. baileyi proportional energy use.</w:t>
      </w:r>
      <w:bookmarkEnd w:id="32"/>
      <w:bookmarkEnd w:id="33"/>
    </w:p>
    <w:tbl>
      <w:tblPr>
        <w:tblW w:w="0" w:type="pct"/>
        <w:tblLook w:val="07E0" w:firstRow="1" w:lastRow="1" w:firstColumn="1" w:lastColumn="1" w:noHBand="1" w:noVBand="1"/>
      </w:tblPr>
      <w:tblGrid>
        <w:gridCol w:w="5317"/>
        <w:gridCol w:w="1041"/>
      </w:tblGrid>
      <w:tr w:rsidR="00E776F0" w14:paraId="214A591E" w14:textId="77777777">
        <w:tc>
          <w:tcPr>
            <w:tcW w:w="0" w:type="auto"/>
            <w:tcBorders>
              <w:bottom w:val="single" w:sz="0" w:space="0" w:color="auto"/>
            </w:tcBorders>
            <w:vAlign w:val="bottom"/>
          </w:tcPr>
          <w:p w14:paraId="7E99B569" w14:textId="77777777" w:rsidR="00E776F0" w:rsidRDefault="003C1C5C">
            <w:r>
              <w:t>Model.specification</w:t>
            </w:r>
          </w:p>
        </w:tc>
        <w:tc>
          <w:tcPr>
            <w:tcW w:w="0" w:type="auto"/>
            <w:tcBorders>
              <w:bottom w:val="single" w:sz="0" w:space="0" w:color="auto"/>
            </w:tcBorders>
            <w:vAlign w:val="bottom"/>
          </w:tcPr>
          <w:p w14:paraId="69D16631" w14:textId="77777777" w:rsidR="00E776F0" w:rsidRDefault="003C1C5C">
            <w:pPr>
              <w:jc w:val="right"/>
            </w:pPr>
            <w:r>
              <w:t>AIC</w:t>
            </w:r>
          </w:p>
        </w:tc>
      </w:tr>
      <w:tr w:rsidR="00E776F0" w14:paraId="03DF1EBF" w14:textId="77777777">
        <w:tc>
          <w:tcPr>
            <w:tcW w:w="0" w:type="auto"/>
          </w:tcPr>
          <w:p w14:paraId="3C499C48" w14:textId="77777777" w:rsidR="00E776F0" w:rsidRDefault="003C1C5C">
            <w:r>
              <w:t>intercept + timeperiod + treatment + timeperiod:treatment</w:t>
            </w:r>
          </w:p>
        </w:tc>
        <w:tc>
          <w:tcPr>
            <w:tcW w:w="0" w:type="auto"/>
          </w:tcPr>
          <w:p w14:paraId="6EFD3B76" w14:textId="77777777" w:rsidR="00E776F0" w:rsidRDefault="003C1C5C">
            <w:pPr>
              <w:jc w:val="right"/>
            </w:pPr>
            <w:r>
              <w:t>237.7643</w:t>
            </w:r>
          </w:p>
        </w:tc>
      </w:tr>
      <w:tr w:rsidR="00E776F0" w14:paraId="778BB3C6" w14:textId="77777777">
        <w:tc>
          <w:tcPr>
            <w:tcW w:w="0" w:type="auto"/>
          </w:tcPr>
          <w:p w14:paraId="21AB490D" w14:textId="77777777" w:rsidR="00E776F0" w:rsidRDefault="003C1C5C">
            <w:r>
              <w:t>intercept + timeperiod + treatment</w:t>
            </w:r>
          </w:p>
        </w:tc>
        <w:tc>
          <w:tcPr>
            <w:tcW w:w="0" w:type="auto"/>
          </w:tcPr>
          <w:p w14:paraId="431E2C06" w14:textId="77777777" w:rsidR="00E776F0" w:rsidRDefault="003C1C5C">
            <w:pPr>
              <w:jc w:val="right"/>
            </w:pPr>
            <w:r>
              <w:t>231.0963</w:t>
            </w:r>
          </w:p>
        </w:tc>
      </w:tr>
      <w:tr w:rsidR="00E776F0" w14:paraId="20205965" w14:textId="77777777">
        <w:tc>
          <w:tcPr>
            <w:tcW w:w="0" w:type="auto"/>
          </w:tcPr>
          <w:p w14:paraId="457CABB7" w14:textId="77777777" w:rsidR="00E776F0" w:rsidRDefault="003C1C5C">
            <w:r>
              <w:t>intercept + timeperiod</w:t>
            </w:r>
          </w:p>
        </w:tc>
        <w:tc>
          <w:tcPr>
            <w:tcW w:w="0" w:type="auto"/>
          </w:tcPr>
          <w:p w14:paraId="5AD45DD3" w14:textId="77777777" w:rsidR="00E776F0" w:rsidRDefault="003C1C5C">
            <w:pPr>
              <w:jc w:val="right"/>
            </w:pPr>
            <w:r>
              <w:t>460.8477</w:t>
            </w:r>
          </w:p>
        </w:tc>
      </w:tr>
      <w:tr w:rsidR="00E776F0" w14:paraId="28EAE3BF" w14:textId="77777777">
        <w:tc>
          <w:tcPr>
            <w:tcW w:w="0" w:type="auto"/>
          </w:tcPr>
          <w:p w14:paraId="14124731" w14:textId="77777777" w:rsidR="00E776F0" w:rsidRDefault="003C1C5C">
            <w:r>
              <w:t>intercept</w:t>
            </w:r>
          </w:p>
        </w:tc>
        <w:tc>
          <w:tcPr>
            <w:tcW w:w="0" w:type="auto"/>
          </w:tcPr>
          <w:p w14:paraId="1C41F1ED" w14:textId="77777777" w:rsidR="00E776F0" w:rsidRDefault="003C1C5C">
            <w:pPr>
              <w:jc w:val="right"/>
            </w:pPr>
            <w:r>
              <w:t>541.3799</w:t>
            </w:r>
          </w:p>
        </w:tc>
      </w:tr>
    </w:tbl>
    <w:p w14:paraId="562FD746" w14:textId="77777777" w:rsidR="00E776F0" w:rsidRDefault="003C1C5C">
      <w:pPr>
        <w:pStyle w:val="Heading3"/>
      </w:pPr>
      <w:bookmarkStart w:id="34" w:name="Xb3b1ab5e0161b28f232494db2ec8e565bbe946a"/>
      <w:bookmarkStart w:id="35" w:name="_Toc94106361"/>
      <w:r>
        <w:t>Table S14. Coefficients from GLM on C. baileyi energy use</w:t>
      </w:r>
      <w:bookmarkEnd w:id="34"/>
      <w:bookmarkEnd w:id="35"/>
    </w:p>
    <w:p w14:paraId="04627DD0" w14:textId="77777777" w:rsidR="00E776F0" w:rsidRDefault="003C1C5C">
      <w:r>
        <w:t>Note that “oera” is the variable name for the term for time period in these analyses, and “oplottype” refers to treatment. Coefficients are given on the link (logit) scale.</w:t>
      </w:r>
    </w:p>
    <w:tbl>
      <w:tblPr>
        <w:tblW w:w="0" w:type="pct"/>
        <w:tblLook w:val="07E0" w:firstRow="1" w:lastRow="1" w:firstColumn="1" w:lastColumn="1" w:noHBand="1" w:noVBand="1"/>
      </w:tblPr>
      <w:tblGrid>
        <w:gridCol w:w="1237"/>
        <w:gridCol w:w="1115"/>
        <w:gridCol w:w="1151"/>
        <w:gridCol w:w="1115"/>
        <w:gridCol w:w="868"/>
      </w:tblGrid>
      <w:tr w:rsidR="00E776F0" w14:paraId="7A9CD8C4" w14:textId="77777777">
        <w:tc>
          <w:tcPr>
            <w:tcW w:w="0" w:type="auto"/>
            <w:tcBorders>
              <w:bottom w:val="single" w:sz="0" w:space="0" w:color="auto"/>
            </w:tcBorders>
            <w:vAlign w:val="bottom"/>
          </w:tcPr>
          <w:p w14:paraId="51813ED2" w14:textId="77777777" w:rsidR="00E776F0" w:rsidRDefault="00E776F0"/>
        </w:tc>
        <w:tc>
          <w:tcPr>
            <w:tcW w:w="0" w:type="auto"/>
            <w:tcBorders>
              <w:bottom w:val="single" w:sz="0" w:space="0" w:color="auto"/>
            </w:tcBorders>
            <w:vAlign w:val="bottom"/>
          </w:tcPr>
          <w:p w14:paraId="6653E936" w14:textId="77777777" w:rsidR="00E776F0" w:rsidRDefault="003C1C5C">
            <w:pPr>
              <w:jc w:val="right"/>
            </w:pPr>
            <w:r>
              <w:t>Estimate</w:t>
            </w:r>
          </w:p>
        </w:tc>
        <w:tc>
          <w:tcPr>
            <w:tcW w:w="0" w:type="auto"/>
            <w:tcBorders>
              <w:bottom w:val="single" w:sz="0" w:space="0" w:color="auto"/>
            </w:tcBorders>
            <w:vAlign w:val="bottom"/>
          </w:tcPr>
          <w:p w14:paraId="3C269E2D" w14:textId="77777777" w:rsidR="00E776F0" w:rsidRDefault="003C1C5C">
            <w:pPr>
              <w:jc w:val="right"/>
            </w:pPr>
            <w:r>
              <w:t>Std. Error</w:t>
            </w:r>
          </w:p>
        </w:tc>
        <w:tc>
          <w:tcPr>
            <w:tcW w:w="0" w:type="auto"/>
            <w:tcBorders>
              <w:bottom w:val="single" w:sz="0" w:space="0" w:color="auto"/>
            </w:tcBorders>
            <w:vAlign w:val="bottom"/>
          </w:tcPr>
          <w:p w14:paraId="308EEADB" w14:textId="77777777" w:rsidR="00E776F0" w:rsidRDefault="003C1C5C">
            <w:pPr>
              <w:jc w:val="right"/>
            </w:pPr>
            <w:r>
              <w:t>z value</w:t>
            </w:r>
          </w:p>
        </w:tc>
        <w:tc>
          <w:tcPr>
            <w:tcW w:w="0" w:type="auto"/>
            <w:tcBorders>
              <w:bottom w:val="single" w:sz="0" w:space="0" w:color="auto"/>
            </w:tcBorders>
            <w:vAlign w:val="bottom"/>
          </w:tcPr>
          <w:p w14:paraId="75D4AA79" w14:textId="77777777" w:rsidR="00E776F0" w:rsidRDefault="003C1C5C">
            <w:pPr>
              <w:jc w:val="right"/>
            </w:pPr>
            <w:r>
              <w:t>Pr(&gt;|z|)</w:t>
            </w:r>
          </w:p>
        </w:tc>
      </w:tr>
      <w:tr w:rsidR="00E776F0" w14:paraId="001B5D25" w14:textId="77777777">
        <w:tc>
          <w:tcPr>
            <w:tcW w:w="0" w:type="auto"/>
          </w:tcPr>
          <w:p w14:paraId="6E34DE4C" w14:textId="77777777" w:rsidR="00E776F0" w:rsidRDefault="003C1C5C">
            <w:r>
              <w:t>(Intercept)</w:t>
            </w:r>
          </w:p>
        </w:tc>
        <w:tc>
          <w:tcPr>
            <w:tcW w:w="0" w:type="auto"/>
          </w:tcPr>
          <w:p w14:paraId="7D40F6A0" w14:textId="77777777" w:rsidR="00E776F0" w:rsidRDefault="003C1C5C">
            <w:pPr>
              <w:jc w:val="right"/>
            </w:pPr>
            <w:r>
              <w:t>-1.574028</w:t>
            </w:r>
          </w:p>
        </w:tc>
        <w:tc>
          <w:tcPr>
            <w:tcW w:w="0" w:type="auto"/>
          </w:tcPr>
          <w:p w14:paraId="4042636B" w14:textId="77777777" w:rsidR="00E776F0" w:rsidRDefault="003C1C5C">
            <w:pPr>
              <w:jc w:val="right"/>
            </w:pPr>
            <w:r>
              <w:t>0.1670168</w:t>
            </w:r>
          </w:p>
        </w:tc>
        <w:tc>
          <w:tcPr>
            <w:tcW w:w="0" w:type="auto"/>
          </w:tcPr>
          <w:p w14:paraId="4DECCD1F" w14:textId="77777777" w:rsidR="00E776F0" w:rsidRDefault="003C1C5C">
            <w:pPr>
              <w:jc w:val="right"/>
            </w:pPr>
            <w:r>
              <w:t>-9.424368</w:t>
            </w:r>
          </w:p>
        </w:tc>
        <w:tc>
          <w:tcPr>
            <w:tcW w:w="0" w:type="auto"/>
          </w:tcPr>
          <w:p w14:paraId="10860285" w14:textId="77777777" w:rsidR="00E776F0" w:rsidRDefault="003C1C5C">
            <w:pPr>
              <w:jc w:val="right"/>
            </w:pPr>
            <w:r>
              <w:t>0</w:t>
            </w:r>
          </w:p>
        </w:tc>
      </w:tr>
      <w:tr w:rsidR="00E776F0" w14:paraId="7E3C98C7" w14:textId="77777777">
        <w:tc>
          <w:tcPr>
            <w:tcW w:w="0" w:type="auto"/>
          </w:tcPr>
          <w:p w14:paraId="34D10A17" w14:textId="77777777" w:rsidR="00E776F0" w:rsidRDefault="003C1C5C">
            <w:r>
              <w:t>oera.L</w:t>
            </w:r>
          </w:p>
        </w:tc>
        <w:tc>
          <w:tcPr>
            <w:tcW w:w="0" w:type="auto"/>
          </w:tcPr>
          <w:p w14:paraId="527CF04B" w14:textId="77777777" w:rsidR="00E776F0" w:rsidRDefault="003C1C5C">
            <w:pPr>
              <w:jc w:val="right"/>
            </w:pPr>
            <w:r>
              <w:t>-1.409273</w:t>
            </w:r>
          </w:p>
        </w:tc>
        <w:tc>
          <w:tcPr>
            <w:tcW w:w="0" w:type="auto"/>
          </w:tcPr>
          <w:p w14:paraId="1E1B509A" w14:textId="77777777" w:rsidR="00E776F0" w:rsidRDefault="003C1C5C">
            <w:pPr>
              <w:jc w:val="right"/>
            </w:pPr>
            <w:r>
              <w:t>0.2010398</w:t>
            </w:r>
          </w:p>
        </w:tc>
        <w:tc>
          <w:tcPr>
            <w:tcW w:w="0" w:type="auto"/>
          </w:tcPr>
          <w:p w14:paraId="18EFF83E" w14:textId="77777777" w:rsidR="00E776F0" w:rsidRDefault="003C1C5C">
            <w:pPr>
              <w:jc w:val="right"/>
            </w:pPr>
            <w:r>
              <w:t>-7.009921</w:t>
            </w:r>
          </w:p>
        </w:tc>
        <w:tc>
          <w:tcPr>
            <w:tcW w:w="0" w:type="auto"/>
          </w:tcPr>
          <w:p w14:paraId="49132343" w14:textId="77777777" w:rsidR="00E776F0" w:rsidRDefault="003C1C5C">
            <w:pPr>
              <w:jc w:val="right"/>
            </w:pPr>
            <w:r>
              <w:t>0</w:t>
            </w:r>
          </w:p>
        </w:tc>
      </w:tr>
      <w:tr w:rsidR="00E776F0" w14:paraId="32AF89BD" w14:textId="77777777">
        <w:tc>
          <w:tcPr>
            <w:tcW w:w="0" w:type="auto"/>
          </w:tcPr>
          <w:p w14:paraId="75BE0985" w14:textId="77777777" w:rsidR="00E776F0" w:rsidRDefault="003C1C5C">
            <w:r>
              <w:t>oplottype.L</w:t>
            </w:r>
          </w:p>
        </w:tc>
        <w:tc>
          <w:tcPr>
            <w:tcW w:w="0" w:type="auto"/>
          </w:tcPr>
          <w:p w14:paraId="16801DA4" w14:textId="77777777" w:rsidR="00E776F0" w:rsidRDefault="003C1C5C">
            <w:pPr>
              <w:jc w:val="right"/>
            </w:pPr>
            <w:r>
              <w:t>2.184896</w:t>
            </w:r>
          </w:p>
        </w:tc>
        <w:tc>
          <w:tcPr>
            <w:tcW w:w="0" w:type="auto"/>
          </w:tcPr>
          <w:p w14:paraId="4BFDECD3" w14:textId="77777777" w:rsidR="00E776F0" w:rsidRDefault="003C1C5C">
            <w:pPr>
              <w:jc w:val="right"/>
            </w:pPr>
            <w:r>
              <w:t>0.2267112</w:t>
            </w:r>
          </w:p>
        </w:tc>
        <w:tc>
          <w:tcPr>
            <w:tcW w:w="0" w:type="auto"/>
          </w:tcPr>
          <w:p w14:paraId="67734918" w14:textId="77777777" w:rsidR="00E776F0" w:rsidRDefault="003C1C5C">
            <w:pPr>
              <w:jc w:val="right"/>
            </w:pPr>
            <w:r>
              <w:t>9.637355</w:t>
            </w:r>
          </w:p>
        </w:tc>
        <w:tc>
          <w:tcPr>
            <w:tcW w:w="0" w:type="auto"/>
          </w:tcPr>
          <w:p w14:paraId="4CC813E1" w14:textId="77777777" w:rsidR="00E776F0" w:rsidRDefault="003C1C5C">
            <w:pPr>
              <w:jc w:val="right"/>
            </w:pPr>
            <w:r>
              <w:t>0</w:t>
            </w:r>
          </w:p>
        </w:tc>
      </w:tr>
    </w:tbl>
    <w:p w14:paraId="1343D9D3" w14:textId="77777777" w:rsidR="00E776F0" w:rsidRDefault="003C1C5C">
      <w:pPr>
        <w:pStyle w:val="Heading3"/>
      </w:pPr>
      <w:bookmarkStart w:id="36" w:name="X382ad44de2ffafa966d598efaf089d076bd4490"/>
      <w:bookmarkStart w:id="37" w:name="_Toc94106362"/>
      <w:r>
        <w:lastRenderedPageBreak/>
        <w:t>Table S15. Estimates from GLM on C. baileyi energy use</w:t>
      </w:r>
      <w:bookmarkEnd w:id="36"/>
      <w:bookmarkEnd w:id="37"/>
    </w:p>
    <w:p w14:paraId="2D08360A" w14:textId="77777777" w:rsidR="00E776F0" w:rsidRDefault="003C1C5C">
      <w:r>
        <w:t>Note that estimates are back-transformed onto the response scale, for interpretability.</w:t>
      </w:r>
    </w:p>
    <w:tbl>
      <w:tblPr>
        <w:tblW w:w="0" w:type="pct"/>
        <w:tblLook w:val="07E0" w:firstRow="1" w:lastRow="1" w:firstColumn="1" w:lastColumn="1" w:noHBand="1" w:noVBand="1"/>
      </w:tblPr>
      <w:tblGrid>
        <w:gridCol w:w="1243"/>
        <w:gridCol w:w="1120"/>
        <w:gridCol w:w="1151"/>
        <w:gridCol w:w="1151"/>
        <w:gridCol w:w="473"/>
        <w:gridCol w:w="1261"/>
        <w:gridCol w:w="1286"/>
      </w:tblGrid>
      <w:tr w:rsidR="00E776F0" w14:paraId="31777A6E" w14:textId="77777777">
        <w:tc>
          <w:tcPr>
            <w:tcW w:w="0" w:type="auto"/>
            <w:tcBorders>
              <w:bottom w:val="single" w:sz="0" w:space="0" w:color="auto"/>
            </w:tcBorders>
            <w:vAlign w:val="bottom"/>
          </w:tcPr>
          <w:p w14:paraId="2F0DF4ED" w14:textId="77777777" w:rsidR="00E776F0" w:rsidRDefault="003C1C5C">
            <w:r>
              <w:t>Timeperiod</w:t>
            </w:r>
          </w:p>
        </w:tc>
        <w:tc>
          <w:tcPr>
            <w:tcW w:w="0" w:type="auto"/>
            <w:tcBorders>
              <w:bottom w:val="single" w:sz="0" w:space="0" w:color="auto"/>
            </w:tcBorders>
            <w:vAlign w:val="bottom"/>
          </w:tcPr>
          <w:p w14:paraId="4579F307" w14:textId="77777777" w:rsidR="00E776F0" w:rsidRDefault="003C1C5C">
            <w:r>
              <w:t>Treatment</w:t>
            </w:r>
          </w:p>
        </w:tc>
        <w:tc>
          <w:tcPr>
            <w:tcW w:w="0" w:type="auto"/>
            <w:tcBorders>
              <w:bottom w:val="single" w:sz="0" w:space="0" w:color="auto"/>
            </w:tcBorders>
            <w:vAlign w:val="bottom"/>
          </w:tcPr>
          <w:p w14:paraId="726D1F98" w14:textId="77777777" w:rsidR="00E776F0" w:rsidRDefault="003C1C5C">
            <w:pPr>
              <w:jc w:val="right"/>
            </w:pPr>
            <w:r>
              <w:t>prob</w:t>
            </w:r>
          </w:p>
        </w:tc>
        <w:tc>
          <w:tcPr>
            <w:tcW w:w="0" w:type="auto"/>
            <w:tcBorders>
              <w:bottom w:val="single" w:sz="0" w:space="0" w:color="auto"/>
            </w:tcBorders>
            <w:vAlign w:val="bottom"/>
          </w:tcPr>
          <w:p w14:paraId="5F61F211" w14:textId="77777777" w:rsidR="00E776F0" w:rsidRDefault="003C1C5C">
            <w:pPr>
              <w:jc w:val="right"/>
            </w:pPr>
            <w:r>
              <w:t>SE</w:t>
            </w:r>
          </w:p>
        </w:tc>
        <w:tc>
          <w:tcPr>
            <w:tcW w:w="0" w:type="auto"/>
            <w:tcBorders>
              <w:bottom w:val="single" w:sz="0" w:space="0" w:color="auto"/>
            </w:tcBorders>
            <w:vAlign w:val="bottom"/>
          </w:tcPr>
          <w:p w14:paraId="4B906D16" w14:textId="77777777" w:rsidR="00E776F0" w:rsidRDefault="003C1C5C">
            <w:pPr>
              <w:jc w:val="right"/>
            </w:pPr>
            <w:r>
              <w:t>df</w:t>
            </w:r>
          </w:p>
        </w:tc>
        <w:tc>
          <w:tcPr>
            <w:tcW w:w="0" w:type="auto"/>
            <w:tcBorders>
              <w:bottom w:val="single" w:sz="0" w:space="0" w:color="auto"/>
            </w:tcBorders>
            <w:vAlign w:val="bottom"/>
          </w:tcPr>
          <w:p w14:paraId="7EB5C8F1" w14:textId="77777777" w:rsidR="00E776F0" w:rsidRDefault="003C1C5C">
            <w:pPr>
              <w:jc w:val="right"/>
            </w:pPr>
            <w:r>
              <w:t>asymp.LCL</w:t>
            </w:r>
          </w:p>
        </w:tc>
        <w:tc>
          <w:tcPr>
            <w:tcW w:w="0" w:type="auto"/>
            <w:tcBorders>
              <w:bottom w:val="single" w:sz="0" w:space="0" w:color="auto"/>
            </w:tcBorders>
            <w:vAlign w:val="bottom"/>
          </w:tcPr>
          <w:p w14:paraId="1EEAD198" w14:textId="77777777" w:rsidR="00E776F0" w:rsidRDefault="003C1C5C">
            <w:pPr>
              <w:jc w:val="right"/>
            </w:pPr>
            <w:r>
              <w:t>asymp.UCL</w:t>
            </w:r>
          </w:p>
        </w:tc>
      </w:tr>
      <w:tr w:rsidR="00E776F0" w14:paraId="2F3B94FA" w14:textId="77777777">
        <w:tc>
          <w:tcPr>
            <w:tcW w:w="0" w:type="auto"/>
          </w:tcPr>
          <w:p w14:paraId="4FA08901" w14:textId="77777777" w:rsidR="00E776F0" w:rsidRDefault="003C1C5C">
            <w:r>
              <w:t>1997-2010</w:t>
            </w:r>
          </w:p>
        </w:tc>
        <w:tc>
          <w:tcPr>
            <w:tcW w:w="0" w:type="auto"/>
          </w:tcPr>
          <w:p w14:paraId="5CB4CA4C" w14:textId="77777777" w:rsidR="00E776F0" w:rsidRDefault="003C1C5C">
            <w:r>
              <w:t>Control</w:t>
            </w:r>
          </w:p>
        </w:tc>
        <w:tc>
          <w:tcPr>
            <w:tcW w:w="0" w:type="auto"/>
          </w:tcPr>
          <w:p w14:paraId="1EC1A4C5" w14:textId="77777777" w:rsidR="00E776F0" w:rsidRDefault="003C1C5C">
            <w:pPr>
              <w:jc w:val="right"/>
            </w:pPr>
            <w:r>
              <w:t>0.1069314</w:t>
            </w:r>
          </w:p>
        </w:tc>
        <w:tc>
          <w:tcPr>
            <w:tcW w:w="0" w:type="auto"/>
          </w:tcPr>
          <w:p w14:paraId="05DAE745" w14:textId="77777777" w:rsidR="00E776F0" w:rsidRDefault="003C1C5C">
            <w:pPr>
              <w:jc w:val="right"/>
            </w:pPr>
            <w:r>
              <w:t>0.0258894</w:t>
            </w:r>
          </w:p>
        </w:tc>
        <w:tc>
          <w:tcPr>
            <w:tcW w:w="0" w:type="auto"/>
          </w:tcPr>
          <w:p w14:paraId="39E70368" w14:textId="77777777" w:rsidR="00E776F0" w:rsidRDefault="003C1C5C">
            <w:pPr>
              <w:jc w:val="right"/>
            </w:pPr>
            <w:r>
              <w:t>Inf</w:t>
            </w:r>
          </w:p>
        </w:tc>
        <w:tc>
          <w:tcPr>
            <w:tcW w:w="0" w:type="auto"/>
          </w:tcPr>
          <w:p w14:paraId="6E7A6F3D" w14:textId="77777777" w:rsidR="00E776F0" w:rsidRDefault="003C1C5C">
            <w:pPr>
              <w:jc w:val="right"/>
            </w:pPr>
            <w:r>
              <w:t>0.0561890</w:t>
            </w:r>
          </w:p>
        </w:tc>
        <w:tc>
          <w:tcPr>
            <w:tcW w:w="0" w:type="auto"/>
          </w:tcPr>
          <w:p w14:paraId="6A0A7BC8" w14:textId="77777777" w:rsidR="00E776F0" w:rsidRDefault="003C1C5C">
            <w:pPr>
              <w:jc w:val="right"/>
            </w:pPr>
            <w:r>
              <w:t>0.1576737</w:t>
            </w:r>
          </w:p>
        </w:tc>
      </w:tr>
      <w:tr w:rsidR="00E776F0" w14:paraId="7C3AC0BA" w14:textId="77777777">
        <w:tc>
          <w:tcPr>
            <w:tcW w:w="0" w:type="auto"/>
          </w:tcPr>
          <w:p w14:paraId="1BCF1530" w14:textId="77777777" w:rsidR="00E776F0" w:rsidRDefault="003C1C5C">
            <w:r>
              <w:t>1997-2010</w:t>
            </w:r>
          </w:p>
        </w:tc>
        <w:tc>
          <w:tcPr>
            <w:tcW w:w="0" w:type="auto"/>
          </w:tcPr>
          <w:p w14:paraId="726C8829" w14:textId="77777777" w:rsidR="00E776F0" w:rsidRDefault="003C1C5C">
            <w:r>
              <w:t>Exclosure</w:t>
            </w:r>
          </w:p>
        </w:tc>
        <w:tc>
          <w:tcPr>
            <w:tcW w:w="0" w:type="auto"/>
          </w:tcPr>
          <w:p w14:paraId="48B06FCD" w14:textId="77777777" w:rsidR="00E776F0" w:rsidRDefault="003C1C5C">
            <w:pPr>
              <w:jc w:val="right"/>
            </w:pPr>
            <w:r>
              <w:t>0.7246076</w:t>
            </w:r>
          </w:p>
        </w:tc>
        <w:tc>
          <w:tcPr>
            <w:tcW w:w="0" w:type="auto"/>
          </w:tcPr>
          <w:p w14:paraId="33BDDC52" w14:textId="77777777" w:rsidR="00E776F0" w:rsidRDefault="003C1C5C">
            <w:pPr>
              <w:jc w:val="right"/>
            </w:pPr>
            <w:r>
              <w:t>0.0385129</w:t>
            </w:r>
          </w:p>
        </w:tc>
        <w:tc>
          <w:tcPr>
            <w:tcW w:w="0" w:type="auto"/>
          </w:tcPr>
          <w:p w14:paraId="15BA0F42" w14:textId="77777777" w:rsidR="00E776F0" w:rsidRDefault="003C1C5C">
            <w:pPr>
              <w:jc w:val="right"/>
            </w:pPr>
            <w:r>
              <w:t>Inf</w:t>
            </w:r>
          </w:p>
        </w:tc>
        <w:tc>
          <w:tcPr>
            <w:tcW w:w="0" w:type="auto"/>
          </w:tcPr>
          <w:p w14:paraId="1DE805CF" w14:textId="77777777" w:rsidR="00E776F0" w:rsidRDefault="003C1C5C">
            <w:pPr>
              <w:jc w:val="right"/>
            </w:pPr>
            <w:r>
              <w:t>0.6491236</w:t>
            </w:r>
          </w:p>
        </w:tc>
        <w:tc>
          <w:tcPr>
            <w:tcW w:w="0" w:type="auto"/>
          </w:tcPr>
          <w:p w14:paraId="69339DD4" w14:textId="77777777" w:rsidR="00E776F0" w:rsidRDefault="003C1C5C">
            <w:pPr>
              <w:jc w:val="right"/>
            </w:pPr>
            <w:r>
              <w:t>0.8000915</w:t>
            </w:r>
          </w:p>
        </w:tc>
      </w:tr>
      <w:tr w:rsidR="00E776F0" w14:paraId="4A5A4565" w14:textId="77777777">
        <w:tc>
          <w:tcPr>
            <w:tcW w:w="0" w:type="auto"/>
          </w:tcPr>
          <w:p w14:paraId="7500A34B" w14:textId="77777777" w:rsidR="00E776F0" w:rsidRDefault="003C1C5C">
            <w:r>
              <w:t>2010-2020</w:t>
            </w:r>
          </w:p>
        </w:tc>
        <w:tc>
          <w:tcPr>
            <w:tcW w:w="0" w:type="auto"/>
          </w:tcPr>
          <w:p w14:paraId="34855AAD" w14:textId="77777777" w:rsidR="00E776F0" w:rsidRDefault="003C1C5C">
            <w:r>
              <w:t>Control</w:t>
            </w:r>
          </w:p>
        </w:tc>
        <w:tc>
          <w:tcPr>
            <w:tcW w:w="0" w:type="auto"/>
          </w:tcPr>
          <w:p w14:paraId="7AF45E02" w14:textId="77777777" w:rsidR="00E776F0" w:rsidRDefault="003C1C5C">
            <w:pPr>
              <w:jc w:val="right"/>
            </w:pPr>
            <w:r>
              <w:t>0.0160560</w:t>
            </w:r>
          </w:p>
        </w:tc>
        <w:tc>
          <w:tcPr>
            <w:tcW w:w="0" w:type="auto"/>
          </w:tcPr>
          <w:p w14:paraId="0BC777A7" w14:textId="77777777" w:rsidR="00E776F0" w:rsidRDefault="003C1C5C">
            <w:pPr>
              <w:jc w:val="right"/>
            </w:pPr>
            <w:r>
              <w:t>0.0058224</w:t>
            </w:r>
          </w:p>
        </w:tc>
        <w:tc>
          <w:tcPr>
            <w:tcW w:w="0" w:type="auto"/>
          </w:tcPr>
          <w:p w14:paraId="7E45FE22" w14:textId="77777777" w:rsidR="00E776F0" w:rsidRDefault="003C1C5C">
            <w:pPr>
              <w:jc w:val="right"/>
            </w:pPr>
            <w:r>
              <w:t>Inf</w:t>
            </w:r>
          </w:p>
        </w:tc>
        <w:tc>
          <w:tcPr>
            <w:tcW w:w="0" w:type="auto"/>
          </w:tcPr>
          <w:p w14:paraId="5E334E98" w14:textId="77777777" w:rsidR="00E776F0" w:rsidRDefault="003C1C5C">
            <w:pPr>
              <w:jc w:val="right"/>
            </w:pPr>
            <w:r>
              <w:t>0.0046444</w:t>
            </w:r>
          </w:p>
        </w:tc>
        <w:tc>
          <w:tcPr>
            <w:tcW w:w="0" w:type="auto"/>
          </w:tcPr>
          <w:p w14:paraId="715AFAF4" w14:textId="77777777" w:rsidR="00E776F0" w:rsidRDefault="003C1C5C">
            <w:pPr>
              <w:jc w:val="right"/>
            </w:pPr>
            <w:r>
              <w:t>0.0274676</w:t>
            </w:r>
          </w:p>
        </w:tc>
      </w:tr>
      <w:tr w:rsidR="00E776F0" w14:paraId="28E3D893" w14:textId="77777777">
        <w:tc>
          <w:tcPr>
            <w:tcW w:w="0" w:type="auto"/>
          </w:tcPr>
          <w:p w14:paraId="04251D1F" w14:textId="77777777" w:rsidR="00E776F0" w:rsidRDefault="003C1C5C">
            <w:r>
              <w:t>2010-2020</w:t>
            </w:r>
          </w:p>
        </w:tc>
        <w:tc>
          <w:tcPr>
            <w:tcW w:w="0" w:type="auto"/>
          </w:tcPr>
          <w:p w14:paraId="1EDAD12E" w14:textId="77777777" w:rsidR="00E776F0" w:rsidRDefault="003C1C5C">
            <w:r>
              <w:t>Exclosure</w:t>
            </w:r>
          </w:p>
        </w:tc>
        <w:tc>
          <w:tcPr>
            <w:tcW w:w="0" w:type="auto"/>
          </w:tcPr>
          <w:p w14:paraId="4B979DEA" w14:textId="77777777" w:rsidR="00E776F0" w:rsidRDefault="003C1C5C">
            <w:pPr>
              <w:jc w:val="right"/>
            </w:pPr>
            <w:r>
              <w:t>0.2639419</w:t>
            </w:r>
          </w:p>
        </w:tc>
        <w:tc>
          <w:tcPr>
            <w:tcW w:w="0" w:type="auto"/>
          </w:tcPr>
          <w:p w14:paraId="1291E96F" w14:textId="77777777" w:rsidR="00E776F0" w:rsidRDefault="003C1C5C">
            <w:pPr>
              <w:jc w:val="right"/>
            </w:pPr>
            <w:r>
              <w:t>0.0428458</w:t>
            </w:r>
          </w:p>
        </w:tc>
        <w:tc>
          <w:tcPr>
            <w:tcW w:w="0" w:type="auto"/>
          </w:tcPr>
          <w:p w14:paraId="02B50F7C" w14:textId="77777777" w:rsidR="00E776F0" w:rsidRDefault="003C1C5C">
            <w:pPr>
              <w:jc w:val="right"/>
            </w:pPr>
            <w:r>
              <w:t>Inf</w:t>
            </w:r>
          </w:p>
        </w:tc>
        <w:tc>
          <w:tcPr>
            <w:tcW w:w="0" w:type="auto"/>
          </w:tcPr>
          <w:p w14:paraId="771FB873" w14:textId="77777777" w:rsidR="00E776F0" w:rsidRDefault="003C1C5C">
            <w:pPr>
              <w:jc w:val="right"/>
            </w:pPr>
            <w:r>
              <w:t>0.1799657</w:t>
            </w:r>
          </w:p>
        </w:tc>
        <w:tc>
          <w:tcPr>
            <w:tcW w:w="0" w:type="auto"/>
          </w:tcPr>
          <w:p w14:paraId="16F3FAA9" w14:textId="77777777" w:rsidR="00E776F0" w:rsidRDefault="003C1C5C">
            <w:pPr>
              <w:jc w:val="right"/>
            </w:pPr>
            <w:r>
              <w:t>0.3479181</w:t>
            </w:r>
          </w:p>
        </w:tc>
      </w:tr>
    </w:tbl>
    <w:p w14:paraId="47F83533" w14:textId="77777777" w:rsidR="00E776F0" w:rsidRDefault="003C1C5C">
      <w:pPr>
        <w:pStyle w:val="Heading3"/>
      </w:pPr>
      <w:bookmarkStart w:id="38" w:name="Xac7b60d1b961a4453c06023f119487b9403ce0c"/>
      <w:bookmarkStart w:id="39" w:name="_Toc94106363"/>
      <w:r>
        <w:t>Table S16. Contrasts from GLM on C. baileyi energy use.</w:t>
      </w:r>
      <w:bookmarkEnd w:id="38"/>
      <w:bookmarkEnd w:id="39"/>
    </w:p>
    <w:p w14:paraId="181DCF67" w14:textId="77777777" w:rsidR="00E776F0" w:rsidRDefault="003C1C5C">
      <w:r>
        <w:t>Contrasts are performed on the link (logit) scale.</w:t>
      </w:r>
    </w:p>
    <w:tbl>
      <w:tblPr>
        <w:tblW w:w="0" w:type="pct"/>
        <w:tblLook w:val="07E0" w:firstRow="1" w:lastRow="1" w:firstColumn="1" w:lastColumn="1" w:noHBand="1" w:noVBand="1"/>
      </w:tblPr>
      <w:tblGrid>
        <w:gridCol w:w="2306"/>
        <w:gridCol w:w="1120"/>
        <w:gridCol w:w="1041"/>
        <w:gridCol w:w="1151"/>
        <w:gridCol w:w="473"/>
        <w:gridCol w:w="1041"/>
        <w:gridCol w:w="858"/>
      </w:tblGrid>
      <w:tr w:rsidR="00E776F0" w14:paraId="7CD9D77A" w14:textId="77777777">
        <w:tc>
          <w:tcPr>
            <w:tcW w:w="0" w:type="auto"/>
            <w:tcBorders>
              <w:bottom w:val="single" w:sz="0" w:space="0" w:color="auto"/>
            </w:tcBorders>
            <w:vAlign w:val="bottom"/>
          </w:tcPr>
          <w:p w14:paraId="4AAA6F25" w14:textId="77777777" w:rsidR="00E776F0" w:rsidRDefault="003C1C5C">
            <w:r>
              <w:t>Comparison</w:t>
            </w:r>
          </w:p>
        </w:tc>
        <w:tc>
          <w:tcPr>
            <w:tcW w:w="0" w:type="auto"/>
            <w:tcBorders>
              <w:bottom w:val="single" w:sz="0" w:space="0" w:color="auto"/>
            </w:tcBorders>
            <w:vAlign w:val="bottom"/>
          </w:tcPr>
          <w:p w14:paraId="0776B849" w14:textId="77777777" w:rsidR="00E776F0" w:rsidRDefault="003C1C5C">
            <w:r>
              <w:t>Treatment</w:t>
            </w:r>
          </w:p>
        </w:tc>
        <w:tc>
          <w:tcPr>
            <w:tcW w:w="0" w:type="auto"/>
            <w:tcBorders>
              <w:bottom w:val="single" w:sz="0" w:space="0" w:color="auto"/>
            </w:tcBorders>
            <w:vAlign w:val="bottom"/>
          </w:tcPr>
          <w:p w14:paraId="708873D3" w14:textId="77777777" w:rsidR="00E776F0" w:rsidRDefault="003C1C5C">
            <w:pPr>
              <w:jc w:val="right"/>
            </w:pPr>
            <w:r>
              <w:t>estimate</w:t>
            </w:r>
          </w:p>
        </w:tc>
        <w:tc>
          <w:tcPr>
            <w:tcW w:w="0" w:type="auto"/>
            <w:tcBorders>
              <w:bottom w:val="single" w:sz="0" w:space="0" w:color="auto"/>
            </w:tcBorders>
            <w:vAlign w:val="bottom"/>
          </w:tcPr>
          <w:p w14:paraId="3DD06568" w14:textId="77777777" w:rsidR="00E776F0" w:rsidRDefault="003C1C5C">
            <w:pPr>
              <w:jc w:val="right"/>
            </w:pPr>
            <w:r>
              <w:t>SE</w:t>
            </w:r>
          </w:p>
        </w:tc>
        <w:tc>
          <w:tcPr>
            <w:tcW w:w="0" w:type="auto"/>
            <w:tcBorders>
              <w:bottom w:val="single" w:sz="0" w:space="0" w:color="auto"/>
            </w:tcBorders>
            <w:vAlign w:val="bottom"/>
          </w:tcPr>
          <w:p w14:paraId="7ECF1514" w14:textId="77777777" w:rsidR="00E776F0" w:rsidRDefault="003C1C5C">
            <w:pPr>
              <w:jc w:val="right"/>
            </w:pPr>
            <w:r>
              <w:t>df</w:t>
            </w:r>
          </w:p>
        </w:tc>
        <w:tc>
          <w:tcPr>
            <w:tcW w:w="0" w:type="auto"/>
            <w:tcBorders>
              <w:bottom w:val="single" w:sz="0" w:space="0" w:color="auto"/>
            </w:tcBorders>
            <w:vAlign w:val="bottom"/>
          </w:tcPr>
          <w:p w14:paraId="69689959" w14:textId="77777777" w:rsidR="00E776F0" w:rsidRDefault="003C1C5C">
            <w:pPr>
              <w:jc w:val="right"/>
            </w:pPr>
            <w:r>
              <w:t>z.ratio</w:t>
            </w:r>
          </w:p>
        </w:tc>
        <w:tc>
          <w:tcPr>
            <w:tcW w:w="0" w:type="auto"/>
            <w:tcBorders>
              <w:bottom w:val="single" w:sz="0" w:space="0" w:color="auto"/>
            </w:tcBorders>
            <w:vAlign w:val="bottom"/>
          </w:tcPr>
          <w:p w14:paraId="6CCFD98D" w14:textId="77777777" w:rsidR="00E776F0" w:rsidRDefault="003C1C5C">
            <w:pPr>
              <w:jc w:val="right"/>
            </w:pPr>
            <w:r>
              <w:t>p.value</w:t>
            </w:r>
          </w:p>
        </w:tc>
      </w:tr>
      <w:tr w:rsidR="00E776F0" w14:paraId="7D47F657" w14:textId="77777777">
        <w:tc>
          <w:tcPr>
            <w:tcW w:w="0" w:type="auto"/>
          </w:tcPr>
          <w:p w14:paraId="4C2C5AD5" w14:textId="77777777" w:rsidR="00E776F0" w:rsidRDefault="003C1C5C">
            <w:r>
              <w:t>1997-2010 - 2010-2020</w:t>
            </w:r>
          </w:p>
        </w:tc>
        <w:tc>
          <w:tcPr>
            <w:tcW w:w="0" w:type="auto"/>
          </w:tcPr>
          <w:p w14:paraId="5CA56C6D" w14:textId="77777777" w:rsidR="00E776F0" w:rsidRDefault="003C1C5C">
            <w:r>
              <w:t>Control</w:t>
            </w:r>
          </w:p>
        </w:tc>
        <w:tc>
          <w:tcPr>
            <w:tcW w:w="0" w:type="auto"/>
          </w:tcPr>
          <w:p w14:paraId="513D83A3" w14:textId="77777777" w:rsidR="00E776F0" w:rsidRDefault="003C1C5C">
            <w:pPr>
              <w:jc w:val="right"/>
            </w:pPr>
            <w:r>
              <w:t>1.993013</w:t>
            </w:r>
          </w:p>
        </w:tc>
        <w:tc>
          <w:tcPr>
            <w:tcW w:w="0" w:type="auto"/>
          </w:tcPr>
          <w:p w14:paraId="3FEFEF96" w14:textId="77777777" w:rsidR="00E776F0" w:rsidRDefault="003C1C5C">
            <w:pPr>
              <w:jc w:val="right"/>
            </w:pPr>
            <w:r>
              <w:t>0.2843132</w:t>
            </w:r>
          </w:p>
        </w:tc>
        <w:tc>
          <w:tcPr>
            <w:tcW w:w="0" w:type="auto"/>
          </w:tcPr>
          <w:p w14:paraId="72C7327E" w14:textId="77777777" w:rsidR="00E776F0" w:rsidRDefault="003C1C5C">
            <w:pPr>
              <w:jc w:val="right"/>
            </w:pPr>
            <w:r>
              <w:t>Inf</w:t>
            </w:r>
          </w:p>
        </w:tc>
        <w:tc>
          <w:tcPr>
            <w:tcW w:w="0" w:type="auto"/>
          </w:tcPr>
          <w:p w14:paraId="5EE90648" w14:textId="77777777" w:rsidR="00E776F0" w:rsidRDefault="003C1C5C">
            <w:pPr>
              <w:jc w:val="right"/>
            </w:pPr>
            <w:r>
              <w:t>7.009921</w:t>
            </w:r>
          </w:p>
        </w:tc>
        <w:tc>
          <w:tcPr>
            <w:tcW w:w="0" w:type="auto"/>
          </w:tcPr>
          <w:p w14:paraId="2CA2D166" w14:textId="77777777" w:rsidR="00E776F0" w:rsidRDefault="003C1C5C">
            <w:pPr>
              <w:jc w:val="right"/>
            </w:pPr>
            <w:r>
              <w:t>0</w:t>
            </w:r>
          </w:p>
        </w:tc>
      </w:tr>
      <w:tr w:rsidR="00E776F0" w14:paraId="4EB9A28A" w14:textId="77777777">
        <w:tc>
          <w:tcPr>
            <w:tcW w:w="0" w:type="auto"/>
          </w:tcPr>
          <w:p w14:paraId="4CC261F7" w14:textId="77777777" w:rsidR="00E776F0" w:rsidRDefault="003C1C5C">
            <w:r>
              <w:t>1997-2010 - 2010-2020</w:t>
            </w:r>
          </w:p>
        </w:tc>
        <w:tc>
          <w:tcPr>
            <w:tcW w:w="0" w:type="auto"/>
          </w:tcPr>
          <w:p w14:paraId="58350C08" w14:textId="77777777" w:rsidR="00E776F0" w:rsidRDefault="003C1C5C">
            <w:r>
              <w:t>Exclosure</w:t>
            </w:r>
          </w:p>
        </w:tc>
        <w:tc>
          <w:tcPr>
            <w:tcW w:w="0" w:type="auto"/>
          </w:tcPr>
          <w:p w14:paraId="061B7DCE" w14:textId="77777777" w:rsidR="00E776F0" w:rsidRDefault="003C1C5C">
            <w:pPr>
              <w:jc w:val="right"/>
            </w:pPr>
            <w:r>
              <w:t>1.993013</w:t>
            </w:r>
          </w:p>
        </w:tc>
        <w:tc>
          <w:tcPr>
            <w:tcW w:w="0" w:type="auto"/>
          </w:tcPr>
          <w:p w14:paraId="67B5F4B7" w14:textId="77777777" w:rsidR="00E776F0" w:rsidRDefault="003C1C5C">
            <w:pPr>
              <w:jc w:val="right"/>
            </w:pPr>
            <w:r>
              <w:t>0.2843132</w:t>
            </w:r>
          </w:p>
        </w:tc>
        <w:tc>
          <w:tcPr>
            <w:tcW w:w="0" w:type="auto"/>
          </w:tcPr>
          <w:p w14:paraId="4A7A091D" w14:textId="77777777" w:rsidR="00E776F0" w:rsidRDefault="003C1C5C">
            <w:pPr>
              <w:jc w:val="right"/>
            </w:pPr>
            <w:r>
              <w:t>Inf</w:t>
            </w:r>
          </w:p>
        </w:tc>
        <w:tc>
          <w:tcPr>
            <w:tcW w:w="0" w:type="auto"/>
          </w:tcPr>
          <w:p w14:paraId="46BC884F" w14:textId="77777777" w:rsidR="00E776F0" w:rsidRDefault="003C1C5C">
            <w:pPr>
              <w:jc w:val="right"/>
            </w:pPr>
            <w:r>
              <w:t>7.009921</w:t>
            </w:r>
          </w:p>
        </w:tc>
        <w:tc>
          <w:tcPr>
            <w:tcW w:w="0" w:type="auto"/>
          </w:tcPr>
          <w:p w14:paraId="49C61252" w14:textId="77777777" w:rsidR="00E776F0" w:rsidRDefault="003C1C5C">
            <w:pPr>
              <w:jc w:val="right"/>
            </w:pPr>
            <w:r>
              <w:t>0</w:t>
            </w:r>
          </w:p>
        </w:tc>
      </w:tr>
    </w:tbl>
    <w:p w14:paraId="429D5E4D" w14:textId="77777777" w:rsidR="00E776F0" w:rsidRDefault="003C1C5C">
      <w:r>
        <w:br w:type="page"/>
      </w:r>
    </w:p>
    <w:p w14:paraId="2A378578" w14:textId="77777777" w:rsidR="00E776F0" w:rsidRDefault="003C1C5C">
      <w:pPr>
        <w:pStyle w:val="Heading1"/>
      </w:pPr>
      <w:bookmarkStart w:id="40" w:name="references"/>
      <w:bookmarkStart w:id="41" w:name="_Toc94106364"/>
      <w:r>
        <w:lastRenderedPageBreak/>
        <w:t>References</w:t>
      </w:r>
      <w:bookmarkEnd w:id="40"/>
      <w:bookmarkEnd w:id="41"/>
    </w:p>
    <w:p w14:paraId="2F0809BD" w14:textId="77777777" w:rsidR="00E776F0" w:rsidRDefault="003C1C5C">
      <w:r>
        <w:t xml:space="preserve">Lenth, Russell V. (2021). emmeans: </w:t>
      </w:r>
      <w:r>
        <w:rPr>
          <w:i/>
        </w:rPr>
        <w:t>Estimated Marginal Means, aka Least-Squares Means.</w:t>
      </w:r>
      <w:r>
        <w:t xml:space="preserve"> R package version 1.7.0. &lt;URL: </w:t>
      </w:r>
      <w:hyperlink r:id="rId9">
        <w:r>
          <w:t>https://CRAN.R-project.org/package=emmeans</w:t>
        </w:r>
      </w:hyperlink>
      <w:r>
        <w:t>&gt;</w:t>
      </w:r>
    </w:p>
    <w:p w14:paraId="626A5387" w14:textId="77777777" w:rsidR="00E776F0" w:rsidRDefault="003C1C5C">
      <w:r>
        <w:t xml:space="preserve">Pinheiro J, Bates D, DebRoy S, Sarkar D, R Core Team (2021). </w:t>
      </w:r>
      <w:r>
        <w:rPr>
          <w:i/>
        </w:rPr>
        <w:t>nlme: Linear and Nonlinear Mixed Effects Models</w:t>
      </w:r>
      <w:r>
        <w:t xml:space="preserve">. R package version 3.1-153, &lt;URL: </w:t>
      </w:r>
      <w:hyperlink r:id="rId10">
        <w:r>
          <w:t>https://CRAN.R-project.org/package=nlme</w:t>
        </w:r>
      </w:hyperlink>
      <w:r>
        <w:t>&gt;.</w:t>
      </w:r>
    </w:p>
    <w:sectPr w:rsidR="00E776F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A6D89" w14:textId="77777777" w:rsidR="00943E5A" w:rsidRDefault="00943E5A">
      <w:pPr>
        <w:spacing w:before="0" w:after="0" w:line="240" w:lineRule="auto"/>
      </w:pPr>
      <w:r>
        <w:separator/>
      </w:r>
    </w:p>
  </w:endnote>
  <w:endnote w:type="continuationSeparator" w:id="0">
    <w:p w14:paraId="1BAF65E2" w14:textId="77777777" w:rsidR="00943E5A" w:rsidRDefault="00943E5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7E64" w14:textId="77777777" w:rsidR="00DC42B5" w:rsidRDefault="00943E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79C6A" w14:textId="77777777" w:rsidR="00DC42B5" w:rsidRDefault="00943E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84528" w14:textId="77777777" w:rsidR="00DC42B5" w:rsidRDefault="00943E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5AF1F" w14:textId="77777777" w:rsidR="00943E5A" w:rsidRDefault="00943E5A">
      <w:r>
        <w:separator/>
      </w:r>
    </w:p>
  </w:footnote>
  <w:footnote w:type="continuationSeparator" w:id="0">
    <w:p w14:paraId="7B73A6AD" w14:textId="77777777" w:rsidR="00943E5A" w:rsidRDefault="00943E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688C4202" w14:textId="77777777" w:rsidR="00DC42B5" w:rsidRDefault="003C1C5C"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73115">
          <w:rPr>
            <w:rStyle w:val="PageNumber"/>
            <w:noProof/>
          </w:rPr>
          <w:t>10</w:t>
        </w:r>
        <w:r>
          <w:rPr>
            <w:rStyle w:val="PageNumber"/>
          </w:rPr>
          <w:fldChar w:fldCharType="end"/>
        </w:r>
      </w:p>
    </w:sdtContent>
  </w:sdt>
  <w:p w14:paraId="67CD45E1" w14:textId="77777777" w:rsidR="00DC42B5" w:rsidRDefault="00943E5A"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6D172945" w14:textId="77777777" w:rsidR="00DC42B5" w:rsidRDefault="003C1C5C"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972B69" w14:textId="7FC9349E" w:rsidR="00DC42B5" w:rsidRPr="00DC42B5" w:rsidRDefault="003C1C5C" w:rsidP="00DC42B5">
    <w:pPr>
      <w:pStyle w:val="Header"/>
      <w:tabs>
        <w:tab w:val="clear" w:pos="4680"/>
      </w:tabs>
      <w:ind w:right="360"/>
      <w:rPr>
        <w:lang w:val="en-US"/>
      </w:rPr>
    </w:pPr>
    <w:r>
      <w:rPr>
        <w:lang w:val="en-US"/>
      </w:rPr>
      <w:t>Diaz and Ernest</w:t>
    </w:r>
    <w:r w:rsidR="00A73115">
      <w:rPr>
        <w:lang w:val="en-US"/>
      </w:rPr>
      <w:t xml:space="preserve"> – Appendix S2: Full analytical methods and model results</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89E0C" w14:textId="77777777" w:rsidR="00DC42B5" w:rsidRDefault="00943E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03016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23BE94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9"/>
  </w:num>
  <w:num w:numId="6">
    <w:abstractNumId w:val="5"/>
  </w:num>
  <w:num w:numId="7">
    <w:abstractNumId w:val="6"/>
  </w:num>
  <w:num w:numId="8">
    <w:abstractNumId w:val="7"/>
  </w:num>
  <w:num w:numId="9">
    <w:abstractNumId w:val="8"/>
  </w:num>
  <w:num w:numId="10">
    <w:abstractNumId w:val="10"/>
  </w:num>
  <w:num w:numId="11">
    <w:abstractNumId w:val="1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4FE6"/>
    <w:rsid w:val="002D633B"/>
    <w:rsid w:val="00304E09"/>
    <w:rsid w:val="003C1C5C"/>
    <w:rsid w:val="004E29B3"/>
    <w:rsid w:val="00517ECE"/>
    <w:rsid w:val="00590D07"/>
    <w:rsid w:val="00784D58"/>
    <w:rsid w:val="008D6863"/>
    <w:rsid w:val="00943E5A"/>
    <w:rsid w:val="009A6EC3"/>
    <w:rsid w:val="00A73115"/>
    <w:rsid w:val="00B86B75"/>
    <w:rsid w:val="00BA471F"/>
    <w:rsid w:val="00BC48D5"/>
    <w:rsid w:val="00C36279"/>
    <w:rsid w:val="00D377A7"/>
    <w:rsid w:val="00E315A3"/>
    <w:rsid w:val="00E776F0"/>
    <w:rsid w:val="00EB05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E7BB14"/>
  <w15:docId w15:val="{943901B4-1229-9C46-89F9-9F67EE992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A73115"/>
    <w:pPr>
      <w:spacing w:after="100"/>
    </w:pPr>
  </w:style>
  <w:style w:type="paragraph" w:styleId="TOC3">
    <w:name w:val="toc 3"/>
    <w:basedOn w:val="Normal"/>
    <w:next w:val="Normal"/>
    <w:autoRedefine/>
    <w:uiPriority w:val="39"/>
    <w:unhideWhenUsed/>
    <w:rsid w:val="00A73115"/>
    <w:pPr>
      <w:spacing w:after="100"/>
      <w:ind w:left="440"/>
    </w:pPr>
  </w:style>
  <w:style w:type="character" w:styleId="Hyperlink">
    <w:name w:val="Hyperlink"/>
    <w:basedOn w:val="DefaultParagraphFont"/>
    <w:uiPriority w:val="99"/>
    <w:unhideWhenUsed/>
    <w:rsid w:val="00A73115"/>
    <w:rPr>
      <w:color w:val="0000FF" w:themeColor="hyperlink"/>
      <w:u w:val="single"/>
    </w:rPr>
  </w:style>
  <w:style w:type="character" w:styleId="FollowedHyperlink">
    <w:name w:val="FollowedHyperlink"/>
    <w:basedOn w:val="DefaultParagraphFont"/>
    <w:uiPriority w:val="99"/>
    <w:semiHidden/>
    <w:unhideWhenUsed/>
    <w:rsid w:val="00517EC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5281/zenodo.5539880"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5281/zenodo.5544361"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RAN.R-project.org/package=nlme" TargetMode="External"/><Relationship Id="rId4" Type="http://schemas.openxmlformats.org/officeDocument/2006/relationships/webSettings" Target="webSettings.xml"/><Relationship Id="rId9" Type="http://schemas.openxmlformats.org/officeDocument/2006/relationships/hyperlink" Target="https://CRAN.R-project.org/package=emmean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1704</Words>
  <Characters>9714</Characters>
  <Application>Microsoft Office Word</Application>
  <DocSecurity>0</DocSecurity>
  <Lines>80</Lines>
  <Paragraphs>22</Paragraphs>
  <ScaleCrop>false</ScaleCrop>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S2 - Full analytical methods and model results</dc:title>
  <dc:creator>Fully annotated code and RMarkdown documents to reproduce these analyses are available at https://doi.org/10.5281/zenodo.5544362 and https://doi.org/10.5281/zenodo.5539881.</dc:creator>
  <cp:keywords/>
  <cp:lastModifiedBy>Diaz,Renata M</cp:lastModifiedBy>
  <cp:revision>8</cp:revision>
  <cp:lastPrinted>2022-02-11T15:39:00Z</cp:lastPrinted>
  <dcterms:created xsi:type="dcterms:W3CDTF">2022-01-26T20:12:00Z</dcterms:created>
  <dcterms:modified xsi:type="dcterms:W3CDTF">2022-02-11T15:39:00Z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