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4CABB845"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t>compensation</w:t>
      </w:r>
      <w:r w:rsidR="00FC748F">
        <w:t xml:space="preserve">. </w:t>
      </w:r>
      <w:r w:rsidR="001373B0">
        <w:t xml:space="preserve">To situate these shifts in rodent community dynamics in broader context, we also </w:t>
      </w:r>
      <w:r w:rsidR="001373B0">
        <w:lastRenderedPageBreak/>
        <w:t>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7689B76E"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EEAE7C2"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w:t>
      </w:r>
      <w:r w:rsidR="00CB45BB">
        <w:rPr>
          <w:iCs/>
        </w:rPr>
        <w:lastRenderedPageBreak/>
        <w:t>(Christensen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 [equation],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13ED573B"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w:t>
      </w:r>
      <w:r w:rsidR="00CE2790">
        <w:rPr>
          <w:iCs/>
        </w:rPr>
        <w:lastRenderedPageBreak/>
        <w:t xml:space="preserve">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 xml:space="preserve">using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709A31D2"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Simonis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winter and summer annual plant communities</w:t>
      </w:r>
      <w:r w:rsidR="00A40775">
        <w:t xml:space="preserve"> (corresponding to distinct winter and summer rainy seasons)</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149C19E1"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lastRenderedPageBreak/>
        <w:t>Environmental variables</w:t>
      </w:r>
    </w:p>
    <w:p w14:paraId="5DBF1789" w14:textId="18361AF9" w:rsidR="00C81EF2" w:rsidRPr="00C81EF2" w:rsidRDefault="00C81EF2" w:rsidP="00C34C42">
      <w:pPr>
        <w:ind w:firstLine="720"/>
      </w:pPr>
      <w:r>
        <w:t xml:space="preserve">To explore how climatic conditions have changed over the course of the study, we calculated </w:t>
      </w:r>
      <w:r w:rsidR="00BC3455">
        <w:t xml:space="preserve">12-month </w:t>
      </w:r>
      <w:r w:rsidR="00883E33">
        <w:t>Standardized Precipitation Evapotranspiration</w:t>
      </w:r>
      <w:r>
        <w:t xml:space="preserve"> </w:t>
      </w:r>
      <w:r w:rsidR="00631408">
        <w:t>indices</w:t>
      </w:r>
      <w:r w:rsidR="00883E33">
        <w:t xml:space="preserve"> (SPEI)</w:t>
      </w:r>
      <w:r w:rsidR="00631408">
        <w:t xml:space="preserve"> </w:t>
      </w:r>
      <w:r>
        <w:t xml:space="preserve">for all months from </w:t>
      </w:r>
      <w:r w:rsidR="006A3731">
        <w:t>1989</w:t>
      </w:r>
      <w:r>
        <w:t xml:space="preserve">-2020, </w:t>
      </w:r>
      <w:r w:rsidR="00072FA3">
        <w:t>using the Thornthwaite method to estimate potential evapotranspiration</w:t>
      </w:r>
      <w:r>
        <w:t xml:space="preserve"> (</w:t>
      </w:r>
      <w:r w:rsidR="00E76FB1">
        <w:rPr>
          <w:i/>
          <w:iCs/>
        </w:rPr>
        <w:t>SPEI</w:t>
      </w:r>
      <w:r w:rsidR="006C4D97">
        <w:t xml:space="preserve">, </w:t>
      </w:r>
      <w:r w:rsidR="00083E63" w:rsidRPr="008D39B7">
        <w:rPr>
          <w:rStyle w:val="SubtleReference"/>
          <w:rFonts w:eastAsiaTheme="minorHAnsi"/>
        </w:rPr>
        <w:t>Beguería</w:t>
      </w:r>
      <w:r w:rsidR="00083E63">
        <w:rPr>
          <w:rStyle w:val="SubtleReference"/>
          <w:rFonts w:eastAsiaTheme="minorHAnsi"/>
        </w:rPr>
        <w:t xml:space="preserve"> and </w:t>
      </w:r>
      <w:r w:rsidR="00083E63" w:rsidRPr="008D39B7">
        <w:rPr>
          <w:rStyle w:val="SubtleReference"/>
          <w:rFonts w:eastAsiaTheme="minorHAnsi"/>
        </w:rPr>
        <w:t>Vicente-Serrano</w:t>
      </w:r>
      <w:r w:rsidR="00083E63">
        <w:rPr>
          <w:rStyle w:val="SubtleReference"/>
          <w:rFonts w:eastAsiaTheme="minorHAnsi"/>
        </w:rPr>
        <w:t xml:space="preserve"> 2017; </w:t>
      </w:r>
      <w:r w:rsidR="00083E63">
        <w:t xml:space="preserve">Slette et al. 2019; </w:t>
      </w:r>
      <w:r w:rsidR="008F4D04">
        <w:t>Cárdenas et al. 2021</w:t>
      </w:r>
      <w:r>
        <w:t xml:space="preserve">). We also calculated anomalies in the </w:t>
      </w:r>
      <w:r w:rsidR="005B47D6">
        <w:t>monthly NDVI</w:t>
      </w:r>
      <w:r w:rsidR="002E7F6B">
        <w:t xml:space="preserve"> (from Landsat 5, 7, and 8, </w:t>
      </w:r>
      <w:r w:rsidR="00345C72">
        <w:t>obtained</w:t>
      </w:r>
      <w:r w:rsidR="002E7F6B">
        <w:t xml:space="preserve"> via </w:t>
      </w:r>
      <w:r w:rsidR="002E7F6B">
        <w:rPr>
          <w:i/>
          <w:iCs/>
        </w:rPr>
        <w:t>portal</w:t>
      </w:r>
      <w:r w:rsidR="002E7F6B">
        <w:t xml:space="preserve">r; </w:t>
      </w:r>
      <w:r w:rsidR="002E7F6B">
        <w:t>Maesk et al. 2006; Vermote et al. 2016</w:t>
      </w:r>
      <w:r w:rsidR="002E7F6B">
        <w:t>; Christensen et al. 201</w:t>
      </w:r>
      <w:r w:rsidR="007A06DA">
        <w:t>9</w:t>
      </w:r>
      <w:r w:rsidR="002E7F6B">
        <w:t>)</w:t>
      </w:r>
      <w:r w:rsidR="005B47D6">
        <w:t xml:space="preserve">,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lastRenderedPageBreak/>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59F2F785"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lastRenderedPageBreak/>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C. 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 xml:space="preserve">Rosenzweig and Winakur </w:t>
      </w:r>
      <w:r w:rsidR="000F5B99">
        <w:rPr>
          <w:iCs/>
        </w:rPr>
        <w:lastRenderedPageBreak/>
        <w:t>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 xml:space="preserve">Particularly as ecosystems globally move into novel climatic spaces </w:t>
      </w:r>
      <w:r w:rsidR="0096797B">
        <w:lastRenderedPageBreak/>
        <w:t>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07E766F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baileyi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FA8CC" w14:textId="77777777" w:rsidR="00023586" w:rsidRDefault="00023586" w:rsidP="008D23B8">
      <w:pPr>
        <w:spacing w:line="240" w:lineRule="auto"/>
      </w:pPr>
      <w:r>
        <w:separator/>
      </w:r>
    </w:p>
  </w:endnote>
  <w:endnote w:type="continuationSeparator" w:id="0">
    <w:p w14:paraId="6E028148" w14:textId="77777777" w:rsidR="00023586" w:rsidRDefault="00023586"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2BB30" w14:textId="77777777" w:rsidR="00023586" w:rsidRDefault="00023586" w:rsidP="008D23B8">
      <w:pPr>
        <w:spacing w:line="240" w:lineRule="auto"/>
      </w:pPr>
      <w:r>
        <w:separator/>
      </w:r>
    </w:p>
  </w:footnote>
  <w:footnote w:type="continuationSeparator" w:id="0">
    <w:p w14:paraId="36BC1085" w14:textId="77777777" w:rsidR="00023586" w:rsidRDefault="00023586"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3586"/>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3010"/>
    <w:rsid w:val="00133E16"/>
    <w:rsid w:val="00134B26"/>
    <w:rsid w:val="001373B0"/>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608A"/>
    <w:rsid w:val="001F0AFF"/>
    <w:rsid w:val="001F18F9"/>
    <w:rsid w:val="001F69C3"/>
    <w:rsid w:val="001F6FDF"/>
    <w:rsid w:val="00201C87"/>
    <w:rsid w:val="00203D6C"/>
    <w:rsid w:val="0020527E"/>
    <w:rsid w:val="00211E66"/>
    <w:rsid w:val="00213E21"/>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CF3"/>
    <w:rsid w:val="002F59BD"/>
    <w:rsid w:val="00300777"/>
    <w:rsid w:val="00301DDB"/>
    <w:rsid w:val="003047F8"/>
    <w:rsid w:val="003060FE"/>
    <w:rsid w:val="00310E3B"/>
    <w:rsid w:val="003171B9"/>
    <w:rsid w:val="00317F74"/>
    <w:rsid w:val="00320EE4"/>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E0767"/>
    <w:rsid w:val="004E4785"/>
    <w:rsid w:val="004E487B"/>
    <w:rsid w:val="004E7742"/>
    <w:rsid w:val="004F0928"/>
    <w:rsid w:val="004F174F"/>
    <w:rsid w:val="004F2A8F"/>
    <w:rsid w:val="004F6CA9"/>
    <w:rsid w:val="00501FCE"/>
    <w:rsid w:val="00501FF4"/>
    <w:rsid w:val="00504D70"/>
    <w:rsid w:val="0050553E"/>
    <w:rsid w:val="00505F0B"/>
    <w:rsid w:val="0050784D"/>
    <w:rsid w:val="00511839"/>
    <w:rsid w:val="005133F9"/>
    <w:rsid w:val="005156D0"/>
    <w:rsid w:val="00517374"/>
    <w:rsid w:val="005218E3"/>
    <w:rsid w:val="0052329E"/>
    <w:rsid w:val="005233EC"/>
    <w:rsid w:val="00523EC5"/>
    <w:rsid w:val="00524B55"/>
    <w:rsid w:val="00530365"/>
    <w:rsid w:val="005304BF"/>
    <w:rsid w:val="00533360"/>
    <w:rsid w:val="0053608B"/>
    <w:rsid w:val="00540CF9"/>
    <w:rsid w:val="00542E19"/>
    <w:rsid w:val="00544A24"/>
    <w:rsid w:val="00547B54"/>
    <w:rsid w:val="0055312C"/>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6464"/>
    <w:rsid w:val="005E74C7"/>
    <w:rsid w:val="005E7C26"/>
    <w:rsid w:val="005F01A2"/>
    <w:rsid w:val="005F32CE"/>
    <w:rsid w:val="005F3415"/>
    <w:rsid w:val="005F3447"/>
    <w:rsid w:val="005F4BA1"/>
    <w:rsid w:val="00600E8F"/>
    <w:rsid w:val="006017AF"/>
    <w:rsid w:val="00602973"/>
    <w:rsid w:val="00603C8C"/>
    <w:rsid w:val="00604AED"/>
    <w:rsid w:val="00607933"/>
    <w:rsid w:val="0061206F"/>
    <w:rsid w:val="00615CD3"/>
    <w:rsid w:val="006171B5"/>
    <w:rsid w:val="00620D99"/>
    <w:rsid w:val="00626F0C"/>
    <w:rsid w:val="00630F1D"/>
    <w:rsid w:val="00631408"/>
    <w:rsid w:val="00634377"/>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F0C2A"/>
    <w:rsid w:val="006F1CB7"/>
    <w:rsid w:val="006F2348"/>
    <w:rsid w:val="006F3B49"/>
    <w:rsid w:val="006F6434"/>
    <w:rsid w:val="006F7491"/>
    <w:rsid w:val="007008A3"/>
    <w:rsid w:val="00710C35"/>
    <w:rsid w:val="00710CC5"/>
    <w:rsid w:val="00712810"/>
    <w:rsid w:val="00717BF1"/>
    <w:rsid w:val="0072559A"/>
    <w:rsid w:val="00727CC3"/>
    <w:rsid w:val="00735DAB"/>
    <w:rsid w:val="00742CE3"/>
    <w:rsid w:val="00742F01"/>
    <w:rsid w:val="007431BC"/>
    <w:rsid w:val="00744AA3"/>
    <w:rsid w:val="00745B9B"/>
    <w:rsid w:val="00746CC1"/>
    <w:rsid w:val="00750C79"/>
    <w:rsid w:val="007516B6"/>
    <w:rsid w:val="00751E7F"/>
    <w:rsid w:val="0075353B"/>
    <w:rsid w:val="00753D32"/>
    <w:rsid w:val="007559A7"/>
    <w:rsid w:val="00756363"/>
    <w:rsid w:val="00756BF9"/>
    <w:rsid w:val="00756D75"/>
    <w:rsid w:val="007577BD"/>
    <w:rsid w:val="0076652C"/>
    <w:rsid w:val="00770D6D"/>
    <w:rsid w:val="0077246E"/>
    <w:rsid w:val="007724F6"/>
    <w:rsid w:val="00772A54"/>
    <w:rsid w:val="0077549A"/>
    <w:rsid w:val="00776F62"/>
    <w:rsid w:val="0078580B"/>
    <w:rsid w:val="00786ED5"/>
    <w:rsid w:val="00790C7D"/>
    <w:rsid w:val="00796B9F"/>
    <w:rsid w:val="007A06DA"/>
    <w:rsid w:val="007A2AF0"/>
    <w:rsid w:val="007A61CC"/>
    <w:rsid w:val="007A644A"/>
    <w:rsid w:val="007A795D"/>
    <w:rsid w:val="007B09D7"/>
    <w:rsid w:val="007B3944"/>
    <w:rsid w:val="007B3E3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39FB"/>
    <w:rsid w:val="00863FBE"/>
    <w:rsid w:val="00867E44"/>
    <w:rsid w:val="008716C0"/>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10B3"/>
    <w:rsid w:val="00A713BE"/>
    <w:rsid w:val="00A72609"/>
    <w:rsid w:val="00A72BE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C9F"/>
    <w:rsid w:val="00BE1D16"/>
    <w:rsid w:val="00BE6275"/>
    <w:rsid w:val="00BE7BF2"/>
    <w:rsid w:val="00BF0DD0"/>
    <w:rsid w:val="00BF1283"/>
    <w:rsid w:val="00BF1E0F"/>
    <w:rsid w:val="00BF2172"/>
    <w:rsid w:val="00BF2D3C"/>
    <w:rsid w:val="00BF59D3"/>
    <w:rsid w:val="00BF64DF"/>
    <w:rsid w:val="00BF7A48"/>
    <w:rsid w:val="00C04042"/>
    <w:rsid w:val="00C04EDA"/>
    <w:rsid w:val="00C058AF"/>
    <w:rsid w:val="00C05BB3"/>
    <w:rsid w:val="00C071F9"/>
    <w:rsid w:val="00C07E61"/>
    <w:rsid w:val="00C106F2"/>
    <w:rsid w:val="00C11B10"/>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3151"/>
    <w:rsid w:val="00D267A4"/>
    <w:rsid w:val="00D3026E"/>
    <w:rsid w:val="00D31683"/>
    <w:rsid w:val="00D403F8"/>
    <w:rsid w:val="00D448A4"/>
    <w:rsid w:val="00D45E1E"/>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AC3"/>
    <w:rsid w:val="00EB292A"/>
    <w:rsid w:val="00EB2C3A"/>
    <w:rsid w:val="00EB5DF7"/>
    <w:rsid w:val="00EB6A85"/>
    <w:rsid w:val="00EB7D3C"/>
    <w:rsid w:val="00EC083F"/>
    <w:rsid w:val="00EC240C"/>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6346"/>
    <w:rsid w:val="00FB692F"/>
    <w:rsid w:val="00FB6DD4"/>
    <w:rsid w:val="00FB79E3"/>
    <w:rsid w:val="00FB7AC0"/>
    <w:rsid w:val="00FB7BAF"/>
    <w:rsid w:val="00FC30ED"/>
    <w:rsid w:val="00FC317D"/>
    <w:rsid w:val="00FC5405"/>
    <w:rsid w:val="00FC6DD8"/>
    <w:rsid w:val="00FC6ED4"/>
    <w:rsid w:val="00FC748F"/>
    <w:rsid w:val="00FD49D0"/>
    <w:rsid w:val="00FD5583"/>
    <w:rsid w:val="00FD748B"/>
    <w:rsid w:val="00FE436C"/>
    <w:rsid w:val="00FE4DDC"/>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1189</TotalTime>
  <Pages>20</Pages>
  <Words>4625</Words>
  <Characters>26363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1151</cp:revision>
  <dcterms:created xsi:type="dcterms:W3CDTF">2021-06-14T18:06:00Z</dcterms:created>
  <dcterms:modified xsi:type="dcterms:W3CDTF">2021-07-06T20:51:00Z</dcterms:modified>
</cp:coreProperties>
</file>