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r w:rsidR="00553EB6">
        <w:rPr>
          <w:i/>
          <w:iCs/>
        </w:rPr>
        <w:t>Dipodomys</w:t>
      </w:r>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2B8E0E23"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 xml:space="preserve">until </w:t>
      </w:r>
      <w:r w:rsidR="00E34E8D">
        <w:rPr>
          <w:iCs/>
        </w:rPr>
        <w:lastRenderedPageBreak/>
        <w:t>January 2020, when data</w:t>
      </w:r>
      <w:r w:rsidR="009136F7">
        <w:rPr>
          <w:iCs/>
        </w:rPr>
        <w:t xml:space="preserve"> collection </w:t>
      </w:r>
      <w:r w:rsidR="00E34E8D">
        <w:rPr>
          <w:iCs/>
        </w:rPr>
        <w:t xml:space="preserve">was interrupted by the </w:t>
      </w:r>
      <w:r w:rsidR="009136F7">
        <w:rPr>
          <w:iCs/>
        </w:rPr>
        <w:t xml:space="preserve">COVID-19 pandemic. </w:t>
      </w:r>
      <w:r w:rsidR="00B307F9">
        <w:rPr>
          <w:iCs/>
        </w:rPr>
        <w:t xml:space="preserve">All data were accessed using the R package </w:t>
      </w:r>
      <w:r w:rsidR="00B307F9">
        <w:rPr>
          <w:i/>
        </w:rPr>
        <w:t>portal</w:t>
      </w:r>
      <w:r w:rsidR="005F3415">
        <w:rPr>
          <w:i/>
        </w:rPr>
        <w:t>r</w:t>
      </w:r>
      <w:r w:rsidR="005F3415">
        <w:rPr>
          <w:iCs/>
        </w:rPr>
        <w:t>.</w:t>
      </w:r>
    </w:p>
    <w:p w14:paraId="79950C76" w14:textId="435DBCC1" w:rsidR="003C0C41" w:rsidRDefault="003C0C41" w:rsidP="003C0C41">
      <w:pPr>
        <w:pStyle w:val="Heading2"/>
        <w:rPr>
          <w:i w:val="0"/>
          <w:iCs w:val="0"/>
        </w:rPr>
      </w:pPr>
      <w:r>
        <w:t>Rodent community energy use</w:t>
      </w:r>
    </w:p>
    <w:p w14:paraId="7E1F0F8D" w14:textId="280CD12A"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baileyi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or energetic compensation and total energy use, we used generalized least squares</w:t>
      </w:r>
      <w:r w:rsidR="00C825CE">
        <w:rPr>
          <w:iCs/>
        </w:rPr>
        <w:t xml:space="preserve"> models</w:t>
      </w:r>
      <w:r w:rsidR="00A02A04">
        <w:rPr>
          <w:iCs/>
        </w:rPr>
        <w:t xml:space="preserve"> (</w:t>
      </w:r>
      <w:r w:rsidR="00CF78A1">
        <w:rPr>
          <w:iCs/>
        </w:rPr>
        <w:t xml:space="preserve">implemented in the R package </w:t>
      </w:r>
      <w:r w:rsidR="00A02A04">
        <w:rPr>
          <w:i/>
        </w:rPr>
        <w:t>nlme)</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C. baileyi</w:t>
      </w:r>
      <w:r w:rsidR="00C825CE">
        <w:rPr>
          <w:iCs/>
        </w:rPr>
        <w:t xml:space="preserve">, are bounded from 0-1 and are therefore not appropriate for generalized least squares, we used generalized linear models with a </w:t>
      </w:r>
      <w:r w:rsidR="001E608A">
        <w:rPr>
          <w:iCs/>
        </w:rPr>
        <w:t>quasi</w:t>
      </w:r>
      <w:r w:rsidR="00C825CE">
        <w:rPr>
          <w:iCs/>
        </w:rPr>
        <w:t>binomial link functio</w:t>
      </w:r>
      <w:r w:rsidR="00965893">
        <w:rPr>
          <w:iCs/>
        </w:rPr>
        <w:t xml:space="preserve">n, of the form </w:t>
      </w:r>
      <w:r w:rsidR="00965893">
        <w:rPr>
          <w:i/>
        </w:rPr>
        <w:lastRenderedPageBreak/>
        <w:t xml:space="preserve">proportional_energy_use ~ time 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r w:rsidR="00C825CE">
        <w:rPr>
          <w:i/>
        </w:rPr>
        <w:t>emmeans</w:t>
      </w:r>
      <w:r w:rsidR="00C825CE">
        <w:rPr>
          <w:iCs/>
        </w:rPr>
        <w:t xml:space="preserve">.  </w:t>
      </w:r>
    </w:p>
    <w:p w14:paraId="367B0BE2" w14:textId="52BD97FC" w:rsidR="003C0C41" w:rsidRDefault="003C0C41" w:rsidP="003C0C41">
      <w:pPr>
        <w:rPr>
          <w:i/>
          <w:iCs/>
        </w:rPr>
      </w:pPr>
      <w:r>
        <w:rPr>
          <w:i/>
          <w:iCs/>
        </w:rPr>
        <w:t>Plant community composition</w:t>
      </w:r>
    </w:p>
    <w:p w14:paraId="4E7C8B91" w14:textId="38655FD0"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(the R package </w:t>
      </w:r>
      <w:r w:rsidR="00BE1D16">
        <w:rPr>
          <w:i/>
          <w:iCs/>
        </w:rPr>
        <w:t xml:space="preserve">LDATS,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w:t>
      </w:r>
      <w:r w:rsidR="00A40775">
        <w:t>(corresponding to distinct winter and summer rainy seasons)</w:t>
      </w:r>
      <w:r w:rsidR="00FA2508">
        <w:t xml:space="preserve">. </w:t>
      </w:r>
      <w:r w:rsidR="002E4C3C">
        <w:t xml:space="preserve">For the complete model </w:t>
      </w:r>
      <w:r w:rsidR="008F4BB0">
        <w:t>description</w:t>
      </w:r>
      <w:r w:rsidR="002E4C3C">
        <w:t>,</w:t>
      </w:r>
      <w:r w:rsidR="00887CD4">
        <w:t xml:space="preserve"> and adjustments made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72EFBF95"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across time periods using a generalized linear model of the form </w:t>
      </w:r>
      <w:r w:rsidR="003D2FE8">
        <w:rPr>
          <w:i/>
        </w:rPr>
        <w:t xml:space="preserve">e_cicu_prop_abundance ~ time_period </w:t>
      </w:r>
      <w:r w:rsidR="00BC3CDD">
        <w:rPr>
          <w:i/>
        </w:rPr>
        <w:t xml:space="preserve">+ treatment </w:t>
      </w:r>
      <w:r w:rsidR="00BC3CDD">
        <w:rPr>
          <w:iCs/>
        </w:rPr>
        <w:t xml:space="preserve">with a quasibinomial link function. </w:t>
      </w:r>
    </w:p>
    <w:p w14:paraId="33B56FE1" w14:textId="5E221CFE" w:rsidR="003C0C41" w:rsidRDefault="003C0C41" w:rsidP="003C0C41">
      <w:pPr>
        <w:rPr>
          <w:i/>
          <w:iCs/>
        </w:rPr>
      </w:pPr>
      <w:r>
        <w:rPr>
          <w:i/>
          <w:iCs/>
        </w:rPr>
        <w:t>Environmental variables</w:t>
      </w:r>
    </w:p>
    <w:p w14:paraId="5DBF1789" w14:textId="5B575EFE" w:rsidR="00C81EF2" w:rsidRPr="00C81EF2" w:rsidRDefault="00C81EF2" w:rsidP="00C34C42">
      <w:pPr>
        <w:ind w:firstLine="720"/>
      </w:pPr>
      <w:r>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 xml:space="preserve">-2020, using Thornthwaite PEVT </w:t>
      </w:r>
      <w:r>
        <w:lastRenderedPageBreak/>
        <w:t>(</w:t>
      </w:r>
      <w:r w:rsidR="008F4D04">
        <w:t>Slette et al. 2019; Cárdenas et al. 2021</w:t>
      </w:r>
      <w:r>
        <w:t xml:space="preserve">). We also calculated anomalies in the </w:t>
      </w:r>
      <w:r w:rsidR="005B47D6">
        <w:t xml:space="preserve">monthly NDVI, total precipitation, and </w:t>
      </w:r>
      <w:r>
        <w:t xml:space="preserve">mean, maximum, and minimum temperature, </w:t>
      </w:r>
      <w:r w:rsidR="005B47D6">
        <w:t>and annual</w:t>
      </w:r>
      <w:r w:rsidR="002179DE">
        <w:t xml:space="preserve"> summer </w:t>
      </w:r>
      <w:r w:rsidR="00D70213">
        <w:t xml:space="preserve">(April-September) </w:t>
      </w:r>
      <w:r w:rsidR="002179DE">
        <w:t>and winter</w:t>
      </w:r>
      <w:r w:rsidR="00D70213">
        <w:t xml:space="preserve"> (October-March)</w:t>
      </w:r>
      <w:r w:rsidR="002179DE">
        <w:t xml:space="preserve"> precipitation</w:t>
      </w:r>
      <w:r w:rsidR="005B47D6">
        <w:t xml:space="preserve"> and </w:t>
      </w:r>
      <w:r w:rsidR="002179DE">
        <w:t>days above 35C</w:t>
      </w:r>
      <w:r w:rsidR="005B47D6">
        <w:t>, f</w:t>
      </w:r>
      <w:r>
        <w:t xml:space="preserve">or each month </w:t>
      </w:r>
      <w:r w:rsidR="003A046D">
        <w:t xml:space="preserve">or year relative to long-term </w:t>
      </w:r>
      <w:r w:rsidR="00E3117E">
        <w:t>means</w:t>
      </w:r>
      <w:r>
        <w:t xml:space="preserve">. </w:t>
      </w:r>
    </w:p>
    <w:p w14:paraId="7A1D598F" w14:textId="317F103F" w:rsidR="001B1354" w:rsidRDefault="001B1354" w:rsidP="001B1354">
      <w:pPr>
        <w:pStyle w:val="Heading1"/>
      </w:pPr>
      <w:r>
        <w:t>Results</w:t>
      </w:r>
      <w:r w:rsidR="0050784D">
        <w:t xml:space="preserve"> and </w:t>
      </w:r>
      <w:r w:rsidR="005D6E86">
        <w:t>D</w:t>
      </w:r>
      <w:r>
        <w:t>iscussion</w:t>
      </w:r>
    </w:p>
    <w:p w14:paraId="6C6DB88A" w14:textId="4624AE60"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for complete results of all models, see Appendix 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xml:space="preserve">, and compensation </w:t>
      </w:r>
      <w:r w:rsidR="00EE5D59">
        <w:t>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averaging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7C7466FE"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at the site have</w:t>
      </w:r>
      <w:r w:rsidR="00A72609">
        <w:t xml:space="preserve"> favored </w:t>
      </w:r>
      <w:r w:rsidR="00A72609">
        <w:lastRenderedPageBreak/>
        <w:t xml:space="preserve">small granivores over kangaroo rats,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stable </w:t>
      </w:r>
      <w:r w:rsidR="005C3FBF">
        <w:t>partitioning</w:t>
      </w:r>
      <w:r w:rsidR="00A72609">
        <w:t xml:space="preserve"> </w:t>
      </w:r>
      <w:r w:rsidR="005C3FBF">
        <w:t>between</w:t>
      </w:r>
      <w:r w:rsidR="00A72609">
        <w:t xml:space="preserve"> these </w:t>
      </w:r>
      <w:r w:rsidR="00A26380">
        <w:t>groups</w:t>
      </w:r>
      <w:r w:rsidR="00A72609">
        <w:t xml:space="preserve">, even as habitat conditions and the baseline distribution of resource </w:t>
      </w:r>
      <w:r w:rsidR="00436CA7">
        <w:t>use within the community</w:t>
      </w:r>
      <w:r w:rsidR="00A72609">
        <w:t xml:space="preserve"> shifts.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3F0864CC"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’s niche requirements for it to establish and eventually dominate the small granivore community.</w:t>
      </w:r>
      <w:r w:rsidR="00AE046F">
        <w:rPr>
          <w:iCs/>
        </w:rPr>
        <w:t xml:space="preserve">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period of low plant productivity and a community-wide period of low rodent abundance. In the decade since, the site has experienced two unusually long and severe droughts interspersed with an unusually wet period (Figure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lastRenderedPageBreak/>
        <w:t>fitness at the site, or the rodent population crash in 2010 may have temporarily overcome incumbency effects and triggered a community reorganization event tracking more subtle, long-term shifts in environmental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feedback within the broader community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1-2</w:t>
      </w:r>
      <w:r w:rsidR="007E0031" w:rsidRPr="009C6EAB">
        <w:rPr>
          <w:iCs/>
        </w:rPr>
        <w:t>)</w:t>
      </w:r>
      <w:r w:rsidR="00692172">
        <w:rPr>
          <w:iCs/>
        </w:rPr>
        <w:t xml:space="preserve">, although numerous </w:t>
      </w:r>
      <w:r w:rsidR="003253AA">
        <w:rPr>
          <w:iCs/>
        </w:rPr>
        <w:t xml:space="preserve">relevant </w:t>
      </w:r>
      <w:r w:rsidR="00692172">
        <w:rPr>
          <w:iCs/>
        </w:rPr>
        <w:t>factors may not be well-described by our data streams</w:t>
      </w:r>
      <w:r w:rsidR="007E0031">
        <w:rPr>
          <w:iCs/>
        </w:rPr>
        <w:t>.</w:t>
      </w:r>
    </w:p>
    <w:p w14:paraId="4CE3812F" w14:textId="609033D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it</w:t>
      </w:r>
      <w:r w:rsidR="00081874">
        <w:rPr>
          <w:iCs/>
        </w:rPr>
        <w:t xml:space="preserve"> is the only major species to fail to recover following the community-wide population crash in 2010.</w:t>
      </w:r>
      <w:r w:rsidR="00E9408A">
        <w:rPr>
          <w:iCs/>
        </w:rPr>
        <w:t xml:space="preserve"> </w:t>
      </w:r>
      <w:r w:rsidR="00240FA1">
        <w:rPr>
          <w:iCs/>
        </w:rPr>
        <w:t xml:space="preserve">Limiting similarity may prevent </w:t>
      </w:r>
      <w:r w:rsidR="00240FA1">
        <w:rPr>
          <w:i/>
          <w:iCs/>
        </w:rPr>
        <w:t xml:space="preserve">C. baileyi </w:t>
      </w:r>
      <w:r w:rsidR="00240FA1">
        <w:t>and kangaroo rats from specializing on precisely the same habitats</w:t>
      </w:r>
      <w:r w:rsidR="00CE17D8">
        <w:t xml:space="preserve">, </w:t>
      </w:r>
      <w:r w:rsidR="001967EC">
        <w:t>and</w:t>
      </w:r>
      <w:r w:rsidR="00CE17D8">
        <w:t xml:space="preserve"> </w:t>
      </w:r>
      <w:r w:rsidR="00240FA1">
        <w:rPr>
          <w:i/>
          <w:iCs/>
        </w:rPr>
        <w:t xml:space="preserve">C. baileyi </w:t>
      </w:r>
      <w:r w:rsidR="00240FA1">
        <w:t xml:space="preserve">may </w:t>
      </w:r>
      <w:r w:rsidR="0024148E">
        <w:t xml:space="preserve">therefore </w:t>
      </w:r>
      <w:r w:rsidR="00240FA1">
        <w:t>be adapted to exploit habitats where kangaroo rats are less dominant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potentially unlike kangaroo rats, or small granivores that do not compete as strongly with kangaroo rats –</w:t>
      </w:r>
      <w:r w:rsidR="00947A01">
        <w:rPr>
          <w:iCs/>
        </w:rPr>
        <w:t xml:space="preserve"> </w:t>
      </w:r>
      <w:r w:rsidR="00A2040E">
        <w:rPr>
          <w:iCs/>
        </w:rPr>
        <w:t>i</w:t>
      </w:r>
      <w:r w:rsidR="00555656">
        <w:rPr>
          <w:iCs/>
        </w:rPr>
        <w:t xml:space="preserve">ts </w:t>
      </w:r>
      <w:r w:rsidR="00555656">
        <w:rPr>
          <w:iCs/>
        </w:rPr>
        <w:lastRenderedPageBreak/>
        <w:t>presence in the system could be highly contingent on windows of opportunity when conditions at the site temporarily align with its requirements.</w:t>
      </w:r>
    </w:p>
    <w:p w14:paraId="53F8F7DB" w14:textId="50A9C28C"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 xml:space="preserve">when </w:t>
      </w:r>
      <w:r w:rsidR="00402F50">
        <w:rPr>
          <w:i/>
        </w:rPr>
        <w:t>C. baileyi</w:t>
      </w:r>
      <w:r w:rsidR="005133F9">
        <w:rPr>
          <w:i/>
        </w:rPr>
        <w:t xml:space="preserve"> </w:t>
      </w:r>
      <w:r w:rsidR="005133F9">
        <w:rPr>
          <w:iCs/>
        </w:rPr>
        <w:t>established at</w:t>
      </w:r>
      <w:r w:rsidR="00402F50">
        <w:rPr>
          <w:iCs/>
        </w:rPr>
        <w:t xml:space="preserve"> the site</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present in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Theoretically, a new 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w:t>
      </w:r>
      <w:r w:rsidR="001D7A35">
        <w:t xml:space="preserve">functionally similar species from coexisting within the same assemblage, or from specializing on precisely the same habitats, sustained energetic compensation may depend </w:t>
      </w:r>
      <w:r w:rsidR="00F0719F">
        <w:t xml:space="preserve">even more </w:t>
      </w:r>
      <w:r w:rsidR="001D7A35">
        <w:t>strongly on repeated colonization events from many</w:t>
      </w:r>
      <w:r w:rsidR="001D7A35">
        <w:t xml:space="preserve"> different</w:t>
      </w:r>
      <w:r w:rsidR="001D7A35">
        <w:t xml:space="preserve">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 xml:space="preserve">assemblage-level function </w:t>
      </w:r>
      <w:r w:rsidR="0096797B">
        <w:lastRenderedPageBreak/>
        <w:t>may be highly contingent on</w:t>
      </w:r>
      <w:r w:rsidR="005B39F9">
        <w:t xml:space="preserve"> whether these metacommunity processes keep pace with environmental change</w:t>
      </w:r>
      <w:r w:rsidR="0096797B">
        <w:t xml:space="preserve">. </w:t>
      </w:r>
    </w:p>
    <w:p w14:paraId="2470463D" w14:textId="4CF6D210"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xml:space="preserve">, </w:t>
      </w:r>
      <w:r w:rsidR="00B9725F">
        <w:t>see also</w:t>
      </w:r>
      <w:r w:rsidR="00756D75">
        <w:t xml:space="preserve"> Vasseur and Gaedke 2007</w:t>
      </w:r>
      <w:r>
        <w:t>)</w:t>
      </w:r>
      <w:r w:rsidR="00873F6B">
        <w:t xml:space="preserve">. Rather, there are long periods of time when there are unused resources available in the system, </w:t>
      </w:r>
      <w:r w:rsidR="00EF0E9A">
        <w:t xml:space="preserve">ending when </w:t>
      </w:r>
      <w:r w:rsidR="008F3CDE">
        <w:t>species do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36352926" w:rsidR="001B1354" w:rsidRPr="00B4035C" w:rsidRDefault="001B1354" w:rsidP="001B1354">
      <w:r>
        <w:t xml:space="preserve">RMD was supported </w:t>
      </w:r>
      <w:r w:rsidR="006A5381">
        <w:t xml:space="preserve">in part </w:t>
      </w:r>
      <w:r>
        <w:t xml:space="preserve">by NSF grants No. [GRF grants]. SKME […]. The Portal Project has been supported by numerous NSF grants, most recently [LTREB]. </w:t>
      </w:r>
      <w:r w:rsidR="00B4035C">
        <w:t xml:space="preserve">We thank the </w:t>
      </w:r>
      <w:r w:rsidR="008F37F6">
        <w:t>dozens</w:t>
      </w:r>
      <w:r w:rsidR="00B4035C">
        <w:t xml:space="preserve"> of researchers and volunteers who have sustained the Portal Project over the decades, and particularly Glenda Yenni, Hao Ye,</w:t>
      </w:r>
      <w:r w:rsidR="0049349F">
        <w:t xml:space="preserve"> Juniper Simonis, Erica Christensen,</w:t>
      </w:r>
      <w:r w:rsidR="00B4035C">
        <w:t xml:space="preserve"> and the </w:t>
      </w:r>
      <w:r w:rsidR="00494B27">
        <w:t xml:space="preserve">other </w:t>
      </w:r>
      <w:r w:rsidR="00B4035C">
        <w:t>contributors to the R package</w:t>
      </w:r>
      <w:r w:rsidR="0049349F">
        <w:t>s</w:t>
      </w:r>
      <w:r w:rsidR="00B4035C">
        <w:t xml:space="preserve"> </w:t>
      </w:r>
      <w:r w:rsidR="00B4035C">
        <w:rPr>
          <w:i/>
          <w:iCs/>
        </w:rPr>
        <w:t>portalr</w:t>
      </w:r>
      <w:r w:rsidR="0049349F">
        <w:rPr>
          <w:i/>
          <w:iCs/>
        </w:rPr>
        <w:t xml:space="preserve"> </w:t>
      </w:r>
      <w:r w:rsidR="0049349F">
        <w:t xml:space="preserve">and </w:t>
      </w:r>
      <w:r w:rsidR="0049349F">
        <w:rPr>
          <w:i/>
        </w:rPr>
        <w:t>LDATS</w:t>
      </w:r>
      <w:r w:rsidR="00B4035C">
        <w:t xml:space="preserve">, which greatly facilitated these analyses. </w:t>
      </w:r>
    </w:p>
    <w:p w14:paraId="5B48935D" w14:textId="77777777" w:rsidR="00B06DD7" w:rsidRDefault="00B06DD7" w:rsidP="00B06DD7"/>
    <w:p w14:paraId="2B6C3AB4" w14:textId="61E904E7" w:rsidR="009607AD" w:rsidRDefault="009607AD" w:rsidP="00B06DD7">
      <w:pPr>
        <w:sectPr w:rsidR="009607AD"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Brown, J. H., T. J. Valone,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Cárdenas, P. A., E. Christensen, S. K. M. Ernest, D. C. Lightfoot, R. L. Schooley, P. Stapp, and J. A. Rudgers. 2021. Declines in rodent abundance and diversity track regional climate variability in North American drylands. Global Change Biology:gcb.15672.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r w:rsidRPr="001727DC">
        <w:rPr>
          <w:rFonts w:eastAsia="Times New Roman"/>
        </w:rPr>
        <w:t>Dornelas, M., N. J. Gotelli, B. McGill, H. Shimadzu, F. Moyes, C. Sievers, and A. E. Magurran.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Ernest, S. K. M., J. H. Brown, K. M. Thibault, E. P. White, and J. R. Goheen. 2008. Zero Sum, the Niche, and Metacommunities: Long‐Term Dynamics of Community Assembly. The American Naturalist 172:E257–E269.</w:t>
      </w:r>
    </w:p>
    <w:p w14:paraId="790B92E7" w14:textId="77777777" w:rsidR="001727DC" w:rsidRPr="001727DC" w:rsidRDefault="001727DC" w:rsidP="001727DC">
      <w:pPr>
        <w:ind w:left="630" w:hanging="630"/>
        <w:rPr>
          <w:rFonts w:eastAsia="Times New Roman"/>
        </w:rPr>
      </w:pPr>
      <w:r w:rsidRPr="001727DC">
        <w:rPr>
          <w:rFonts w:eastAsia="Times New Roman"/>
        </w:rPr>
        <w:t>Ernest, S. K. M., E. P. White, and J. H. Brown. 2009. Changes in a tropical forest support metabolic zero-sum dynamics.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Yenni, G. Allington, E. K. Bledsoe, E. M. Christensen, R. M. Diaz, K. Geluso, J. R. Goheen, Q. Guo, E. Heske, D. Kelt, J. M. Meiners, J. Munger, C. Restrepo, </w:t>
      </w:r>
      <w:r w:rsidRPr="001727DC">
        <w:rPr>
          <w:rFonts w:eastAsia="Times New Roman"/>
        </w:rPr>
        <w:lastRenderedPageBreak/>
        <w:t>D. A. Samson, M. R. Schutzenhofer, M. Skupski, S. R. Supp, K. Thibault, S. Taylor, E. White, D. W. Davidson, J. H. Brown, and T. J. Valone. 2018. The Portal Project: a long-term study of a Chihuahuan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Fetzer, I., K. Johst, R. Schäwe, T. Banitz, H. Harms, and A. Chatzinotas.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r w:rsidRPr="001727DC">
        <w:rPr>
          <w:rFonts w:eastAsia="Times New Roman"/>
        </w:rPr>
        <w:t>Heske, E. J., J. H. Brown, and S. Mistry. 1994. Long-Term Experimental Study of a Chihuahuan Desert Rodent Community: 13 Years of Competition. Ecology 75:438–445.</w:t>
      </w:r>
    </w:p>
    <w:p w14:paraId="1C09A7B9" w14:textId="77777777" w:rsidR="001727DC" w:rsidRPr="001727DC" w:rsidRDefault="001727DC" w:rsidP="001727DC">
      <w:pPr>
        <w:ind w:left="630" w:hanging="630"/>
        <w:rPr>
          <w:rFonts w:eastAsia="Times New Roman"/>
        </w:rPr>
      </w:pPr>
      <w:r w:rsidRPr="001727DC">
        <w:rPr>
          <w:rFonts w:eastAsia="Times New Roman"/>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r w:rsidRPr="001727DC">
        <w:rPr>
          <w:rFonts w:eastAsia="Times New Roman"/>
        </w:rPr>
        <w:t>Kelt,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r w:rsidRPr="001727DC">
        <w:rPr>
          <w:rFonts w:eastAsia="Times New Roman"/>
        </w:rPr>
        <w:t>Kelt, D. A., J. R. Aliperti, P. L. Meserve, W. B. Milstead, M. A. Previtali,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r w:rsidRPr="001727DC">
        <w:rPr>
          <w:rFonts w:eastAsia="Times New Roman"/>
        </w:rPr>
        <w:t>Leibold,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r w:rsidRPr="001727DC">
        <w:rPr>
          <w:rFonts w:eastAsia="Times New Roman"/>
        </w:rPr>
        <w:t>Loreau, M. 2004. Does functional redundancy exist? Oikos 104:606–611.</w:t>
      </w:r>
    </w:p>
    <w:p w14:paraId="0C68FD4A" w14:textId="77777777" w:rsidR="001727DC" w:rsidRPr="001727DC" w:rsidRDefault="001727DC" w:rsidP="001727DC">
      <w:pPr>
        <w:ind w:left="630" w:hanging="630"/>
        <w:rPr>
          <w:rFonts w:eastAsia="Times New Roman"/>
        </w:rPr>
      </w:pPr>
      <w:r w:rsidRPr="001727DC">
        <w:rPr>
          <w:rFonts w:eastAsia="Times New Roman"/>
        </w:rPr>
        <w:lastRenderedPageBreak/>
        <w:t>M’Closkey,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Rosenzweig, M. L., and J. Winakur.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r w:rsidRPr="001727DC">
        <w:rPr>
          <w:rFonts w:eastAsia="Times New Roman"/>
        </w:rPr>
        <w:t>Slette, I. J., A. K. Post, M. Awad, T. Even, A. Punzalan, S. Williams, M. D. Smith, and A. K. Knapp. 2019. How ecologists define drought, and why we should do better. Global Change Biology 25:3193–3200.</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r w:rsidRPr="001727DC">
        <w:rPr>
          <w:rFonts w:eastAsia="Times New Roman"/>
        </w:rPr>
        <w:t>Valone, T. J., J. H. Brown, and C. L. Jacobi. 1995. Catastrophic Decline of a Desert Rodent, Dipodomys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Van Valen, L. 1973. A new evolutionary law. Evolutionary Theory 1:1–30.</w:t>
      </w:r>
    </w:p>
    <w:p w14:paraId="3398C234" w14:textId="2AA512C6" w:rsidR="001727DC" w:rsidRPr="001727DC" w:rsidRDefault="001727DC" w:rsidP="001727DC">
      <w:pPr>
        <w:ind w:left="630" w:hanging="630"/>
        <w:rPr>
          <w:rFonts w:eastAsia="Times New Roman"/>
        </w:rPr>
      </w:pPr>
      <w:r w:rsidRPr="001727DC">
        <w:rPr>
          <w:rFonts w:eastAsia="Times New Roman"/>
        </w:rPr>
        <w:t xml:space="preserve">Vasseur, D. A., and U. Gaedke. 2007. </w:t>
      </w:r>
      <w:r w:rsidR="00280999">
        <w:rPr>
          <w:rFonts w:eastAsia="Times New Roman"/>
        </w:rPr>
        <w:t>Spectral analysis unmasks synchronous and compensatory dynamics in plankton communities.</w:t>
      </w:r>
      <w:r w:rsidRPr="001727DC">
        <w:rPr>
          <w:rFonts w:eastAsia="Times New Roman"/>
        </w:rPr>
        <w:t xml:space="preserve">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78F1E3D3" w:rsidR="00B06DD7" w:rsidRDefault="0041573D" w:rsidP="00770D6D">
      <w:pPr>
        <w:spacing w:line="240" w:lineRule="auto"/>
        <w:rPr>
          <w:b/>
          <w:bCs/>
        </w:rPr>
      </w:pPr>
      <w:r w:rsidRPr="00770D6D">
        <w:rPr>
          <w:b/>
          <w:bCs/>
        </w:rPr>
        <w:lastRenderedPageBreak/>
        <w:t>Figure</w:t>
      </w:r>
      <w:r w:rsidR="00152F90" w:rsidRPr="00770D6D">
        <w:rPr>
          <w:b/>
          <w:bCs/>
        </w:rPr>
        <w:t xml:space="preserve"> legends</w:t>
      </w:r>
    </w:p>
    <w:p w14:paraId="72BE0990" w14:textId="77777777" w:rsidR="00275511" w:rsidRPr="00770D6D" w:rsidRDefault="00275511" w:rsidP="00770D6D">
      <w:pPr>
        <w:spacing w:line="240" w:lineRule="auto"/>
        <w:rPr>
          <w:b/>
          <w:bCs/>
        </w:rPr>
      </w:pPr>
    </w:p>
    <w:p w14:paraId="3DA76BBC" w14:textId="77777777" w:rsidR="00FE4DDC" w:rsidRDefault="000407C5" w:rsidP="001069ED">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semitransparent envelopes the 95% confidence or credible intervals. </w:t>
      </w:r>
      <w:r w:rsidR="00600E8F">
        <w:t xml:space="preserve">Since 2010, </w:t>
      </w:r>
      <w:r w:rsidR="00600E8F">
        <w:rPr>
          <w:i/>
          <w:iCs/>
        </w:rPr>
        <w:t xml:space="preserve">C. baileyi </w:t>
      </w:r>
      <w:r w:rsidR="00600E8F">
        <w:t xml:space="preserve">has declined on both control and exclosure plots, but remains present in the system. Energetic compensation has declined to levels not significantly higher than those observed prior to  </w:t>
      </w:r>
      <w:r w:rsidR="00600E8F">
        <w:rPr>
          <w:i/>
          <w:iCs/>
        </w:rPr>
        <w:t xml:space="preserve">C. baileyi’s </w:t>
      </w:r>
      <w:r w:rsidR="00600E8F">
        <w:t xml:space="preserve">arrival at the site. The ratio of total energy use on exclosures relative to controls  has also declined, but remains greater than prior to 1997. </w:t>
      </w:r>
      <w:r w:rsidR="001415C2">
        <w:t>Small</w:t>
      </w:r>
      <w:r w:rsidR="00600E8F">
        <w:t xml:space="preserve"> granivores have increased their share of community energy use sitewide, and so removing kangaroo rats now removes a smaller proportion of community energy use than it did when kangaroo rats accounted for a larger proportion of energy use</w:t>
      </w:r>
      <w:r w:rsidR="00FE4DDC">
        <w:t>.</w:t>
      </w:r>
    </w:p>
    <w:p w14:paraId="58DACBD4" w14:textId="43A57C93" w:rsidR="00FE4DDC" w:rsidRPr="00FE4DDC" w:rsidRDefault="00FE4DDC" w:rsidP="001069ED">
      <w:pPr>
        <w:sectPr w:rsidR="00FE4DDC" w:rsidRPr="00FE4DDC" w:rsidSect="004008D9">
          <w:pgSz w:w="12240" w:h="15840"/>
          <w:pgMar w:top="1440" w:right="1440" w:bottom="1440" w:left="1440" w:header="720" w:footer="720" w:gutter="0"/>
          <w:lnNumType w:countBy="1" w:restart="continuous"/>
          <w:cols w:space="720"/>
          <w:docGrid w:linePitch="360"/>
        </w:sectPr>
      </w:pPr>
      <w:r>
        <w:t xml:space="preserve">Figure 2. Dynamics of  drought and </w:t>
      </w:r>
      <w:r>
        <w:rPr>
          <w:i/>
          <w:iCs/>
        </w:rPr>
        <w:t xml:space="preserve">E. ciculatum </w:t>
      </w:r>
      <w:r>
        <w:t xml:space="preserve">proportional abundance over time. Since 2010, the site has undergone two periods of extended and severe drought. </w:t>
      </w:r>
      <w:r>
        <w:rPr>
          <w:i/>
          <w:iCs/>
        </w:rPr>
        <w:t xml:space="preserve">E. ciculatum </w:t>
      </w:r>
      <w:r>
        <w:t xml:space="preserve">has declined in abundance on both exclosure and control plots.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 xml:space="preserve">Figure </w:t>
      </w:r>
      <w:commentRangeStart w:id="0"/>
      <w:r>
        <w:rPr>
          <w:rFonts w:eastAsia="Times New Roman"/>
          <w:b/>
          <w:bCs/>
        </w:rPr>
        <w:t>2</w:t>
      </w:r>
      <w:commentRangeEnd w:id="0"/>
      <w:r w:rsidR="009E3ECB">
        <w:rPr>
          <w:rStyle w:val="CommentReference"/>
        </w:rPr>
        <w:commentReference w:id="0"/>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4909658A">
            <wp:extent cx="5938836" cy="3959224"/>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38836" cy="3959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ata M. Diaz" w:date="2021-07-06T00:25:00Z" w:initials="RMD">
    <w:p w14:paraId="211E8043" w14:textId="745B7FD1" w:rsidR="009E3ECB" w:rsidRDefault="009E3ECB">
      <w:pPr>
        <w:pStyle w:val="CommentText"/>
      </w:pPr>
      <w:r>
        <w:rPr>
          <w:rStyle w:val="CommentReference"/>
        </w:rPr>
        <w:annotationRef/>
      </w:r>
      <w:r>
        <w:t>Add rodent total abundance</w:t>
      </w:r>
      <w:r w:rsidR="0065749C">
        <w:t>? to show population c</w:t>
      </w:r>
      <w:r w:rsidR="006A6D89">
        <w:t>rash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1E80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2170" w16cex:dateUtc="2021-07-06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1E8043" w16cid:durableId="248E2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B8738" w14:textId="77777777" w:rsidR="00867E44" w:rsidRDefault="00867E44" w:rsidP="008D23B8">
      <w:pPr>
        <w:spacing w:line="240" w:lineRule="auto"/>
      </w:pPr>
      <w:r>
        <w:separator/>
      </w:r>
    </w:p>
  </w:endnote>
  <w:endnote w:type="continuationSeparator" w:id="0">
    <w:p w14:paraId="7091362D" w14:textId="77777777" w:rsidR="00867E44" w:rsidRDefault="00867E44"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0933D" w14:textId="77777777" w:rsidR="00867E44" w:rsidRDefault="00867E44" w:rsidP="008D23B8">
      <w:pPr>
        <w:spacing w:line="240" w:lineRule="auto"/>
      </w:pPr>
      <w:r>
        <w:separator/>
      </w:r>
    </w:p>
  </w:footnote>
  <w:footnote w:type="continuationSeparator" w:id="0">
    <w:p w14:paraId="412ACB35" w14:textId="77777777" w:rsidR="00867E44" w:rsidRDefault="00867E44"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1C90"/>
    <w:rsid w:val="00013ED5"/>
    <w:rsid w:val="00017388"/>
    <w:rsid w:val="00017754"/>
    <w:rsid w:val="00020B99"/>
    <w:rsid w:val="00022019"/>
    <w:rsid w:val="00024773"/>
    <w:rsid w:val="00034E57"/>
    <w:rsid w:val="000400B9"/>
    <w:rsid w:val="000407C5"/>
    <w:rsid w:val="00040C8C"/>
    <w:rsid w:val="000427B4"/>
    <w:rsid w:val="00043175"/>
    <w:rsid w:val="00045880"/>
    <w:rsid w:val="000505E0"/>
    <w:rsid w:val="00055B56"/>
    <w:rsid w:val="000576E5"/>
    <w:rsid w:val="00063E14"/>
    <w:rsid w:val="0006684D"/>
    <w:rsid w:val="00072BEC"/>
    <w:rsid w:val="00072F93"/>
    <w:rsid w:val="00073AB3"/>
    <w:rsid w:val="00073B86"/>
    <w:rsid w:val="00075A33"/>
    <w:rsid w:val="00077876"/>
    <w:rsid w:val="000800AB"/>
    <w:rsid w:val="00081874"/>
    <w:rsid w:val="00097D65"/>
    <w:rsid w:val="000A02A7"/>
    <w:rsid w:val="000A2782"/>
    <w:rsid w:val="000A3B27"/>
    <w:rsid w:val="000B19E6"/>
    <w:rsid w:val="000B235F"/>
    <w:rsid w:val="000B724F"/>
    <w:rsid w:val="000B7545"/>
    <w:rsid w:val="000C09B8"/>
    <w:rsid w:val="000C0C96"/>
    <w:rsid w:val="000C0DEF"/>
    <w:rsid w:val="000C1DB3"/>
    <w:rsid w:val="000D04B2"/>
    <w:rsid w:val="000D5CF4"/>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22CB9"/>
    <w:rsid w:val="00123EFB"/>
    <w:rsid w:val="001256EC"/>
    <w:rsid w:val="00126EEB"/>
    <w:rsid w:val="00133E16"/>
    <w:rsid w:val="00134B26"/>
    <w:rsid w:val="001373B0"/>
    <w:rsid w:val="001413D9"/>
    <w:rsid w:val="001415C2"/>
    <w:rsid w:val="00141CAE"/>
    <w:rsid w:val="001430FC"/>
    <w:rsid w:val="00143462"/>
    <w:rsid w:val="00143CB4"/>
    <w:rsid w:val="001442BB"/>
    <w:rsid w:val="00145669"/>
    <w:rsid w:val="00146FE5"/>
    <w:rsid w:val="00150862"/>
    <w:rsid w:val="00152F90"/>
    <w:rsid w:val="00153010"/>
    <w:rsid w:val="00155352"/>
    <w:rsid w:val="001568C3"/>
    <w:rsid w:val="00156FBD"/>
    <w:rsid w:val="00163F73"/>
    <w:rsid w:val="00170166"/>
    <w:rsid w:val="001727DC"/>
    <w:rsid w:val="00172895"/>
    <w:rsid w:val="001763BE"/>
    <w:rsid w:val="0017648C"/>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3E78"/>
    <w:rsid w:val="001B5B93"/>
    <w:rsid w:val="001C1291"/>
    <w:rsid w:val="001C4633"/>
    <w:rsid w:val="001D392B"/>
    <w:rsid w:val="001D6605"/>
    <w:rsid w:val="001D7755"/>
    <w:rsid w:val="001D7A35"/>
    <w:rsid w:val="001E0932"/>
    <w:rsid w:val="001E0DBB"/>
    <w:rsid w:val="001E2782"/>
    <w:rsid w:val="001E608A"/>
    <w:rsid w:val="001F0AFF"/>
    <w:rsid w:val="001F69C3"/>
    <w:rsid w:val="001F6FDF"/>
    <w:rsid w:val="00201C87"/>
    <w:rsid w:val="00203D6C"/>
    <w:rsid w:val="00211E66"/>
    <w:rsid w:val="0021765D"/>
    <w:rsid w:val="002179DE"/>
    <w:rsid w:val="002221CB"/>
    <w:rsid w:val="0022400A"/>
    <w:rsid w:val="00225889"/>
    <w:rsid w:val="00225E8F"/>
    <w:rsid w:val="002309A6"/>
    <w:rsid w:val="00232015"/>
    <w:rsid w:val="00233428"/>
    <w:rsid w:val="002374A5"/>
    <w:rsid w:val="0023796B"/>
    <w:rsid w:val="002404EB"/>
    <w:rsid w:val="00240FA1"/>
    <w:rsid w:val="00240FE7"/>
    <w:rsid w:val="0024148E"/>
    <w:rsid w:val="002434CA"/>
    <w:rsid w:val="00252EA4"/>
    <w:rsid w:val="00253C23"/>
    <w:rsid w:val="00254A83"/>
    <w:rsid w:val="0025542D"/>
    <w:rsid w:val="00256632"/>
    <w:rsid w:val="00260123"/>
    <w:rsid w:val="0026274F"/>
    <w:rsid w:val="00263148"/>
    <w:rsid w:val="002633E4"/>
    <w:rsid w:val="0026671E"/>
    <w:rsid w:val="00267817"/>
    <w:rsid w:val="00272148"/>
    <w:rsid w:val="00275511"/>
    <w:rsid w:val="00276BA1"/>
    <w:rsid w:val="00280801"/>
    <w:rsid w:val="00280999"/>
    <w:rsid w:val="00280BD6"/>
    <w:rsid w:val="00280F43"/>
    <w:rsid w:val="002829C1"/>
    <w:rsid w:val="002836F0"/>
    <w:rsid w:val="002853F3"/>
    <w:rsid w:val="00285BAC"/>
    <w:rsid w:val="0029157F"/>
    <w:rsid w:val="00295327"/>
    <w:rsid w:val="002971E8"/>
    <w:rsid w:val="002A1147"/>
    <w:rsid w:val="002A18C7"/>
    <w:rsid w:val="002B110E"/>
    <w:rsid w:val="002C1C09"/>
    <w:rsid w:val="002C39F9"/>
    <w:rsid w:val="002C5D18"/>
    <w:rsid w:val="002D147E"/>
    <w:rsid w:val="002D2D29"/>
    <w:rsid w:val="002D3743"/>
    <w:rsid w:val="002D4E2A"/>
    <w:rsid w:val="002D568F"/>
    <w:rsid w:val="002D624E"/>
    <w:rsid w:val="002E0C35"/>
    <w:rsid w:val="002E3CD6"/>
    <w:rsid w:val="002E4A52"/>
    <w:rsid w:val="002E4C3C"/>
    <w:rsid w:val="002E5612"/>
    <w:rsid w:val="002F08DE"/>
    <w:rsid w:val="002F0FB4"/>
    <w:rsid w:val="002F1F8A"/>
    <w:rsid w:val="002F3CF3"/>
    <w:rsid w:val="002F59BD"/>
    <w:rsid w:val="00300777"/>
    <w:rsid w:val="00301DDB"/>
    <w:rsid w:val="003060FE"/>
    <w:rsid w:val="00310E3B"/>
    <w:rsid w:val="003171B9"/>
    <w:rsid w:val="00317F74"/>
    <w:rsid w:val="00320EE4"/>
    <w:rsid w:val="003230B7"/>
    <w:rsid w:val="00324C9A"/>
    <w:rsid w:val="003253AA"/>
    <w:rsid w:val="00331149"/>
    <w:rsid w:val="00331ADB"/>
    <w:rsid w:val="00333ADE"/>
    <w:rsid w:val="00337B64"/>
    <w:rsid w:val="00342711"/>
    <w:rsid w:val="0034542B"/>
    <w:rsid w:val="0034585E"/>
    <w:rsid w:val="00351E36"/>
    <w:rsid w:val="0035290C"/>
    <w:rsid w:val="00354B83"/>
    <w:rsid w:val="003551ED"/>
    <w:rsid w:val="00355FFF"/>
    <w:rsid w:val="003567C9"/>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A046D"/>
    <w:rsid w:val="003A0636"/>
    <w:rsid w:val="003A0C9E"/>
    <w:rsid w:val="003A1A4C"/>
    <w:rsid w:val="003A47F0"/>
    <w:rsid w:val="003A5159"/>
    <w:rsid w:val="003A613D"/>
    <w:rsid w:val="003B03AA"/>
    <w:rsid w:val="003B6CEE"/>
    <w:rsid w:val="003B7EA9"/>
    <w:rsid w:val="003C0C41"/>
    <w:rsid w:val="003D08C6"/>
    <w:rsid w:val="003D283D"/>
    <w:rsid w:val="003D2FE8"/>
    <w:rsid w:val="003D52E3"/>
    <w:rsid w:val="003D6770"/>
    <w:rsid w:val="003E4B36"/>
    <w:rsid w:val="003E6732"/>
    <w:rsid w:val="003F0E26"/>
    <w:rsid w:val="003F43DF"/>
    <w:rsid w:val="004008D9"/>
    <w:rsid w:val="00400F90"/>
    <w:rsid w:val="00401A9F"/>
    <w:rsid w:val="00402F16"/>
    <w:rsid w:val="00402F50"/>
    <w:rsid w:val="00403AD2"/>
    <w:rsid w:val="00404F39"/>
    <w:rsid w:val="00405E73"/>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7BD"/>
    <w:rsid w:val="00440A3C"/>
    <w:rsid w:val="00440E06"/>
    <w:rsid w:val="00441460"/>
    <w:rsid w:val="0044770D"/>
    <w:rsid w:val="00451AEF"/>
    <w:rsid w:val="00453022"/>
    <w:rsid w:val="00453F2B"/>
    <w:rsid w:val="0045635A"/>
    <w:rsid w:val="00457EC9"/>
    <w:rsid w:val="004620B2"/>
    <w:rsid w:val="0046256E"/>
    <w:rsid w:val="0046723D"/>
    <w:rsid w:val="0047026F"/>
    <w:rsid w:val="004719A1"/>
    <w:rsid w:val="004770DF"/>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D"/>
    <w:rsid w:val="004B7237"/>
    <w:rsid w:val="004C3464"/>
    <w:rsid w:val="004C3DED"/>
    <w:rsid w:val="004D0327"/>
    <w:rsid w:val="004D51B7"/>
    <w:rsid w:val="004E0767"/>
    <w:rsid w:val="004E4785"/>
    <w:rsid w:val="004E7742"/>
    <w:rsid w:val="004F0928"/>
    <w:rsid w:val="004F174F"/>
    <w:rsid w:val="00501FCE"/>
    <w:rsid w:val="00501FF4"/>
    <w:rsid w:val="00504D70"/>
    <w:rsid w:val="0050553E"/>
    <w:rsid w:val="00505F0B"/>
    <w:rsid w:val="0050784D"/>
    <w:rsid w:val="005133F9"/>
    <w:rsid w:val="005156D0"/>
    <w:rsid w:val="00517374"/>
    <w:rsid w:val="005218E3"/>
    <w:rsid w:val="0052329E"/>
    <w:rsid w:val="005233EC"/>
    <w:rsid w:val="00523EC5"/>
    <w:rsid w:val="00524B55"/>
    <w:rsid w:val="00530365"/>
    <w:rsid w:val="005304BF"/>
    <w:rsid w:val="00533360"/>
    <w:rsid w:val="0053608B"/>
    <w:rsid w:val="00542E19"/>
    <w:rsid w:val="00544A24"/>
    <w:rsid w:val="0055312C"/>
    <w:rsid w:val="00553EB6"/>
    <w:rsid w:val="005542BA"/>
    <w:rsid w:val="00555656"/>
    <w:rsid w:val="0056767E"/>
    <w:rsid w:val="00573E3C"/>
    <w:rsid w:val="00576039"/>
    <w:rsid w:val="005811A1"/>
    <w:rsid w:val="00581697"/>
    <w:rsid w:val="0058525C"/>
    <w:rsid w:val="005857DD"/>
    <w:rsid w:val="00586DB4"/>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6E86"/>
    <w:rsid w:val="005E01B0"/>
    <w:rsid w:val="005E045C"/>
    <w:rsid w:val="005E74C7"/>
    <w:rsid w:val="005E7C26"/>
    <w:rsid w:val="005F01A2"/>
    <w:rsid w:val="005F3415"/>
    <w:rsid w:val="005F3447"/>
    <w:rsid w:val="005F4BA1"/>
    <w:rsid w:val="00600E8F"/>
    <w:rsid w:val="006017AF"/>
    <w:rsid w:val="00604AED"/>
    <w:rsid w:val="0061206F"/>
    <w:rsid w:val="00615CD3"/>
    <w:rsid w:val="006171B5"/>
    <w:rsid w:val="00620D99"/>
    <w:rsid w:val="00626F0C"/>
    <w:rsid w:val="00630F1D"/>
    <w:rsid w:val="00631408"/>
    <w:rsid w:val="00635516"/>
    <w:rsid w:val="00641296"/>
    <w:rsid w:val="006442EA"/>
    <w:rsid w:val="00650B61"/>
    <w:rsid w:val="0065404F"/>
    <w:rsid w:val="00654D2E"/>
    <w:rsid w:val="0065568C"/>
    <w:rsid w:val="0065638C"/>
    <w:rsid w:val="006569C4"/>
    <w:rsid w:val="0065749C"/>
    <w:rsid w:val="00660295"/>
    <w:rsid w:val="00661243"/>
    <w:rsid w:val="00661AE2"/>
    <w:rsid w:val="00662641"/>
    <w:rsid w:val="00663E1F"/>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C0A52"/>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6434"/>
    <w:rsid w:val="006F7491"/>
    <w:rsid w:val="007008A3"/>
    <w:rsid w:val="00710C35"/>
    <w:rsid w:val="00710CC5"/>
    <w:rsid w:val="00712810"/>
    <w:rsid w:val="00717BF1"/>
    <w:rsid w:val="0072559A"/>
    <w:rsid w:val="00735DAB"/>
    <w:rsid w:val="00742CE3"/>
    <w:rsid w:val="007431BC"/>
    <w:rsid w:val="00744AA3"/>
    <w:rsid w:val="00745B9B"/>
    <w:rsid w:val="00746CC1"/>
    <w:rsid w:val="00750C79"/>
    <w:rsid w:val="007516B6"/>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A2AF0"/>
    <w:rsid w:val="007A61CC"/>
    <w:rsid w:val="007B09D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4C68"/>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4F7F"/>
    <w:rsid w:val="008639FB"/>
    <w:rsid w:val="00867E44"/>
    <w:rsid w:val="008716C0"/>
    <w:rsid w:val="00873AEC"/>
    <w:rsid w:val="00873F6B"/>
    <w:rsid w:val="00874940"/>
    <w:rsid w:val="00875A47"/>
    <w:rsid w:val="00876546"/>
    <w:rsid w:val="008767D3"/>
    <w:rsid w:val="00881D77"/>
    <w:rsid w:val="00883276"/>
    <w:rsid w:val="008832B7"/>
    <w:rsid w:val="00884773"/>
    <w:rsid w:val="00884E0D"/>
    <w:rsid w:val="00887CD4"/>
    <w:rsid w:val="008926A4"/>
    <w:rsid w:val="0089486B"/>
    <w:rsid w:val="0089572A"/>
    <w:rsid w:val="008A05C3"/>
    <w:rsid w:val="008A396D"/>
    <w:rsid w:val="008A6F4A"/>
    <w:rsid w:val="008B45FC"/>
    <w:rsid w:val="008B7E02"/>
    <w:rsid w:val="008C014B"/>
    <w:rsid w:val="008C0624"/>
    <w:rsid w:val="008C2317"/>
    <w:rsid w:val="008C2811"/>
    <w:rsid w:val="008C34DE"/>
    <w:rsid w:val="008C520C"/>
    <w:rsid w:val="008C6A11"/>
    <w:rsid w:val="008D1E38"/>
    <w:rsid w:val="008D23B8"/>
    <w:rsid w:val="008D3920"/>
    <w:rsid w:val="008E616E"/>
    <w:rsid w:val="008F3747"/>
    <w:rsid w:val="008F37F6"/>
    <w:rsid w:val="008F3CDE"/>
    <w:rsid w:val="008F45BD"/>
    <w:rsid w:val="008F4BB0"/>
    <w:rsid w:val="008F4D04"/>
    <w:rsid w:val="008F7FC2"/>
    <w:rsid w:val="0090359B"/>
    <w:rsid w:val="00903F25"/>
    <w:rsid w:val="00904FFE"/>
    <w:rsid w:val="00911AAE"/>
    <w:rsid w:val="009130C9"/>
    <w:rsid w:val="009136F7"/>
    <w:rsid w:val="00917EB7"/>
    <w:rsid w:val="00921A25"/>
    <w:rsid w:val="00924255"/>
    <w:rsid w:val="00926AB0"/>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81E09"/>
    <w:rsid w:val="0098200B"/>
    <w:rsid w:val="00991DC0"/>
    <w:rsid w:val="009925E2"/>
    <w:rsid w:val="00992FB0"/>
    <w:rsid w:val="00993B49"/>
    <w:rsid w:val="00995E0C"/>
    <w:rsid w:val="00995EEB"/>
    <w:rsid w:val="00997D46"/>
    <w:rsid w:val="009A7C12"/>
    <w:rsid w:val="009B7BF7"/>
    <w:rsid w:val="009C0C8E"/>
    <w:rsid w:val="009C3F58"/>
    <w:rsid w:val="009C4A92"/>
    <w:rsid w:val="009C6DDD"/>
    <w:rsid w:val="009C6EAB"/>
    <w:rsid w:val="009D1E3F"/>
    <w:rsid w:val="009D2CFB"/>
    <w:rsid w:val="009D2D02"/>
    <w:rsid w:val="009D4D4C"/>
    <w:rsid w:val="009D5E22"/>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6380"/>
    <w:rsid w:val="00A31A91"/>
    <w:rsid w:val="00A34ECB"/>
    <w:rsid w:val="00A40775"/>
    <w:rsid w:val="00A418B6"/>
    <w:rsid w:val="00A445EE"/>
    <w:rsid w:val="00A46F67"/>
    <w:rsid w:val="00A4743E"/>
    <w:rsid w:val="00A53276"/>
    <w:rsid w:val="00A574B1"/>
    <w:rsid w:val="00A631DB"/>
    <w:rsid w:val="00A710B3"/>
    <w:rsid w:val="00A72609"/>
    <w:rsid w:val="00A72BEC"/>
    <w:rsid w:val="00A774AB"/>
    <w:rsid w:val="00A81C7A"/>
    <w:rsid w:val="00A87051"/>
    <w:rsid w:val="00A912BD"/>
    <w:rsid w:val="00A933A6"/>
    <w:rsid w:val="00A93961"/>
    <w:rsid w:val="00A94C2B"/>
    <w:rsid w:val="00A95E0C"/>
    <w:rsid w:val="00AA2672"/>
    <w:rsid w:val="00AA27D6"/>
    <w:rsid w:val="00AA3C5B"/>
    <w:rsid w:val="00AA51E1"/>
    <w:rsid w:val="00AA5540"/>
    <w:rsid w:val="00AB0F6D"/>
    <w:rsid w:val="00AB1B65"/>
    <w:rsid w:val="00AB2C18"/>
    <w:rsid w:val="00AB5E62"/>
    <w:rsid w:val="00AB67E0"/>
    <w:rsid w:val="00AB6F3F"/>
    <w:rsid w:val="00AC069B"/>
    <w:rsid w:val="00AC4932"/>
    <w:rsid w:val="00AC4ECD"/>
    <w:rsid w:val="00AC543B"/>
    <w:rsid w:val="00AC589B"/>
    <w:rsid w:val="00AD1F9D"/>
    <w:rsid w:val="00AD34C5"/>
    <w:rsid w:val="00AD753E"/>
    <w:rsid w:val="00AE0102"/>
    <w:rsid w:val="00AE046F"/>
    <w:rsid w:val="00AE0925"/>
    <w:rsid w:val="00AF007C"/>
    <w:rsid w:val="00AF1DAB"/>
    <w:rsid w:val="00AF279A"/>
    <w:rsid w:val="00AF59C3"/>
    <w:rsid w:val="00AF639D"/>
    <w:rsid w:val="00AF64E5"/>
    <w:rsid w:val="00AF69FE"/>
    <w:rsid w:val="00AF718E"/>
    <w:rsid w:val="00AF73FD"/>
    <w:rsid w:val="00B0527A"/>
    <w:rsid w:val="00B06942"/>
    <w:rsid w:val="00B06DD7"/>
    <w:rsid w:val="00B10414"/>
    <w:rsid w:val="00B20BA7"/>
    <w:rsid w:val="00B21BDC"/>
    <w:rsid w:val="00B22FE9"/>
    <w:rsid w:val="00B23837"/>
    <w:rsid w:val="00B260F3"/>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3B28"/>
    <w:rsid w:val="00B56F7C"/>
    <w:rsid w:val="00B61638"/>
    <w:rsid w:val="00B62D87"/>
    <w:rsid w:val="00B725C6"/>
    <w:rsid w:val="00B73517"/>
    <w:rsid w:val="00B7506B"/>
    <w:rsid w:val="00B7712D"/>
    <w:rsid w:val="00B77F8B"/>
    <w:rsid w:val="00B82231"/>
    <w:rsid w:val="00B82862"/>
    <w:rsid w:val="00B83A2E"/>
    <w:rsid w:val="00B877A0"/>
    <w:rsid w:val="00B92D90"/>
    <w:rsid w:val="00B93132"/>
    <w:rsid w:val="00B94EB7"/>
    <w:rsid w:val="00B9725F"/>
    <w:rsid w:val="00BA25DB"/>
    <w:rsid w:val="00BA4CA3"/>
    <w:rsid w:val="00BA7471"/>
    <w:rsid w:val="00BA7B61"/>
    <w:rsid w:val="00BB12AA"/>
    <w:rsid w:val="00BB15AB"/>
    <w:rsid w:val="00BB441B"/>
    <w:rsid w:val="00BB50E9"/>
    <w:rsid w:val="00BB7FC9"/>
    <w:rsid w:val="00BC2207"/>
    <w:rsid w:val="00BC3455"/>
    <w:rsid w:val="00BC3CDD"/>
    <w:rsid w:val="00BC4DD1"/>
    <w:rsid w:val="00BC55DC"/>
    <w:rsid w:val="00BC5658"/>
    <w:rsid w:val="00BC6BE6"/>
    <w:rsid w:val="00BD1460"/>
    <w:rsid w:val="00BD6BD6"/>
    <w:rsid w:val="00BE1C9F"/>
    <w:rsid w:val="00BE1D16"/>
    <w:rsid w:val="00BE7BF2"/>
    <w:rsid w:val="00BF0DD0"/>
    <w:rsid w:val="00BF1283"/>
    <w:rsid w:val="00BF2172"/>
    <w:rsid w:val="00BF2D3C"/>
    <w:rsid w:val="00BF59D3"/>
    <w:rsid w:val="00BF64DF"/>
    <w:rsid w:val="00C04042"/>
    <w:rsid w:val="00C04EDA"/>
    <w:rsid w:val="00C058AF"/>
    <w:rsid w:val="00C05BB3"/>
    <w:rsid w:val="00C071F9"/>
    <w:rsid w:val="00C07E61"/>
    <w:rsid w:val="00C106F2"/>
    <w:rsid w:val="00C11B10"/>
    <w:rsid w:val="00C13825"/>
    <w:rsid w:val="00C13D88"/>
    <w:rsid w:val="00C23106"/>
    <w:rsid w:val="00C23831"/>
    <w:rsid w:val="00C23DBC"/>
    <w:rsid w:val="00C24958"/>
    <w:rsid w:val="00C25739"/>
    <w:rsid w:val="00C34C42"/>
    <w:rsid w:val="00C363B1"/>
    <w:rsid w:val="00C43441"/>
    <w:rsid w:val="00C43883"/>
    <w:rsid w:val="00C45910"/>
    <w:rsid w:val="00C477D7"/>
    <w:rsid w:val="00C53452"/>
    <w:rsid w:val="00C53D0A"/>
    <w:rsid w:val="00C55670"/>
    <w:rsid w:val="00C606AD"/>
    <w:rsid w:val="00C62453"/>
    <w:rsid w:val="00C62BC1"/>
    <w:rsid w:val="00C65C3E"/>
    <w:rsid w:val="00C66B38"/>
    <w:rsid w:val="00C7643F"/>
    <w:rsid w:val="00C779F0"/>
    <w:rsid w:val="00C80400"/>
    <w:rsid w:val="00C81EF2"/>
    <w:rsid w:val="00C825CE"/>
    <w:rsid w:val="00C8260D"/>
    <w:rsid w:val="00C903DD"/>
    <w:rsid w:val="00C92FE3"/>
    <w:rsid w:val="00C94004"/>
    <w:rsid w:val="00C96DEB"/>
    <w:rsid w:val="00CA0A8B"/>
    <w:rsid w:val="00CA39D9"/>
    <w:rsid w:val="00CA46EF"/>
    <w:rsid w:val="00CA696A"/>
    <w:rsid w:val="00CA7C02"/>
    <w:rsid w:val="00CB1D94"/>
    <w:rsid w:val="00CB2BD5"/>
    <w:rsid w:val="00CB32C3"/>
    <w:rsid w:val="00CB4369"/>
    <w:rsid w:val="00CB45BB"/>
    <w:rsid w:val="00CB4ADD"/>
    <w:rsid w:val="00CB67F5"/>
    <w:rsid w:val="00CC18D0"/>
    <w:rsid w:val="00CD36E9"/>
    <w:rsid w:val="00CD44E6"/>
    <w:rsid w:val="00CD6FA1"/>
    <w:rsid w:val="00CD72EE"/>
    <w:rsid w:val="00CE17D8"/>
    <w:rsid w:val="00CE4B73"/>
    <w:rsid w:val="00CE6410"/>
    <w:rsid w:val="00CE6B38"/>
    <w:rsid w:val="00CE6BE2"/>
    <w:rsid w:val="00CF2D13"/>
    <w:rsid w:val="00CF3FDF"/>
    <w:rsid w:val="00CF4059"/>
    <w:rsid w:val="00CF70F7"/>
    <w:rsid w:val="00CF78A1"/>
    <w:rsid w:val="00D004F9"/>
    <w:rsid w:val="00D03449"/>
    <w:rsid w:val="00D04362"/>
    <w:rsid w:val="00D12162"/>
    <w:rsid w:val="00D1589E"/>
    <w:rsid w:val="00D176B7"/>
    <w:rsid w:val="00D178FB"/>
    <w:rsid w:val="00D21B1C"/>
    <w:rsid w:val="00D23151"/>
    <w:rsid w:val="00D3026E"/>
    <w:rsid w:val="00D31683"/>
    <w:rsid w:val="00D403F8"/>
    <w:rsid w:val="00D45E1E"/>
    <w:rsid w:val="00D54BDB"/>
    <w:rsid w:val="00D56730"/>
    <w:rsid w:val="00D60103"/>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E09"/>
    <w:rsid w:val="00DA4977"/>
    <w:rsid w:val="00DA6DF3"/>
    <w:rsid w:val="00DA7C19"/>
    <w:rsid w:val="00DB036D"/>
    <w:rsid w:val="00DB307D"/>
    <w:rsid w:val="00DB4492"/>
    <w:rsid w:val="00DB4F01"/>
    <w:rsid w:val="00DC276F"/>
    <w:rsid w:val="00DC49CC"/>
    <w:rsid w:val="00DC683D"/>
    <w:rsid w:val="00DC74C8"/>
    <w:rsid w:val="00DD0215"/>
    <w:rsid w:val="00DE04C7"/>
    <w:rsid w:val="00DE1AF3"/>
    <w:rsid w:val="00DE209E"/>
    <w:rsid w:val="00DE66D6"/>
    <w:rsid w:val="00DF2E03"/>
    <w:rsid w:val="00DF52C1"/>
    <w:rsid w:val="00E00C17"/>
    <w:rsid w:val="00E01703"/>
    <w:rsid w:val="00E0188B"/>
    <w:rsid w:val="00E01A89"/>
    <w:rsid w:val="00E06AC4"/>
    <w:rsid w:val="00E11CB1"/>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2B50"/>
    <w:rsid w:val="00E73F22"/>
    <w:rsid w:val="00E753A0"/>
    <w:rsid w:val="00E75C68"/>
    <w:rsid w:val="00E778A3"/>
    <w:rsid w:val="00E82BE0"/>
    <w:rsid w:val="00E83235"/>
    <w:rsid w:val="00E83568"/>
    <w:rsid w:val="00E84D89"/>
    <w:rsid w:val="00E91EEC"/>
    <w:rsid w:val="00E9408A"/>
    <w:rsid w:val="00E94262"/>
    <w:rsid w:val="00E9440D"/>
    <w:rsid w:val="00EA2D54"/>
    <w:rsid w:val="00EA3EE8"/>
    <w:rsid w:val="00EB0AC3"/>
    <w:rsid w:val="00EB292A"/>
    <w:rsid w:val="00EB2C3A"/>
    <w:rsid w:val="00EB5DF7"/>
    <w:rsid w:val="00EB6A85"/>
    <w:rsid w:val="00EB7D3C"/>
    <w:rsid w:val="00EC7C4E"/>
    <w:rsid w:val="00ED21B5"/>
    <w:rsid w:val="00ED3E31"/>
    <w:rsid w:val="00ED670E"/>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6A91"/>
    <w:rsid w:val="00F335C7"/>
    <w:rsid w:val="00F348BF"/>
    <w:rsid w:val="00F43CF4"/>
    <w:rsid w:val="00F456AA"/>
    <w:rsid w:val="00F50006"/>
    <w:rsid w:val="00F5015D"/>
    <w:rsid w:val="00F50E20"/>
    <w:rsid w:val="00F572A0"/>
    <w:rsid w:val="00F60F35"/>
    <w:rsid w:val="00F63630"/>
    <w:rsid w:val="00F63B3F"/>
    <w:rsid w:val="00F63FFC"/>
    <w:rsid w:val="00F662A9"/>
    <w:rsid w:val="00F66B77"/>
    <w:rsid w:val="00F7095A"/>
    <w:rsid w:val="00F743B4"/>
    <w:rsid w:val="00F744F8"/>
    <w:rsid w:val="00F747D3"/>
    <w:rsid w:val="00F74AF0"/>
    <w:rsid w:val="00F76BED"/>
    <w:rsid w:val="00F8231A"/>
    <w:rsid w:val="00F84CBA"/>
    <w:rsid w:val="00F9063B"/>
    <w:rsid w:val="00F9197E"/>
    <w:rsid w:val="00F94D47"/>
    <w:rsid w:val="00F96D92"/>
    <w:rsid w:val="00FA2508"/>
    <w:rsid w:val="00FA2585"/>
    <w:rsid w:val="00FA2ECF"/>
    <w:rsid w:val="00FA53A0"/>
    <w:rsid w:val="00FB3592"/>
    <w:rsid w:val="00FB38F5"/>
    <w:rsid w:val="00FB6346"/>
    <w:rsid w:val="00FB692F"/>
    <w:rsid w:val="00FB6DD4"/>
    <w:rsid w:val="00FB79E3"/>
    <w:rsid w:val="00FB7AC0"/>
    <w:rsid w:val="00FB7BAF"/>
    <w:rsid w:val="00FC30E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header" Target="header1.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1085</TotalTime>
  <Pages>19</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960</cp:revision>
  <dcterms:created xsi:type="dcterms:W3CDTF">2021-06-14T18:06:00Z</dcterms:created>
  <dcterms:modified xsi:type="dcterms:W3CDTF">2021-07-06T04:50:00Z</dcterms:modified>
</cp:coreProperties>
</file>