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commentRangeStart w:id="0"/>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Framing: Energetic compensation, complementarity, and shifting conditions</w:t>
      </w:r>
    </w:p>
    <w:p w:rsidR="00000000" w:rsidDel="00000000" w:rsidP="00000000" w:rsidRDefault="00000000" w:rsidRPr="00000000" w14:paraId="00000004">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Energetic compensation (EC) can occur within an assemblage when declines in the abundance of one species or group of species are offset by gains from other species, such that the total proportion of available resources being used by the assemblage remains unchanged. When observed, energetic compensation is consistent with a zero-sum competitive dynamic, and by definition renders assemblage-level function (in terms of resource use) resilient to fluctuations at smaller levels of organization.</w:t>
      </w:r>
    </w:p>
    <w:p w:rsidR="00000000" w:rsidDel="00000000" w:rsidP="00000000" w:rsidRDefault="00000000" w:rsidRPr="00000000" w14:paraId="00000005">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EC to occur, all or at least some of the species in an assemblage must be sufficiently similar in their resource use and broader environmental requirements that replacement species can increase in abundance to absorb resources made available due to declines in other species. This may happen via neutrality - if all species in an assemblage are functionally identical - or via functional redundancy or complementarity in a niche-structured community. That is, while species are unlikely to be fully identical in all dimensions of their niche requirements, there may be areas of partial overlap that allow for EC. </w:t>
      </w:r>
    </w:p>
    <w:p w:rsidR="00000000" w:rsidDel="00000000" w:rsidP="00000000" w:rsidRDefault="00000000" w:rsidRPr="00000000" w14:paraId="00000006">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EC occurs via functional complementarity in a niche-structured system, it is contingent on biotic and abiotic conditions allowing similar but not identical species to functionally substitute for each other. If these species differ in their responses to shifting environmental conditions, EC may wax and wane as conditions change, even within the same set of species. This would mean that zero-sum dynamics (and their effects on community structure and evolution) are intermittent over time, and that the stability of assemblage-level function fluctuates with shifting conditions.</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Empirical approaches to EC</w:t>
      </w:r>
    </w:p>
    <w:p w:rsidR="00000000" w:rsidDel="00000000" w:rsidP="00000000" w:rsidRDefault="00000000" w:rsidRPr="00000000" w14:paraId="00000008">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 is challenging to detect in observational timeseries. [May reference compensatory dynamics lit here]</w:t>
      </w:r>
    </w:p>
    <w:p w:rsidR="00000000" w:rsidDel="00000000" w:rsidP="00000000" w:rsidRDefault="00000000" w:rsidRPr="00000000" w14:paraId="00000009">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strongest evidence regarding EC comes from long-term experimental manipulations of desert rodent communities. When observed in these systems, EC appears to be niche-structured and determined in large part by the species and traits available in the assemblage. (Kelt, Ernest)</w:t>
      </w:r>
    </w:p>
    <w:p w:rsidR="00000000" w:rsidDel="00000000" w:rsidP="00000000" w:rsidRDefault="00000000" w:rsidRPr="00000000" w14:paraId="0000000A">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Portal, very weak energetic compensation occurred in the first 16 years following kangaroo rat removal. Smaller granivores increased in abundance on exclosure relative to treatment plots, but only compensated ~15% for the missing kangaroo rats. In the late 1990s, a new species of pocket mouse, PB, established at the site. PB became the dominant species on exclosure plots, and, driven by its high abundances, small granivore compensation for kangaroo rats increased to ~70%. PB is more similar in size to kangaroo rats than other small granivores and competes with them strongly, suggesting that it shares similar traits, particularly related to resource use, to kangaroo rats. While these traits were missing from the exclosure plots, EC was not possible, but once they joined the assemblage, EC occurred.  </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Shifting conditions at Portal</w:t>
      </w:r>
    </w:p>
    <w:p w:rsidR="00000000" w:rsidDel="00000000" w:rsidP="00000000" w:rsidRDefault="00000000" w:rsidRPr="00000000" w14:paraId="0000000C">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PB’s establishment at the site, and the resulting EC, coincided with major environmental transitions. Over the 1980s and 1990s, and especially following a period of elevated winter rainfall associated with the early 1990s El Nino cycle, shrub cover increased dramatically at the site, as did the relative abundance of shrubland-associated rodent species. While it has never been clear exactly why PB established at the site when it did, PB has also been reported to like bushy habitat (old studies), and the transition to shrubland may have made it possible for dispersing individuals to establish a population at the site in the mid-1990s. Finally, PB’s dominance at the site was firmly established following a period of drought, which may have overcome incumbency effects favoring long-term resident species. </w:t>
      </w:r>
    </w:p>
    <w:p w:rsidR="00000000" w:rsidDel="00000000" w:rsidP="00000000" w:rsidRDefault="00000000" w:rsidRPr="00000000" w14:paraId="0000000D">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reorganization events at the site have also corresponded with a combination of gradual and rapid environmental shifts. The decline of DS coincided with a transition from grassland to shrubland, combined with sheet flooding from tropical storm Octave (Brown and Valone). Among the plant community, the invasive Erodium established at the site in the mid-1990s, aided by shifting climate and plant community conditions (Allington). </w:t>
      </w:r>
    </w:p>
    <w:p w:rsidR="00000000" w:rsidDel="00000000" w:rsidP="00000000" w:rsidRDefault="00000000" w:rsidRPr="00000000" w14:paraId="0000000E">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recent such reorganization event, and the first to occur since PB rose to dominance, occurred following a severe drought in 2010.</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post-drought rodent community differs from previous eras at Portal. First, PB has declined precipitously, but remains present at the site (Christensen, Bledsoe). Second, the new species composition features a larger proportion of smaller pocket mice (PP), even on control plots, than has been previously observed at Portal (Christensen). </w:t>
      </w:r>
    </w:p>
    <w:p w:rsidR="00000000" w:rsidDel="00000000" w:rsidP="00000000" w:rsidRDefault="00000000" w:rsidRPr="00000000" w14:paraId="0000000F">
      <w:pPr>
        <w:numPr>
          <w:ilvl w:val="1"/>
          <w:numId w:val="4"/>
        </w:numPr>
        <w:ind w:left="1440" w:hanging="360"/>
        <w:rPr>
          <w:rFonts w:ascii="Times New Roman" w:cs="Times New Roman" w:eastAsia="Times New Roman" w:hAnsi="Times New Roman"/>
        </w:rPr>
      </w:pPr>
      <w:commentRangeStart w:id="1"/>
      <w:r w:rsidDel="00000000" w:rsidR="00000000" w:rsidRPr="00000000">
        <w:rPr>
          <w:rFonts w:ascii="Times New Roman" w:cs="Times New Roman" w:eastAsia="Times New Roman" w:hAnsi="Times New Roman"/>
          <w:rtl w:val="0"/>
        </w:rPr>
        <w:t xml:space="preserve">These changes to the rodent community have the potential to qualitatively alter the dynamics of EC at Portal. </w:t>
      </w:r>
    </w:p>
    <w:p w:rsidR="00000000" w:rsidDel="00000000" w:rsidP="00000000" w:rsidRDefault="00000000" w:rsidRPr="00000000" w14:paraId="0000001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other species picks up to compensate for the PB decline, EC could have declined.</w:t>
      </w:r>
    </w:p>
    <w:p w:rsidR="00000000" w:rsidDel="00000000" w:rsidP="00000000" w:rsidRDefault="00000000" w:rsidRPr="00000000" w14:paraId="00000011">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if the increase in PP abundance on controls reflects a shift in conditions favoring PP, PP may be able to access a greater proportion of the sitewide resources than it was able to from 1980-1996 and drive a stronger compensatory response than was observed previously.</w:t>
      </w:r>
    </w:p>
    <w:p w:rsidR="00000000" w:rsidDel="00000000" w:rsidP="00000000" w:rsidRDefault="00000000" w:rsidRPr="00000000" w14:paraId="00000012">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reduction in kangaroo rat proportional abundance on control plots naturally shrinks the magnitude of the possible net difference in energy use between control plots and exclosure plots. The dynamics of the </w:t>
      </w:r>
      <w:r w:rsidDel="00000000" w:rsidR="00000000" w:rsidRPr="00000000">
        <w:rPr>
          <w:rFonts w:ascii="Times New Roman" w:cs="Times New Roman" w:eastAsia="Times New Roman" w:hAnsi="Times New Roman"/>
          <w:i w:val="1"/>
          <w:rtl w:val="0"/>
        </w:rPr>
        <w:t xml:space="preserve">compensatory </w:t>
      </w:r>
      <w:r w:rsidDel="00000000" w:rsidR="00000000" w:rsidRPr="00000000">
        <w:rPr>
          <w:rFonts w:ascii="Times New Roman" w:cs="Times New Roman" w:eastAsia="Times New Roman" w:hAnsi="Times New Roman"/>
          <w:rtl w:val="0"/>
        </w:rPr>
        <w:t xml:space="preserve">response may therefore be more different from the dynamics of the </w:t>
      </w:r>
      <w:r w:rsidDel="00000000" w:rsidR="00000000" w:rsidRPr="00000000">
        <w:rPr>
          <w:rFonts w:ascii="Times New Roman" w:cs="Times New Roman" w:eastAsia="Times New Roman" w:hAnsi="Times New Roman"/>
          <w:i w:val="1"/>
          <w:rtl w:val="0"/>
        </w:rPr>
        <w:t xml:space="preserve">net </w:t>
      </w:r>
      <w:r w:rsidDel="00000000" w:rsidR="00000000" w:rsidRPr="00000000">
        <w:rPr>
          <w:rFonts w:ascii="Times New Roman" w:cs="Times New Roman" w:eastAsia="Times New Roman" w:hAnsi="Times New Roman"/>
          <w:rtl w:val="0"/>
        </w:rPr>
        <w:t xml:space="preserve">effect of kangaroo rat removal than they have been in previous time periods. </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investigate:</w:t>
      </w:r>
    </w:p>
    <w:p w:rsidR="00000000" w:rsidDel="00000000" w:rsidP="00000000" w:rsidRDefault="00000000" w:rsidRPr="00000000" w14:paraId="00000014">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the community reorganization event following the 2010 drought has affected EC. Specifically,</w:t>
      </w:r>
    </w:p>
    <w:p w:rsidR="00000000" w:rsidDel="00000000" w:rsidP="00000000" w:rsidRDefault="00000000" w:rsidRPr="00000000" w14:paraId="00000015">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another species – PP – picked up to compensate for PB, or has EC waned with PB’s decline?</w:t>
      </w:r>
    </w:p>
    <w:p w:rsidR="00000000" w:rsidDel="00000000" w:rsidP="00000000" w:rsidRDefault="00000000" w:rsidRPr="00000000" w14:paraId="00000016">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w:t>
      </w:r>
      <w:r w:rsidDel="00000000" w:rsidR="00000000" w:rsidRPr="00000000">
        <w:rPr>
          <w:rFonts w:ascii="Times New Roman" w:cs="Times New Roman" w:eastAsia="Times New Roman" w:hAnsi="Times New Roman"/>
          <w:i w:val="1"/>
          <w:rtl w:val="0"/>
        </w:rPr>
        <w:t xml:space="preserve">net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compensatory</w:t>
      </w:r>
      <w:r w:rsidDel="00000000" w:rsidR="00000000" w:rsidRPr="00000000">
        <w:rPr>
          <w:rFonts w:ascii="Times New Roman" w:cs="Times New Roman" w:eastAsia="Times New Roman" w:hAnsi="Times New Roman"/>
          <w:rtl w:val="0"/>
        </w:rPr>
        <w:t xml:space="preserve"> effects of kangaroo rat removal in this new community configuration?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explore recent shifts in habitat conditions to situate the most recent reorganization in broader context.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Methods </w:t>
      </w: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periods</w:t>
      </w:r>
    </w:p>
    <w:p w:rsidR="00000000" w:rsidDel="00000000" w:rsidP="00000000" w:rsidRDefault="00000000" w:rsidRPr="00000000" w14:paraId="0000001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Rodent data from 1988-2020: longest period of continuous plot treatments. Only longterm plots (4 CC, 5 EE).</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 the timeseries into three time periods: 1988-1996 (pre-PB), 1996-2010 (PB dominance), and 2010-2020 (post-changepoint).</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Rodent community energy use</w:t>
      </w:r>
    </w:p>
    <w:p w:rsidR="00000000" w:rsidDel="00000000" w:rsidP="00000000" w:rsidRDefault="00000000" w:rsidRPr="00000000" w14:paraId="0000001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variables, pool plots of the same treatment and look at the dynamics of the treatment-level means. This is necessary to calculate quantities like energetic compensation.</w:t>
      </w:r>
    </w:p>
    <w:p w:rsidR="00000000" w:rsidDel="00000000" w:rsidP="00000000" w:rsidRDefault="00000000" w:rsidRPr="00000000" w14:paraId="0000001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14:paraId="00000020">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 energy use as a proportion of treatment-level total energy use on treatments and controls</w:t>
      </w:r>
    </w:p>
    <w:p w:rsidR="00000000" w:rsidDel="00000000" w:rsidP="00000000" w:rsidRDefault="00000000" w:rsidRPr="00000000" w14:paraId="00000021">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Energetic compensation on treatments as (SmallGranivoreEnergy_trt - SmallGranivoreEnergy _ctrl) / DipoEnergy_ctrl</w:t>
      </w:r>
    </w:p>
    <w:p w:rsidR="00000000" w:rsidDel="00000000" w:rsidP="00000000" w:rsidRDefault="00000000" w:rsidRPr="00000000" w14:paraId="00000022">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energy use on treatments as a proportion of total energy use on controls</w:t>
      </w:r>
    </w:p>
    <w:p w:rsidR="00000000" w:rsidDel="00000000" w:rsidP="00000000" w:rsidRDefault="00000000" w:rsidRPr="00000000" w14:paraId="0000002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each of these variables over the different time periods using generalized least squares or generalized linear models. Use `emmeans` to estimate time-period-level means and SE, and to test significance of between-time-period pairwise comparisons.</w:t>
      </w:r>
    </w:p>
    <w:p w:rsidR="00000000" w:rsidDel="00000000" w:rsidP="00000000" w:rsidRDefault="00000000" w:rsidRPr="00000000" w14:paraId="00000024">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 energy use: Use GLM with quasibinomial link. Time period restricted to 1996-2020.</w:t>
      </w:r>
    </w:p>
    <w:p w:rsidR="00000000" w:rsidDel="00000000" w:rsidP="00000000" w:rsidRDefault="00000000" w:rsidRPr="00000000" w14:paraId="00000025">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variable is bounded 0-1 and often close to 0, so GLS does not work. PB is not present prior to 1996 (and the 0s break the GLM). No autocorrelation term because autocorrelation terms for a GLM are not well-implemented. The qualitative dynamics are so pronounced that it would be very hard for autocorrelation to change the effects. </w:t>
      </w:r>
    </w:p>
    <w:p w:rsidR="00000000" w:rsidDel="00000000" w:rsidP="00000000" w:rsidRDefault="00000000" w:rsidRPr="00000000" w14:paraId="00000026">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Energetic compensation: GLS accounting for temporal autocorrelation </w:t>
      </w:r>
    </w:p>
    <w:p w:rsidR="00000000" w:rsidDel="00000000" w:rsidP="00000000" w:rsidRDefault="00000000" w:rsidRPr="00000000" w14:paraId="00000027">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energy: GLS accounting for temporal autocorrelation</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rPr>
      </w:pPr>
      <w:commentRangeStart w:id="2"/>
      <w:r w:rsidDel="00000000" w:rsidR="00000000" w:rsidRPr="00000000">
        <w:rPr>
          <w:rFonts w:ascii="Times New Roman" w:cs="Times New Roman" w:eastAsia="Times New Roman" w:hAnsi="Times New Roman"/>
          <w:rtl w:val="0"/>
        </w:rPr>
        <w:t xml:space="preserve">Exploratory analyses of habitat conditions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9">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Climate</w:t>
      </w:r>
    </w:p>
    <w:p w:rsidR="00000000" w:rsidDel="00000000" w:rsidP="00000000" w:rsidRDefault="00000000" w:rsidRPr="00000000" w14:paraId="0000002A">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 of SPEI drought index with thornthwaite potential evapotranspiration on 12 month timescales </w:t>
      </w:r>
    </w:p>
    <w:p w:rsidR="00000000" w:rsidDel="00000000" w:rsidP="00000000" w:rsidRDefault="00000000" w:rsidRPr="00000000" w14:paraId="0000002B">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recent droughts paper </w:t>
      </w:r>
    </w:p>
    <w:p w:rsidR="00000000" w:rsidDel="00000000" w:rsidP="00000000" w:rsidRDefault="00000000" w:rsidRPr="00000000" w14:paraId="0000002C">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Visualizations of individual timeseries of other variables (supplement):</w:t>
      </w:r>
    </w:p>
    <w:p w:rsidR="00000000" w:rsidDel="00000000" w:rsidP="00000000" w:rsidRDefault="00000000" w:rsidRPr="00000000" w14:paraId="0000002D">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Mean/max/min temperature, total precipitation, winter and summer precipitation, days above 35 C, and </w:t>
      </w:r>
      <w:commentRangeStart w:id="3"/>
      <w:r w:rsidDel="00000000" w:rsidR="00000000" w:rsidRPr="00000000">
        <w:rPr>
          <w:rFonts w:ascii="Times New Roman" w:cs="Times New Roman" w:eastAsia="Times New Roman" w:hAnsi="Times New Roman"/>
          <w:rtl w:val="0"/>
        </w:rPr>
        <w:t xml:space="preserve">NDVI</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E">
      <w:pPr>
        <w:numPr>
          <w:ilvl w:val="3"/>
          <w:numId w:val="3"/>
        </w:numPr>
        <w:ind w:left="2880" w:hanging="360"/>
        <w:rPr>
          <w:rFonts w:ascii="Times New Roman" w:cs="Times New Roman" w:eastAsia="Times New Roman" w:hAnsi="Times New Roman"/>
        </w:rPr>
      </w:pPr>
      <w:commentRangeStart w:id="4"/>
      <w:commentRangeStart w:id="5"/>
      <w:commentRangeStart w:id="6"/>
      <w:r w:rsidDel="00000000" w:rsidR="00000000" w:rsidRPr="00000000">
        <w:rPr>
          <w:rFonts w:ascii="Times New Roman" w:cs="Times New Roman" w:eastAsia="Times New Roman" w:hAnsi="Times New Roman"/>
          <w:rtl w:val="0"/>
        </w:rPr>
        <w:t xml:space="preserve">Anomalies from PRISM normals for mean/max/min temp, precipitation, and NDVI (h/t Glenda)</w:t>
      </w:r>
    </w:p>
    <w:p w:rsidR="00000000" w:rsidDel="00000000" w:rsidP="00000000" w:rsidRDefault="00000000" w:rsidRPr="00000000" w14:paraId="0000002F">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Differences from long-term means for winter and summer precip and hot days (days &gt; 35C)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0">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Plants</w:t>
      </w:r>
    </w:p>
    <w:p w:rsidR="00000000" w:rsidDel="00000000" w:rsidP="00000000" w:rsidRDefault="00000000" w:rsidRPr="00000000" w14:paraId="00000031">
      <w:pPr>
        <w:numPr>
          <w:ilvl w:val="2"/>
          <w:numId w:val="3"/>
        </w:numPr>
        <w:ind w:left="2160" w:hanging="360"/>
        <w:rPr>
          <w:rFonts w:ascii="Times New Roman" w:cs="Times New Roman" w:eastAsia="Times New Roman" w:hAnsi="Times New Roman"/>
        </w:rPr>
      </w:pPr>
      <w:commentRangeStart w:id="7"/>
      <w:commentRangeStart w:id="8"/>
      <w:r w:rsidDel="00000000" w:rsidR="00000000" w:rsidRPr="00000000">
        <w:rPr>
          <w:rFonts w:ascii="Times New Roman" w:cs="Times New Roman" w:eastAsia="Times New Roman" w:hAnsi="Times New Roman"/>
          <w:rtl w:val="0"/>
        </w:rPr>
        <w:t xml:space="preserve">Community composition on winter and summer annuals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2">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LDATS</w:t>
      </w:r>
    </w:p>
    <w:p w:rsidR="00000000" w:rsidDel="00000000" w:rsidP="00000000" w:rsidRDefault="00000000" w:rsidRPr="00000000" w14:paraId="00000033">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has the advantage that it is explicitly designed for temporal analysis of community composition, and it doesn’t depend on an a priori specification of when (or if) to break up the timeseries. I’m pretty confident in the crossvalidation method for this application now and am formalizing it as a package. </w:t>
      </w:r>
    </w:p>
    <w:p w:rsidR="00000000" w:rsidDel="00000000" w:rsidP="00000000" w:rsidRDefault="00000000" w:rsidRPr="00000000" w14:paraId="00000034">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modified version of the method in Christensen (LDATS) to explore whether there have been transitions in the winter and summer plant communities, especially coincident with the rodent transitions in 1996 and 2010.</w:t>
      </w:r>
    </w:p>
    <w:p w:rsidR="00000000" w:rsidDel="00000000" w:rsidP="00000000" w:rsidRDefault="00000000" w:rsidRPr="00000000" w14:paraId="00000035">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Modifications, to accommodate the shorter time series and higher dimensionality:</w:t>
      </w:r>
    </w:p>
    <w:p w:rsidR="00000000" w:rsidDel="00000000" w:rsidP="00000000" w:rsidRDefault="00000000" w:rsidRPr="00000000" w14:paraId="00000036">
      <w:pPr>
        <w:numPr>
          <w:ilvl w:val="5"/>
          <w:numId w:val="3"/>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model selection using leave-one-out crossvalidation</w:t>
      </w:r>
    </w:p>
    <w:p w:rsidR="00000000" w:rsidDel="00000000" w:rsidP="00000000" w:rsidRDefault="00000000" w:rsidRPr="00000000" w14:paraId="00000037">
      <w:pPr>
        <w:numPr>
          <w:ilvl w:val="5"/>
          <w:numId w:val="3"/>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include a seasonal term</w:t>
      </w:r>
    </w:p>
    <w:p w:rsidR="00000000" w:rsidDel="00000000" w:rsidP="00000000" w:rsidRDefault="00000000" w:rsidRPr="00000000" w14:paraId="00000038">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Correspondence analysis (supplement): </w:t>
      </w:r>
    </w:p>
    <w:p w:rsidR="00000000" w:rsidDel="00000000" w:rsidP="00000000" w:rsidRDefault="00000000" w:rsidRPr="00000000" w14:paraId="00000039">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LDATs is Very New, we also compare the plant communities across different time periods using correspondence analysis. CA generally gives the same impression as LDATS.</w:t>
      </w:r>
    </w:p>
    <w:p w:rsidR="00000000" w:rsidDel="00000000" w:rsidP="00000000" w:rsidRDefault="00000000" w:rsidRPr="00000000" w14:paraId="0000003A">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more traditional and follows Supp and Christensen. However, using ordination to compare across time periods requires us to define the time periods a priori (and does not seem to me to be a usual application).</w:t>
      </w:r>
    </w:p>
    <w:p w:rsidR="00000000" w:rsidDel="00000000" w:rsidP="00000000" w:rsidRDefault="00000000" w:rsidRPr="00000000" w14:paraId="0000003B">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Partially constrained correspondence analysis as: (abundance matrix ~ treatment + time period + random(plot)). Unconstrained, or aggregating across treatments, or using year or 5-year window instead of time period, give qualitatively similar results.  </w:t>
      </w:r>
    </w:p>
    <w:p w:rsidR="00000000" w:rsidDel="00000000" w:rsidP="00000000" w:rsidRDefault="00000000" w:rsidRPr="00000000" w14:paraId="0000003C">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the dispersion/aggregation of the time periods in CCA space. </w:t>
      </w:r>
    </w:p>
    <w:p w:rsidR="00000000" w:rsidDel="00000000" w:rsidP="00000000" w:rsidRDefault="00000000" w:rsidRPr="00000000" w14:paraId="0000003D">
      <w:pPr>
        <w:numPr>
          <w:ilvl w:val="2"/>
          <w:numId w:val="3"/>
        </w:numPr>
        <w:ind w:left="2160" w:hanging="360"/>
        <w:rPr>
          <w:rFonts w:ascii="Times New Roman" w:cs="Times New Roman" w:eastAsia="Times New Roman" w:hAnsi="Times New Roman"/>
        </w:rPr>
      </w:pPr>
      <w:commentRangeStart w:id="9"/>
      <w:r w:rsidDel="00000000" w:rsidR="00000000" w:rsidRPr="00000000">
        <w:rPr>
          <w:rFonts w:ascii="Times New Roman" w:cs="Times New Roman" w:eastAsia="Times New Roman" w:hAnsi="Times New Roman"/>
          <w:rtl w:val="0"/>
        </w:rPr>
        <w:t xml:space="preserve">We also specifically examined the dynamics of Erodium, because Erodium’s establishment at the site (like PB’s) occurred following a habitat shift and was probably aided by that shift. If Erodium and PB share similar environmental requirements, changes in Erodium could be circumstantial indications that the conditions on the plots have shifted away from the conditions that benefitted these species in the 1990s.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E">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Erodium abundance as a proportion of total winter annual abundance, comparing across time periods using a GLM (same arrangement as for PB energy use, above).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Rodent </w:t>
        <w:tab/>
        <w:t xml:space="preserve">community energy use: </w:t>
      </w:r>
      <w:hyperlink r:id="rId7">
        <w:r w:rsidDel="00000000" w:rsidR="00000000" w:rsidRPr="00000000">
          <w:rPr>
            <w:rFonts w:ascii="Times New Roman" w:cs="Times New Roman" w:eastAsia="Times New Roman" w:hAnsi="Times New Roman"/>
            <w:color w:val="0000ff"/>
            <w:u w:val="single"/>
            <w:rtl w:val="0"/>
          </w:rPr>
          <w:t xml:space="preserve">https://github.com/diazrenata/squareone/blob/main/analyses/rodents/rodent_energy.md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 on controls and exclosures</w:t>
      </w:r>
    </w:p>
    <w:p w:rsidR="00000000" w:rsidDel="00000000" w:rsidP="00000000" w:rsidRDefault="00000000" w:rsidRPr="00000000" w14:paraId="00000044">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PB has declined sharply, but remains present, predominately on exclosures.</w:t>
      </w:r>
    </w:p>
    <w:p w:rsidR="00000000" w:rsidDel="00000000" w:rsidP="00000000" w:rsidRDefault="00000000" w:rsidRPr="00000000" w14:paraId="00000045">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Controls: Pre-cpt, 10% (8/12%); Post-cpt, 0%</w:t>
      </w:r>
    </w:p>
    <w:p w:rsidR="00000000" w:rsidDel="00000000" w:rsidP="00000000" w:rsidRDefault="00000000" w:rsidRPr="00000000" w14:paraId="00000046">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Exclosures: Pre-cpt, 65% (62/68%); Post-cpt, 25% (21/28%)</w:t>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Compensation</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Compensation has declined, to comparable to pre-1996 levels.</w:t>
      </w:r>
    </w:p>
    <w:p w:rsidR="00000000" w:rsidDel="00000000" w:rsidP="00000000" w:rsidRDefault="00000000" w:rsidRPr="00000000" w14:paraId="00000049">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Pre-Baileys, 17% (6/27%); Pre-cpt, 52% (44/60%); Post-cpt, 21% (12/31%)</w:t>
      </w:r>
    </w:p>
    <w:p w:rsidR="00000000" w:rsidDel="00000000" w:rsidP="00000000" w:rsidRDefault="00000000" w:rsidRPr="00000000" w14:paraId="0000004A">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Pre-Baileys and post-cpt not significantly different</w:t>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energy use </w:t>
      </w:r>
    </w:p>
    <w:p w:rsidR="00000000" w:rsidDel="00000000" w:rsidP="00000000" w:rsidRDefault="00000000" w:rsidRPr="00000000" w14:paraId="0000004C">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ratio of energy use on treatments:controls has also declined, but remains higher than pre-1996. </w:t>
      </w:r>
    </w:p>
    <w:p w:rsidR="00000000" w:rsidDel="00000000" w:rsidP="00000000" w:rsidRDefault="00000000" w:rsidRPr="00000000" w14:paraId="0000004D">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Pre-Baileys, 25% (16/34%); Pre-cpt, 67% (59/75%), Post-cpt 46% (37/55%)</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Habitat conditions</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Climate</w:t>
      </w:r>
    </w:p>
    <w:p w:rsidR="00000000" w:rsidDel="00000000" w:rsidP="00000000" w:rsidRDefault="00000000" w:rsidRPr="00000000" w14:paraId="00000050">
      <w:pPr>
        <w:numPr>
          <w:ilvl w:val="2"/>
          <w:numId w:val="1"/>
        </w:numPr>
        <w:ind w:left="2160" w:hanging="360"/>
        <w:rPr>
          <w:rFonts w:ascii="Times New Roman" w:cs="Times New Roman" w:eastAsia="Times New Roman" w:hAnsi="Times New Roman"/>
        </w:rPr>
      </w:pPr>
      <w:commentRangeStart w:id="10"/>
      <w:r w:rsidDel="00000000" w:rsidR="00000000" w:rsidRPr="00000000">
        <w:rPr>
          <w:rFonts w:ascii="Times New Roman" w:cs="Times New Roman" w:eastAsia="Times New Roman" w:hAnsi="Times New Roman"/>
          <w:rtl w:val="0"/>
        </w:rPr>
        <w:t xml:space="preserve">SPEI: </w:t>
      </w:r>
      <w:hyperlink r:id="rId8">
        <w:r w:rsidDel="00000000" w:rsidR="00000000" w:rsidRPr="00000000">
          <w:rPr>
            <w:rFonts w:ascii="Times New Roman" w:cs="Times New Roman" w:eastAsia="Times New Roman" w:hAnsi="Times New Roman"/>
            <w:color w:val="0000ff"/>
            <w:u w:val="single"/>
            <w:rtl w:val="0"/>
          </w:rPr>
          <w:t xml:space="preserve">https://github.com/diazrenata/squareone/blob/main/analyses/climate/drought_results.md</w:t>
        </w:r>
      </w:hyperlink>
      <w:r w:rsidDel="00000000" w:rsidR="00000000" w:rsidRPr="00000000">
        <w:rPr>
          <w:rtl w:val="0"/>
        </w:rPr>
      </w:r>
    </w:p>
    <w:p w:rsidR="00000000" w:rsidDel="00000000" w:rsidP="00000000" w:rsidRDefault="00000000" w:rsidRPr="00000000" w14:paraId="00000051">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2010-2020 has included two long, severe drought periods separated by a relatively wet period. Of course, there have been other droughts since 1996, including a single extended, severe drought in the early 2000s, that did not make PB crash.</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2">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NDVI [supplement]: </w:t>
      </w:r>
      <w:hyperlink r:id="rId9">
        <w:r w:rsidDel="00000000" w:rsidR="00000000" w:rsidRPr="00000000">
          <w:rPr>
            <w:rFonts w:ascii="Times New Roman" w:cs="Times New Roman" w:eastAsia="Times New Roman" w:hAnsi="Times New Roman"/>
            <w:color w:val="0000ff"/>
            <w:u w:val="single"/>
            <w:rtl w:val="0"/>
          </w:rPr>
          <w:t xml:space="preserve">https://github.com/diazrenata/squareone/blob/main/analyses/climate/ndvi_results.md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NDVI had a long low period associated with the 2010 drought, but has since entered a high period (including recent periods of very high NDVI relative to past time periods)</w:t>
      </w:r>
    </w:p>
    <w:p w:rsidR="00000000" w:rsidDel="00000000" w:rsidP="00000000" w:rsidRDefault="00000000" w:rsidRPr="00000000" w14:paraId="00000054">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climate variables [supplement]: </w:t>
      </w:r>
      <w:hyperlink r:id="rId10">
        <w:r w:rsidDel="00000000" w:rsidR="00000000" w:rsidRPr="00000000">
          <w:rPr>
            <w:rFonts w:ascii="Times New Roman" w:cs="Times New Roman" w:eastAsia="Times New Roman" w:hAnsi="Times New Roman"/>
            <w:color w:val="0000ff"/>
            <w:u w:val="single"/>
            <w:rtl w:val="0"/>
          </w:rPr>
          <w:t xml:space="preserve">https://github.com/diazrenata/squareone/blob/main/analyses/climate/precip_results.md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looks like a – weak – signal of low precipitation and increasing minimum temperature and hot (&gt;35C) days since the early 2000s. </w:t>
      </w:r>
    </w:p>
    <w:p w:rsidR="00000000" w:rsidDel="00000000" w:rsidP="00000000" w:rsidRDefault="00000000" w:rsidRPr="00000000" w14:paraId="00000056">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shifts are nowhere near as pronounced as the shift towards low precipitation and higher temperatures seen from the 1980s-1990s. </w:t>
      </w:r>
    </w:p>
    <w:p w:rsidR="00000000" w:rsidDel="00000000" w:rsidP="00000000" w:rsidRDefault="00000000" w:rsidRPr="00000000" w14:paraId="00000057">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Whatever story there is here, I think is consistent with and more intuitive in the drought index. But, these are here for transparency. </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Plants</w:t>
      </w:r>
    </w:p>
    <w:p w:rsidR="00000000" w:rsidDel="00000000" w:rsidP="00000000" w:rsidRDefault="00000000" w:rsidRPr="00000000" w14:paraId="00000059">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LDATS: </w:t>
      </w:r>
      <w:hyperlink r:id="rId11">
        <w:r w:rsidDel="00000000" w:rsidR="00000000" w:rsidRPr="00000000">
          <w:rPr>
            <w:rFonts w:ascii="Times New Roman" w:cs="Times New Roman" w:eastAsia="Times New Roman" w:hAnsi="Times New Roman"/>
            <w:color w:val="0000ff"/>
            <w:u w:val="single"/>
            <w:rtl w:val="0"/>
          </w:rPr>
          <w:t xml:space="preserve">https://github.com/diazrenata/squareone/blob/main/analyses/plants/annuals_ldats_results.md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LDATS identifies one changepoint, approx. 1996, for the winter annuals, and no changepoints for the summer annuals. The winter transition is from a community dominated by hapl grac (75%) to one dominated by erod cicu (44%) and astr nutt (22%).  </w:t>
      </w:r>
    </w:p>
    <w:p w:rsidR="00000000" w:rsidDel="00000000" w:rsidP="00000000" w:rsidRDefault="00000000" w:rsidRPr="00000000" w14:paraId="0000005B">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Ordination [supplement]: </w:t>
      </w:r>
      <w:hyperlink r:id="rId12">
        <w:r w:rsidDel="00000000" w:rsidR="00000000" w:rsidRPr="00000000">
          <w:rPr>
            <w:rFonts w:ascii="Times New Roman" w:cs="Times New Roman" w:eastAsia="Times New Roman" w:hAnsi="Times New Roman"/>
            <w:color w:val="0000ff"/>
            <w:u w:val="single"/>
            <w:rtl w:val="0"/>
          </w:rPr>
          <w:t xml:space="preserve">https://github.com/diazrenata/squareone/blob/main/analyses/plants/annuals_ca_results.md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Ordination shows a difference in the pre-1996 and post-1996 communities, and a less compelling difference between pre-2010 and post-2010, for winter; approx. 20% of variance explained by time period. For summer, the differences between all 3 time periods are either absent or much less compelling; approx. 9% of variance explained by time period. </w:t>
      </w:r>
    </w:p>
    <w:p w:rsidR="00000000" w:rsidDel="00000000" w:rsidP="00000000" w:rsidRDefault="00000000" w:rsidRPr="00000000" w14:paraId="0000005D">
      <w:pPr>
        <w:numPr>
          <w:ilvl w:val="3"/>
          <w:numId w:val="1"/>
        </w:numPr>
        <w:ind w:left="2880" w:hanging="360"/>
        <w:rPr>
          <w:rFonts w:ascii="Times New Roman" w:cs="Times New Roman" w:eastAsia="Times New Roman" w:hAnsi="Times New Roman"/>
        </w:rPr>
      </w:pPr>
      <w:commentRangeStart w:id="11"/>
      <w:r w:rsidDel="00000000" w:rsidR="00000000" w:rsidRPr="00000000">
        <w:rPr>
          <w:rFonts w:ascii="Times New Roman" w:cs="Times New Roman" w:eastAsia="Times New Roman" w:hAnsi="Times New Roman"/>
          <w:rtl w:val="0"/>
        </w:rPr>
        <w:t xml:space="preserve">I am not really comfortable hanging much interpretation on this analysis.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E">
      <w:pPr>
        <w:numPr>
          <w:ilvl w:val="2"/>
          <w:numId w:val="1"/>
        </w:numPr>
        <w:ind w:left="2160" w:hanging="360"/>
        <w:rPr>
          <w:rFonts w:ascii="Times New Roman" w:cs="Times New Roman" w:eastAsia="Times New Roman" w:hAnsi="Times New Roman"/>
        </w:rPr>
      </w:pPr>
      <w:commentRangeStart w:id="12"/>
      <w:commentRangeStart w:id="13"/>
      <w:r w:rsidDel="00000000" w:rsidR="00000000" w:rsidRPr="00000000">
        <w:rPr>
          <w:rFonts w:ascii="Times New Roman" w:cs="Times New Roman" w:eastAsia="Times New Roman" w:hAnsi="Times New Roman"/>
          <w:rtl w:val="0"/>
        </w:rPr>
        <w:t xml:space="preserve">Erodium: </w:t>
      </w:r>
      <w:hyperlink r:id="rId13">
        <w:r w:rsidDel="00000000" w:rsidR="00000000" w:rsidRPr="00000000">
          <w:rPr>
            <w:rFonts w:ascii="Times New Roman" w:cs="Times New Roman" w:eastAsia="Times New Roman" w:hAnsi="Times New Roman"/>
            <w:color w:val="0000ff"/>
            <w:u w:val="single"/>
            <w:rtl w:val="0"/>
          </w:rPr>
          <w:t xml:space="preserve">https://github.com/diazrenata/squareone/blob/main/analyses/plants/erodium_results.md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Erodium drops on both controls and exclosures ca. 2010. </w:t>
      </w:r>
    </w:p>
    <w:p w:rsidR="00000000" w:rsidDel="00000000" w:rsidP="00000000" w:rsidRDefault="00000000" w:rsidRPr="00000000" w14:paraId="00000060">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Erodium’s proportional abundance is significantly higher from 1996-2010 than pre-1996 or post-2010 for both controls and exclosures. Mean proportions on controls in each time period: 2%; 35%; 7%; on exclosures: 4%; 60%; 18%.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2">
      <w:pPr>
        <w:rPr>
          <w:rFonts w:ascii="Times New Roman" w:cs="Times New Roman" w:eastAsia="Times New Roman" w:hAnsi="Times New Roman"/>
          <w:b w:val="1"/>
        </w:rPr>
      </w:pPr>
      <w:commentRangeStart w:id="14"/>
      <w:r w:rsidDel="00000000" w:rsidR="00000000" w:rsidRPr="00000000">
        <w:rPr>
          <w:rFonts w:ascii="Times New Roman" w:cs="Times New Roman" w:eastAsia="Times New Roman" w:hAnsi="Times New Roman"/>
          <w:b w:val="1"/>
          <w:rtl w:val="0"/>
        </w:rPr>
        <w:t xml:space="preserve">Discussion</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[Narrative-ish summary of results] In the years following the 2010 drought, there has been a qualitative shift in the EC observed at Portal.</w:t>
      </w:r>
    </w:p>
    <w:p w:rsidR="00000000" w:rsidDel="00000000" w:rsidP="00000000" w:rsidRDefault="00000000" w:rsidRPr="00000000" w14:paraId="0000006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 has declined sitewide, but most on the controls.</w:t>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a sitewide shift favoring small granivores, no other small granivore species has taken on the functional role of PB. EC has declined and is now qualitatively similar to what was observed before PB arrived.</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sitewide shift has affected the </w:t>
      </w:r>
      <w:r w:rsidDel="00000000" w:rsidR="00000000" w:rsidRPr="00000000">
        <w:rPr>
          <w:rFonts w:ascii="Times New Roman" w:cs="Times New Roman" w:eastAsia="Times New Roman" w:hAnsi="Times New Roman"/>
          <w:i w:val="1"/>
          <w:rtl w:val="0"/>
        </w:rPr>
        <w:t xml:space="preserve">net </w:t>
      </w:r>
      <w:r w:rsidDel="00000000" w:rsidR="00000000" w:rsidRPr="00000000">
        <w:rPr>
          <w:rFonts w:ascii="Times New Roman" w:cs="Times New Roman" w:eastAsia="Times New Roman" w:hAnsi="Times New Roman"/>
          <w:rtl w:val="0"/>
        </w:rPr>
        <w:t xml:space="preserve">effect of kangaroo rat removal. Because kangaroo rats now account for less of the total energy used on control plots, their removal – even un-compensated for – now creates less of a discrepancy in energy use between treatment and control plots than at the beginning of the experiment.</w:t>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shifts have coincided with a decade featuring longer and more severe droughts than have been observed previously during the study. We do not detect a pronounced shift in the overall plant community associated with the 2010 drought, but Erodium specifically – which had similar establishment dynamics to PB – declined sharply with the 2010 drought.</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rPr>
      </w:pPr>
      <w:commentRangeStart w:id="15"/>
      <w:r w:rsidDel="00000000" w:rsidR="00000000" w:rsidRPr="00000000">
        <w:rPr>
          <w:rFonts w:ascii="Times New Roman" w:cs="Times New Roman" w:eastAsia="Times New Roman" w:hAnsi="Times New Roman"/>
          <w:rtl w:val="0"/>
        </w:rPr>
        <w:t xml:space="preserve">[~Speculation on proximate and ultimate reasons for PB’s decline] It is notable that PB is the only major rodent species to have declined, and not recovered, following the 2010 drought.</w:t>
      </w:r>
    </w:p>
    <w:p w:rsidR="00000000" w:rsidDel="00000000" w:rsidP="00000000" w:rsidRDefault="00000000" w:rsidRPr="00000000" w14:paraId="0000006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Everyone’s abundance crashed, but most species recovered. PB did not go fully extinct at the site, and so has a starting population that could, in principle, have recovered as well. As of 2015, there are still comparable food resources available on exclosure plots (see Christensen plot switch). </w:t>
      </w:r>
    </w:p>
    <w:p w:rsidR="00000000" w:rsidDel="00000000" w:rsidP="00000000" w:rsidRDefault="00000000" w:rsidRPr="00000000" w14:paraId="0000006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suggest that Portal may constitute marginal habitat for PB based on its environmental tolerances, and that shifts away from PB’s ~optimal conditions have rendered it less able to compensate for or compete with kangaroo rats. </w:t>
      </w:r>
    </w:p>
    <w:p w:rsidR="00000000" w:rsidDel="00000000" w:rsidP="00000000" w:rsidRDefault="00000000" w:rsidRPr="00000000" w14:paraId="0000006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conditions from ~1995-2010 may have brought Portal close enough to PB’s environmental tolerances that it was able to establish and even coexist with kangaroo rats on control plots. </w:t>
      </w:r>
    </w:p>
    <w:p w:rsidR="00000000" w:rsidDel="00000000" w:rsidP="00000000" w:rsidRDefault="00000000" w:rsidRPr="00000000" w14:paraId="0000006C">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might partially explain why it took 15 years to establish at the site – if conditions prior to ~1995 were not as good for PB, potential colonization events might have fizzled.</w:t>
      </w:r>
    </w:p>
    <w:p w:rsidR="00000000" w:rsidDel="00000000" w:rsidP="00000000" w:rsidRDefault="00000000" w:rsidRPr="00000000" w14:paraId="0000006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Conditions since ~2010 may no longer be as good for PB, preventing it from reaching high abundances on exclosures (even though the resources are still available) or coexisting with kangaroo rats on control plots.</w:t>
      </w:r>
    </w:p>
    <w:p w:rsidR="00000000" w:rsidDel="00000000" w:rsidP="00000000" w:rsidRDefault="00000000" w:rsidRPr="00000000" w14:paraId="0000006E">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Driven by both the fundamental niche (i.e., PB would not succeed under these conditions period) and reduced competitive performance in the broader community context. </w:t>
      </w:r>
    </w:p>
    <w:p w:rsidR="00000000" w:rsidDel="00000000" w:rsidP="00000000" w:rsidRDefault="00000000" w:rsidRPr="00000000" w14:paraId="0000006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shifts</w:t>
      </w:r>
    </w:p>
    <w:p w:rsidR="00000000" w:rsidDel="00000000" w:rsidP="00000000" w:rsidRDefault="00000000" w:rsidRPr="00000000" w14:paraId="00000070">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drought from 2008-2010 and in the 20teens may </w:t>
      </w:r>
      <w:r w:rsidDel="00000000" w:rsidR="00000000" w:rsidRPr="00000000">
        <w:rPr>
          <w:rFonts w:ascii="Times New Roman" w:cs="Times New Roman" w:eastAsia="Times New Roman" w:hAnsi="Times New Roman"/>
          <w:i w:val="1"/>
          <w:rtl w:val="0"/>
        </w:rPr>
        <w:t xml:space="preserve">be </w:t>
      </w:r>
      <w:r w:rsidDel="00000000" w:rsidR="00000000" w:rsidRPr="00000000">
        <w:rPr>
          <w:rFonts w:ascii="Times New Roman" w:cs="Times New Roman" w:eastAsia="Times New Roman" w:hAnsi="Times New Roman"/>
          <w:rtl w:val="0"/>
        </w:rPr>
        <w:t xml:space="preserve">the shift in conditions, or the 2010 drought might have been a trigger that knocked out an incumbency effect. </w:t>
      </w:r>
    </w:p>
    <w:p w:rsidR="00000000" w:rsidDel="00000000" w:rsidP="00000000" w:rsidRDefault="00000000" w:rsidRPr="00000000" w14:paraId="00000071">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not other obvious regime shifts in the climate data or the plant community-wide abundance data. However, we do not necessarily expect our data streams to fully capture the range of variables that determine individual species’ match to the system. </w:t>
      </w:r>
    </w:p>
    <w:p w:rsidR="00000000" w:rsidDel="00000000" w:rsidP="00000000" w:rsidRDefault="00000000" w:rsidRPr="00000000" w14:paraId="00000072">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Circumstantially, Erodium arrived (in large numbers) and declined with PB. To the extent that Erodium and PB have similar environmental tolerances, this may reflect a shift in the conditions experienced on the plots towards and then away from those tolerances. </w:t>
      </w:r>
    </w:p>
    <w:p w:rsidR="00000000" w:rsidDel="00000000" w:rsidP="00000000" w:rsidRDefault="00000000" w:rsidRPr="00000000" w14:paraId="0000007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PB’s decline at Portal may have been accelerated by the experimental setup. PB has always been more abundant on exclosure plots, often more strongly so than other small granivores that may compete less directly with kangaroo rats. Especially if stressful conditions meant that PB was essentially restricted to the exclosures, as kangaroo-rat-free islands in a matrix full of kangaroo rats, PB could be kept to lower abundances than it would be if there were a larger swath of kangaroo-rat-free habitat available. However, this explanation on its own is insufficient to explain the decline. In the 1990s, PB came up from zero starting on the exclosures. Something must be different now, that prevents PB from doing the same again.</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7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 deeper level, PB’s decline at the site may be linked to the same characteristics that enabled it to functionally substitute for kangaroo rats under earlier conditions. </w:t>
      </w:r>
    </w:p>
    <w:p w:rsidR="00000000" w:rsidDel="00000000" w:rsidP="00000000" w:rsidRDefault="00000000" w:rsidRPr="00000000" w14:paraId="0000007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 may be evolved for Portal-adjacent habitats where it doesn’t have to compete as strongly with kangaroo rats. Because niche differentiation is happening via habitat partitioning, it can have similar body size and resource-uptake traits to kangaroo rats. This same niche differentiation along habitat tolerances may contribute to PB being only compatible with a subset of the environmental conditions that occur at Portal. </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fact that PB has declined, and no other species has taken up its functional role, is an important update to our understanding of EC at Portal and more broadly.</w:t>
      </w:r>
    </w:p>
    <w:p w:rsidR="00000000" w:rsidDel="00000000" w:rsidP="00000000" w:rsidRDefault="00000000" w:rsidRPr="00000000" w14:paraId="0000007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it highlights the joint constraints of dispersal and niche tracking on EC.</w:t>
      </w:r>
    </w:p>
    <w:p w:rsidR="00000000" w:rsidDel="00000000" w:rsidP="00000000" w:rsidRDefault="00000000" w:rsidRPr="00000000" w14:paraId="0000007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Dispersal was an obvious limiting constraint on the EC observed starting in 1996. Now, the dispersal limitation </w:t>
      </w:r>
      <w:r w:rsidDel="00000000" w:rsidR="00000000" w:rsidRPr="00000000">
        <w:rPr>
          <w:rFonts w:ascii="Times New Roman" w:cs="Times New Roman" w:eastAsia="Times New Roman" w:hAnsi="Times New Roman"/>
          <w:b w:val="1"/>
          <w:rtl w:val="0"/>
        </w:rPr>
        <w:t xml:space="preserve">on PB</w:t>
      </w:r>
      <w:r w:rsidDel="00000000" w:rsidR="00000000" w:rsidRPr="00000000">
        <w:rPr>
          <w:rFonts w:ascii="Times New Roman" w:cs="Times New Roman" w:eastAsia="Times New Roman" w:hAnsi="Times New Roman"/>
          <w:rtl w:val="0"/>
        </w:rPr>
        <w:t xml:space="preserve"> is absent, but the environmental constraints come to the forefront.</w:t>
      </w:r>
    </w:p>
    <w:p w:rsidR="00000000" w:rsidDel="00000000" w:rsidP="00000000" w:rsidRDefault="00000000" w:rsidRPr="00000000" w14:paraId="00000079">
      <w:pPr>
        <w:numPr>
          <w:ilvl w:val="2"/>
          <w:numId w:val="2"/>
        </w:numPr>
        <w:ind w:left="2160" w:hanging="360"/>
        <w:rPr>
          <w:rFonts w:ascii="Times New Roman" w:cs="Times New Roman" w:eastAsia="Times New Roman" w:hAnsi="Times New Roman"/>
        </w:rPr>
      </w:pPr>
      <w:commentRangeStart w:id="16"/>
      <w:r w:rsidDel="00000000" w:rsidR="00000000" w:rsidRPr="00000000">
        <w:rPr>
          <w:rFonts w:ascii="Times New Roman" w:cs="Times New Roman" w:eastAsia="Times New Roman" w:hAnsi="Times New Roman"/>
          <w:rtl w:val="0"/>
        </w:rPr>
        <w:t xml:space="preserve">This can fit into the CAFÉ framework. That is, for function to be maintained over time and shifting conditions, dispersal must be more rapid to account for niche tracking. Eventually, the species pool becomes another relevant constraint.</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7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implications for zero-sum dynamics on short and long-term ecological and evolutionary dynamics.</w:t>
      </w:r>
    </w:p>
    <w:p w:rsidR="00000000" w:rsidDel="00000000" w:rsidP="00000000" w:rsidRDefault="00000000" w:rsidRPr="00000000" w14:paraId="0000007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 fluctuates over decadal timescales and at the level of species colonizations and extinctions, rather than finescale covariation in abundances. </w:t>
      </w:r>
    </w:p>
    <w:p w:rsidR="00000000" w:rsidDel="00000000" w:rsidP="00000000" w:rsidRDefault="00000000" w:rsidRPr="00000000" w14:paraId="0000007C">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dynamics may be consistent with a Van Valen-inspired framework. We do not observe new rodent species evolving, but the long delays observed at Portal do constitute evolutionary or metacommunity opportunity.</w:t>
      </w:r>
    </w:p>
    <w:p w:rsidR="00000000" w:rsidDel="00000000" w:rsidP="00000000" w:rsidRDefault="00000000" w:rsidRPr="00000000" w14:paraId="0000007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implications for assemblage-level functional resilience to global change.</w:t>
      </w:r>
    </w:p>
    <w:p w:rsidR="00000000" w:rsidDel="00000000" w:rsidP="00000000" w:rsidRDefault="00000000" w:rsidRPr="00000000" w14:paraId="0000007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 depends hugely on whether the correct traits are present or able to disperse in rapidly from the species pool. At Portal at least, dispersal is slow relative to the pace of opportunities opening up.</w:t>
      </w:r>
    </w:p>
    <w:p w:rsidR="00000000" w:rsidDel="00000000" w:rsidP="00000000" w:rsidRDefault="00000000" w:rsidRPr="00000000" w14:paraId="0000007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 extent that the traits that make you a good analog make you less likely to be already present in the community – or to be deeply evolved in the community – EC may be even more limited.</w:t>
      </w:r>
    </w:p>
    <w:p w:rsidR="00000000" w:rsidDel="00000000" w:rsidP="00000000" w:rsidRDefault="00000000" w:rsidRPr="00000000" w14:paraId="0000008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outcomes under novel environmental conditions will depend on how those new conditions match up to the tolerances and traits available from the species pool, and how easily species can disperse to track appropriate conditions.</w:t>
      </w:r>
    </w:p>
    <w:sectPr>
      <w:headerReference r:id="rId1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rgan Ernest" w:id="12" w:date="2021-06-01T14:14:32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this is fascinating. I remember being out with Glenda a few years ago for a winter plant census and we both noticed the love Erodium that year, but I hadn't realized it might be more than a one-year blip. Very interesting. And also interesting that it coincided with the PB drop. The Erod increase in the mid 1990s also coincides with the arrival of PB. Hard to know if its a coincidence of shared environmental preferences or a resource/consumer thing.</w:t>
      </w:r>
    </w:p>
  </w:comment>
  <w:comment w:author="Morgan Ernest" w:id="13" w:date="2021-06-01T19:17:40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interesting that the decline in Erod didn't show up in the LDATS analysis, but probably it just wasn't enough of a decline to get back to topic 1 or support a new topic?</w:t>
      </w:r>
    </w:p>
  </w:comment>
  <w:comment w:author="Morgan Ernest" w:id="15" w:date="2021-06-01T14:57:32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technically wrong with this section of the outline, but it becomes very PB focused, which is not what you set up in the introduction (for good reason, I think). I wonder if there is a way to reframe here that focuses on the ways environmental change can alter energy flow and EC in communities. There are two interesting stories from your analyses: 1) the PB story - how environmental change can create and then undermine important compensators. 2) the PP- story - how the environment can alter energy flow (or divert it) from one species to another, though the zone of overlap (energy both jointly have access to as opposed to unique to each species) may remain. (from rodent energy use bullet points B and C in results).</w:t>
      </w:r>
    </w:p>
  </w:comment>
  <w:comment w:author="Morgan Ernest" w:id="10" w:date="2021-06-01T14:20:23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riffing off the Erodium coincidence below - Allington et al found that Erodium doesn't like it too wet or too dry. Melinda Smith also has a hypothesis that a single stress may have little impact but that if that stress if followed by another stress, then you can see community change. So perhaps the two droughts were just one drought too many? Just a thought.</w:t>
      </w:r>
    </w:p>
  </w:comment>
  <w:comment w:author="Renata M. Diaz" w:id="4" w:date="2021-05-17T15:14:00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Morgan: Again, I’m favoring simplicity here but am concerned that this is too simple. One could fit broken-stick linear models, or another more "shiny" method I'm not thinking of? I came down favoring simplicity because I'm not really convinced that dressing it up with a model tells you anything you don't get from the plot alone.</w:t>
      </w:r>
    </w:p>
  </w:comment>
  <w:comment w:author="Morgan Ernest" w:id="5" w:date="2021-06-01T15:19:41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I'm torn on this. My heart agrees with the simplicity approach. Really exploring the environmental component could get bogged down in a hurry. On the flip side, I can see reviewers potentially wantingsomething "quantitative". I think it depends in part on how we use these results in the discussion - i.e. do our arguments rely on specific timings? Or just general patterns? If the former, then we need more. If the latter, we are probably fine.</w:t>
      </w:r>
    </w:p>
  </w:comment>
  <w:comment w:author="Morgan Ernest" w:id="6" w:date="2021-06-01T19:15:36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did occur to me after I looked at the figures in your repo (that worked great, btw!) is that I was just part of a group project that was looking at rodent population dynamics across multiple sites in the SW and one of our take come messages is that the context of the drought matters. We just broke things up into PDO phases and showed that the important drivers of rodent dynamics changed and the 'direction' of the population changes. I know I shared it with Pat, but can't remember if I had shared it with you. Here's a link: https://onlinelibrary.wiley.com/doi/abs/10.1111/gcb.15672. Depending on how your discussion message evolves (see my comments below) it may or may not be worth adding an simple look at climate interactions to your analyses.</w:t>
      </w:r>
    </w:p>
  </w:comment>
  <w:comment w:author="Morgan Ernest" w:id="9" w:date="2021-06-01T14:36:58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You'll be able to tell from my comments in the results section that I got excited and jumped to see what you found before reading this. I think we're on the same page about what the Erodium results could mean but also the squishiness of our ability to say anything definitive.</w:t>
      </w:r>
    </w:p>
  </w:comment>
  <w:comment w:author="Renata M. Diaz" w:id="7" w:date="2021-05-14T10:42:00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Morgan: Do you think including community composition strengthens the overall package?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include it because it seems weird not to even try to look at it, and because it seems a little weird to look at Erodium specifically and not also consider the rest of the community. I have reservations because LDATS is a new method and ordination methods are really poorly suited to exploratory analysis on timeseries.</w:t>
      </w:r>
    </w:p>
  </w:comment>
  <w:comment w:author="Morgan Ernest" w:id="8" w:date="2021-06-01T15:23:30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As an interesting side note, Erica tried to use her version of LDATS on the plants and just got a jumbled uninterpretable mess back. So, if you're getting something interpretable here then I think this speaks really well to how far that approach has come. Nice job :)</w:t>
      </w:r>
    </w:p>
  </w:comment>
  <w:comment w:author="Renata M. Diaz" w:id="3" w:date="2021-05-14T10:30:00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Morgan: Do you think there’s a need here to attempt a more extensive holistic analysis of climate change?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context of this paper, I favor just looking at the individual timeseries because it’s transparent and doesn’t require an a priori idea of how or when things may have changed. I think this is in line with how folks have characterized climate shifts at Portal in the past.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because it looms over me that there's a whole SDM/climate modeling space that one could explore here. But the thing is, we’re not trying to establish a detailed or predictive relationship (like, mapping PB's climate envelope) - just get some quantitative intuition for how things now compare to how they were before. For that, I favor things that don't require a lot of statistical machinery and are easy to interpret.</w:t>
      </w:r>
    </w:p>
  </w:comment>
  <w:comment w:author="Renata M. Diaz" w:id="2" w:date="2021-05-14T10:20:00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Morgan: This section is new since we’ve talked about this project, so I invite you to read it section with a critical eye. If you have raised eyebrows or promising leads, I would appreciate the feedback! Specific questions are flagged in the comments.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rationale here: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odd to keep going on about “changing conditions” without being more specific about what we think those changes might be. Of course, none of this can establish causality.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methods are involved enough that I think they belong in the methods and not in a supplement that we point to from the discussion.</w:t>
      </w:r>
    </w:p>
  </w:comment>
  <w:comment w:author="Morgan Ernest" w:id="16" w:date="2021-06-01T14:48:42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It ties in with the pre-baileyi dynamic as well. EC was dispersal limited on the treatments because for it to occur it needed traits that weren't present locally. Dispersal eventually supplied them, but the environment changed and now we have energy once again "available" but apparently lack the traits to access it without krats present.</w:t>
      </w:r>
    </w:p>
  </w:comment>
  <w:comment w:author="Morgan Ernest" w:id="14" w:date="2021-06-01T15:25:58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 think the discussion has the right talking points, but the bailey's section needs to be reframed to integrate with the themes in the introduction. I know it might sound like I'm saying we shouldn't be talking so much about PB, which is not what I'm trying to convey. Just that we need to make sure the discussion of PB is not PB-centric but compensation-centric with PB's crash  being used to illustrate important points.</w:t>
      </w:r>
    </w:p>
  </w:comment>
  <w:comment w:author="Morgan Ernest" w:id="1" w:date="2021-06-01T14:05:25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and IV may end up feeling repetitive. It could go either way from the outline (great flow or high redundancy, depending on nuance). You may be able to move D into 4. i.e. leave III with a concluding sentence similar to what you have for the high-level bullet point D, and then move 1,2,3 into the here we investigate paragraph. 1,2,3 make nicely defined scenarios and could be used as the specific things we are going to address. The one concern I have about that is that it might make the manuscript seem too rodent focusned and less concept focused. So an alternative is to refocus the "specifically" section, to refocus on the big concept being examined - the dynamic nature of EC and how overlap in species niches may change over time to allow it to occur (or disappear).</w:t>
      </w:r>
    </w:p>
  </w:comment>
  <w:comment w:author="Morgan Ernest" w:id="0" w:date="2021-06-01T15:26:37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some finessing that may be needed for the last paragraph, the intro looks good to go.</w:t>
      </w:r>
    </w:p>
  </w:comment>
  <w:comment w:author="Morgan Ernest" w:id="11" w:date="2021-06-01T14:11:26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anything the ordination is telling us is already in the LDATS and Erodium analyses, which also fits with previous analyses of the plant community. Summer is just highly variable, but with little directional signal and winter community change is driven by Erodium (and maybe krat abundances).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iazrenata/squareone/blob/main/analyses/plants/annuals_ldats_results.md" TargetMode="External"/><Relationship Id="rId10" Type="http://schemas.openxmlformats.org/officeDocument/2006/relationships/hyperlink" Target="https://github.com/diazrenata/squareone/blob/main/analyses/climate/precip_results.md" TargetMode="External"/><Relationship Id="rId13" Type="http://schemas.openxmlformats.org/officeDocument/2006/relationships/hyperlink" Target="https://github.com/diazrenata/squareone/blob/main/analyses/plants/erodium_results.md" TargetMode="External"/><Relationship Id="rId12" Type="http://schemas.openxmlformats.org/officeDocument/2006/relationships/hyperlink" Target="https://github.com/diazrenata/squareone/blob/main/analyses/plants/annuals_ca_results.m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diazrenata/squareone/blob/main/analyses/climate/ndvi_results.md"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diazrenata/squareone/blob/main/analyses/rodents/rodent_energy.md" TargetMode="External"/><Relationship Id="rId8" Type="http://schemas.openxmlformats.org/officeDocument/2006/relationships/hyperlink" Target="https://github.com/diazrenata/squareone/blob/main/analyses/climate/drought_result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