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2612F385" w:rsidR="00932339" w:rsidRDefault="00932339" w:rsidP="00932339">
      <w:pPr>
        <w:pStyle w:val="ListParagraph"/>
        <w:numPr>
          <w:ilvl w:val="1"/>
          <w:numId w:val="1"/>
        </w:numPr>
      </w:pPr>
      <w:r>
        <w:t xml:space="preserve">Hello! Thank you for being here. My name is Renata Diaz, and I’ll be talking to you today about energetic compensation and how it changes and breaks down over time in a desert rodent community. </w:t>
      </w:r>
    </w:p>
    <w:p w14:paraId="53CDA73C" w14:textId="453D5629" w:rsidR="00932339" w:rsidRDefault="00932339" w:rsidP="00932339">
      <w:pPr>
        <w:pStyle w:val="ListParagraph"/>
        <w:numPr>
          <w:ilvl w:val="0"/>
          <w:numId w:val="1"/>
        </w:numPr>
      </w:pPr>
      <w:r>
        <w:t xml:space="preserve">SLIDE </w:t>
      </w:r>
      <w:r w:rsidR="00832620">
        <w:t>2</w:t>
      </w:r>
    </w:p>
    <w:p w14:paraId="23A920F8" w14:textId="77777777" w:rsidR="00932339" w:rsidRDefault="00932339" w:rsidP="00932339">
      <w:pPr>
        <w:pStyle w:val="ListParagraph"/>
        <w:numPr>
          <w:ilvl w:val="1"/>
          <w:numId w:val="1"/>
        </w:numPr>
      </w:pPr>
      <w:r>
        <w:t xml:space="preserve">First, an overview of what energetic compensation is. Energetic compensation is a phenomenon that occurs when species in an assemblage fluctuate </w:t>
      </w:r>
      <w:proofErr w:type="gramStart"/>
      <w:r>
        <w:t>In</w:t>
      </w:r>
      <w:proofErr w:type="gramEnd"/>
      <w:r>
        <w:t xml:space="preserve">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091842C1" w:rsidR="00625E62" w:rsidRDefault="00932339" w:rsidP="00932339">
      <w:pPr>
        <w:pStyle w:val="ListParagraph"/>
        <w:numPr>
          <w:ilvl w:val="1"/>
          <w:numId w:val="1"/>
        </w:numPr>
      </w:pPr>
      <w:r>
        <w:t xml:space="preserve">We look specifically at the total amount of </w:t>
      </w:r>
      <w:r>
        <w:rPr>
          <w:i/>
          <w:iCs/>
        </w:rPr>
        <w:t xml:space="preserve">energy </w:t>
      </w:r>
      <w:r>
        <w:t xml:space="preserve">being used by the assemblage, rather than the total number of individual organisms. The total amount of energy being used is a direct metric of ecological function, in terms of the </w:t>
      </w:r>
      <w:proofErr w:type="gramStart"/>
      <w:r>
        <w:t>amount</w:t>
      </w:r>
      <w:proofErr w:type="gramEnd"/>
      <w:r>
        <w:t xml:space="preserve"> of resources being processed by the assemblage and potentially being made available to other trophic levels.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6A150B8C" w14:textId="410EE9C9" w:rsidR="00625E62" w:rsidRPr="00EA0EB3" w:rsidRDefault="00625E62" w:rsidP="00625E62">
      <w:pPr>
        <w:pStyle w:val="ListParagraph"/>
        <w:numPr>
          <w:ilvl w:val="0"/>
          <w:numId w:val="1"/>
        </w:numPr>
        <w:rPr>
          <w:strike/>
        </w:rPr>
      </w:pPr>
      <w:r w:rsidRPr="00EA0EB3">
        <w:rPr>
          <w:strike/>
        </w:rPr>
        <w:t xml:space="preserve">SLIDE </w:t>
      </w:r>
      <w:r w:rsidR="00832620" w:rsidRPr="00EA0EB3">
        <w:rPr>
          <w:strike/>
        </w:rPr>
        <w:t>3</w:t>
      </w:r>
    </w:p>
    <w:p w14:paraId="45B1B604" w14:textId="77777777" w:rsidR="00625E62" w:rsidRPr="00EA0EB3" w:rsidRDefault="00625E62" w:rsidP="00625E62">
      <w:pPr>
        <w:pStyle w:val="ListParagraph"/>
        <w:numPr>
          <w:ilvl w:val="1"/>
          <w:numId w:val="1"/>
        </w:numPr>
        <w:rPr>
          <w:strike/>
        </w:rPr>
      </w:pPr>
      <w:proofErr w:type="gramStart"/>
      <w:r w:rsidRPr="00EA0EB3">
        <w:rPr>
          <w:strike/>
        </w:rPr>
        <w:t>In particular, note</w:t>
      </w:r>
      <w:proofErr w:type="gramEnd"/>
      <w:r w:rsidRPr="00EA0EB3">
        <w:rPr>
          <w:strike/>
        </w:rPr>
        <w:t xml:space="preserve"> that the second species has increased in abundance </w:t>
      </w:r>
      <w:r w:rsidRPr="00EA0EB3">
        <w:rPr>
          <w:i/>
          <w:iCs/>
          <w:strike/>
        </w:rPr>
        <w:t xml:space="preserve">so much </w:t>
      </w:r>
      <w:r w:rsidRPr="00EA0EB3">
        <w:rPr>
          <w:strike/>
        </w:rPr>
        <w:t>that it is using 100% of the energy that would otherwise be being used by the first species. We refer to this as 100% compensation.</w:t>
      </w:r>
    </w:p>
    <w:p w14:paraId="5554DA3C" w14:textId="348FE0CF" w:rsidR="00625E62" w:rsidRPr="00EA0EB3" w:rsidRDefault="00625E62" w:rsidP="00625E62">
      <w:pPr>
        <w:pStyle w:val="ListParagraph"/>
        <w:numPr>
          <w:ilvl w:val="1"/>
          <w:numId w:val="1"/>
        </w:numPr>
        <w:rPr>
          <w:strike/>
        </w:rPr>
      </w:pPr>
      <w:r w:rsidRPr="00EA0EB3">
        <w:rPr>
          <w:strike/>
        </w:rPr>
        <w:t>When we have complete compensation, this</w:t>
      </w:r>
      <w:r w:rsidR="000472B5" w:rsidRPr="00EA0EB3">
        <w:rPr>
          <w:strike/>
        </w:rPr>
        <w:t xml:space="preserve"> also</w:t>
      </w:r>
      <w:r w:rsidRPr="00EA0EB3">
        <w:rPr>
          <w:strike/>
        </w:rPr>
        <w:t xml:space="preserve"> means that the assemblage missing the first species is using 100% of the energy being used by the complete assemblage.</w:t>
      </w:r>
    </w:p>
    <w:p w14:paraId="0AF677EF" w14:textId="1C3C66B5" w:rsidR="00625E62" w:rsidRDefault="00625E62" w:rsidP="00625E62">
      <w:pPr>
        <w:pStyle w:val="ListParagraph"/>
        <w:numPr>
          <w:ilvl w:val="0"/>
          <w:numId w:val="1"/>
        </w:numPr>
      </w:pPr>
      <w:r>
        <w:t xml:space="preserve">SLIDE </w:t>
      </w:r>
      <w:r w:rsidR="00832620">
        <w:t>4</w:t>
      </w:r>
    </w:p>
    <w:p w14:paraId="0E976025" w14:textId="77777777" w:rsidR="00625E62" w:rsidRDefault="00625E62" w:rsidP="00625E62">
      <w:pPr>
        <w:pStyle w:val="ListParagraph"/>
        <w:numPr>
          <w:ilvl w:val="1"/>
          <w:numId w:val="1"/>
        </w:numPr>
      </w:pPr>
      <w:r>
        <w:t xml:space="preserve">When we see energetic compensation, it has a couple of implications for the types of processes affecting community structure and how we think about the resilience of community-level attributes to </w:t>
      </w:r>
      <w:proofErr w:type="spellStart"/>
      <w:r>
        <w:t xml:space="preserve">species’ </w:t>
      </w:r>
      <w:proofErr w:type="spellEnd"/>
      <w:r>
        <w:t>fluctuations.</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7777777"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w:t>
      </w:r>
      <w:r>
        <w:lastRenderedPageBreak/>
        <w:t xml:space="preserve">assemblage differ along some niche axes,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t xml:space="preserve">SLIDE </w:t>
      </w:r>
      <w:r w:rsidR="00832620">
        <w:t>6</w:t>
      </w:r>
    </w:p>
    <w:p w14:paraId="1C041020" w14:textId="77777777" w:rsidR="00805210" w:rsidRDefault="00805210" w:rsidP="00805210">
      <w:pPr>
        <w:pStyle w:val="ListParagraph"/>
        <w:numPr>
          <w:ilvl w:val="1"/>
          <w:numId w:val="1"/>
        </w:numPr>
      </w:pPr>
      <w:r>
        <w:t>When compensation is happening within this kind of a niche structure, it becomes important to look at it from a specifically temporal perspective.</w:t>
      </w:r>
    </w:p>
    <w:p w14:paraId="26502A57" w14:textId="64EBE633" w:rsidR="00805210" w:rsidRPr="00EA0EB3" w:rsidRDefault="00805210" w:rsidP="00805210">
      <w:pPr>
        <w:pStyle w:val="ListParagraph"/>
        <w:numPr>
          <w:ilvl w:val="0"/>
          <w:numId w:val="1"/>
        </w:numPr>
        <w:rPr>
          <w:strike/>
        </w:rPr>
      </w:pPr>
      <w:r w:rsidRPr="00EA0EB3">
        <w:rPr>
          <w:strike/>
        </w:rPr>
        <w:t xml:space="preserve">SLIDE </w:t>
      </w:r>
      <w:r w:rsidR="00832620" w:rsidRPr="00EA0EB3">
        <w:rPr>
          <w:strike/>
        </w:rPr>
        <w:t>7</w:t>
      </w:r>
    </w:p>
    <w:p w14:paraId="7DDA2BF9" w14:textId="77777777" w:rsidR="00805210" w:rsidRPr="00EA0EB3" w:rsidRDefault="00805210" w:rsidP="00805210">
      <w:pPr>
        <w:pStyle w:val="ListParagraph"/>
        <w:numPr>
          <w:ilvl w:val="1"/>
          <w:numId w:val="1"/>
        </w:numPr>
        <w:rPr>
          <w:strike/>
        </w:rPr>
      </w:pPr>
      <w:r w:rsidRPr="00EA0EB3">
        <w:rPr>
          <w:strike/>
        </w:rPr>
        <w:t xml:space="preserve">One example of this is, if an assemblage doesn’t contain a species that overlaps enough with another species to compensate for that species going extinct – but a species with the right traits exists somewhere in the broader metacommunity – compensation may not occur until that species disperses to the local community. </w:t>
      </w:r>
      <w:proofErr w:type="gramStart"/>
      <w:r w:rsidRPr="00EA0EB3">
        <w:rPr>
          <w:strike/>
        </w:rPr>
        <w:t>So</w:t>
      </w:r>
      <w:proofErr w:type="gramEnd"/>
      <w:r w:rsidRPr="00EA0EB3">
        <w:rPr>
          <w:strike/>
        </w:rPr>
        <w:t xml:space="preserve"> dispersal limitation can introduce long time lags in compensation occurring at all.</w:t>
      </w:r>
    </w:p>
    <w:p w14:paraId="7E68D30D" w14:textId="383193B9" w:rsidR="00805210" w:rsidRDefault="00805210" w:rsidP="00805210">
      <w:pPr>
        <w:pStyle w:val="ListParagraph"/>
        <w:numPr>
          <w:ilvl w:val="0"/>
          <w:numId w:val="1"/>
        </w:numPr>
      </w:pPr>
      <w:r>
        <w:t xml:space="preserve">SLIDE </w:t>
      </w:r>
      <w:r w:rsidR="00832620">
        <w:t>8</w:t>
      </w:r>
    </w:p>
    <w:p w14:paraId="1F9E31FB" w14:textId="77777777" w:rsidR="00530928" w:rsidRDefault="00805210" w:rsidP="00805210">
      <w:pPr>
        <w:pStyle w:val="ListParagraph"/>
        <w:numPr>
          <w:ilvl w:val="1"/>
          <w:numId w:val="1"/>
        </w:numPr>
      </w:pPr>
      <w:r w:rsidRPr="00EA0EB3">
        <w:rPr>
          <w:strike/>
        </w:rPr>
        <w:t xml:space="preserve">Another </w:t>
      </w:r>
      <w:r w:rsidR="00530928" w:rsidRPr="00EA0EB3">
        <w:rPr>
          <w:strike/>
        </w:rPr>
        <w:t xml:space="preserve">important </w:t>
      </w:r>
      <w:r w:rsidR="00530928" w:rsidRPr="00EA0EB3">
        <w:rPr>
          <w:b/>
          <w:bCs/>
          <w:strike/>
        </w:rPr>
        <w:t xml:space="preserve">temporal </w:t>
      </w:r>
      <w:r w:rsidR="00530928" w:rsidRPr="00EA0EB3">
        <w:rPr>
          <w:strike/>
        </w:rPr>
        <w:t>consideration is that,</w:t>
      </w:r>
      <w:r w:rsidR="00530928">
        <w:t xml:space="preserve"> as we know, fluctuating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t xml:space="preserve">SLIDE </w:t>
      </w:r>
      <w:r w:rsidR="00832620">
        <w:t>9</w:t>
      </w:r>
    </w:p>
    <w:p w14:paraId="5CCF4C0C" w14:textId="77777777" w:rsidR="00530928" w:rsidRDefault="00530928" w:rsidP="00530928">
      <w:pPr>
        <w:pStyle w:val="ListParagraph"/>
        <w:numPr>
          <w:ilvl w:val="1"/>
          <w:numId w:val="1"/>
        </w:numPr>
      </w:pPr>
      <w:r>
        <w:t>This is the angle that we’re going to dig into further in this talk.</w:t>
      </w:r>
    </w:p>
    <w:p w14:paraId="46B5FA16" w14:textId="2326EE42" w:rsidR="00530928" w:rsidRDefault="00530928" w:rsidP="00530928">
      <w:pPr>
        <w:pStyle w:val="ListParagraph"/>
        <w:numPr>
          <w:ilvl w:val="0"/>
          <w:numId w:val="1"/>
        </w:numPr>
      </w:pPr>
      <w:r>
        <w:t xml:space="preserve">SLIDE </w:t>
      </w:r>
      <w:r w:rsidR="00832620">
        <w:t>12</w:t>
      </w:r>
    </w:p>
    <w:p w14:paraId="16C08BB8" w14:textId="77777777" w:rsidR="00530928" w:rsidRDefault="00530928" w:rsidP="00530928">
      <w:pPr>
        <w:pStyle w:val="ListParagraph"/>
        <w:numPr>
          <w:ilvl w:val="1"/>
          <w:numId w:val="1"/>
        </w:numPr>
      </w:pPr>
      <w:r>
        <w:t>Specifically, we’re looking at the question of how changes in environmental conditions over time affect the energetic compensation we observe in empirical assemblages.</w:t>
      </w:r>
    </w:p>
    <w:p w14:paraId="62F40023" w14:textId="27CA8582" w:rsidR="00530928" w:rsidRDefault="00530928" w:rsidP="00530928">
      <w:pPr>
        <w:pStyle w:val="ListParagraph"/>
        <w:numPr>
          <w:ilvl w:val="0"/>
          <w:numId w:val="1"/>
        </w:numPr>
      </w:pPr>
      <w:r>
        <w:t>SLIDE 1</w:t>
      </w:r>
      <w:r w:rsidR="007256A4">
        <w:t>3</w:t>
      </w:r>
    </w:p>
    <w:p w14:paraId="036A86C8" w14:textId="77777777" w:rsidR="00530928" w:rsidRDefault="00530928" w:rsidP="00530928">
      <w:pPr>
        <w:pStyle w:val="ListParagraph"/>
        <w:numPr>
          <w:ilvl w:val="1"/>
          <w:numId w:val="1"/>
        </w:numPr>
      </w:pPr>
      <w:r>
        <w:t xml:space="preserve">We’ll use the Portal Project. The Portal Project is a long-running experiment that – among other things – has taught us a lot about competition, and specifically energetic compensation, in natural assemblages. </w:t>
      </w:r>
    </w:p>
    <w:p w14:paraId="4FF9FFC8" w14:textId="77777777" w:rsidR="00530928" w:rsidRDefault="00530928" w:rsidP="00530928">
      <w:pPr>
        <w:pStyle w:val="ListParagraph"/>
        <w:numPr>
          <w:ilvl w:val="1"/>
          <w:numId w:val="1"/>
        </w:numPr>
      </w:pPr>
      <w:r>
        <w:t xml:space="preserve">The Portal Project uses experimental exclosures to study the rodent community in the </w:t>
      </w:r>
      <w:proofErr w:type="spellStart"/>
      <w:r>
        <w:t>Chiricahuan</w:t>
      </w:r>
      <w:proofErr w:type="spellEnd"/>
      <w:r>
        <w:t xml:space="preserve"> Desert in southeastern Arizona. </w:t>
      </w:r>
    </w:p>
    <w:p w14:paraId="3FD76A05" w14:textId="1FC81232" w:rsidR="00805210" w:rsidRDefault="00530928" w:rsidP="00530928">
      <w:pPr>
        <w:pStyle w:val="ListParagraph"/>
        <w:numPr>
          <w:ilvl w:val="1"/>
          <w:numId w:val="1"/>
        </w:numPr>
      </w:pPr>
      <w:r>
        <w:t xml:space="preserve">There are three major groups of players in this system. </w:t>
      </w:r>
      <w:proofErr w:type="gramStart"/>
      <w:r>
        <w:t>First</w:t>
      </w:r>
      <w:proofErr w:type="gramEnd"/>
      <w:r>
        <w:t xml:space="preserve"> we have kangaroo rats, which are the largest species in the system and are competitively and behaviorally dominant. Since 1977, we have maintained experimental exclosure plots where kangaroo rats are removed, to study how the rest of the system responds to the loss of kangaroo rats.</w:t>
      </w:r>
    </w:p>
    <w:p w14:paraId="434538DA" w14:textId="32A3FBA6" w:rsidR="00530928" w:rsidRDefault="00530928" w:rsidP="00530928">
      <w:pPr>
        <w:pStyle w:val="ListParagraph"/>
        <w:numPr>
          <w:ilvl w:val="1"/>
          <w:numId w:val="1"/>
        </w:numPr>
      </w:pPr>
      <w:r>
        <w:t xml:space="preserve">Second, we have Bailey’s pocket mouse. This mouse is similar in size to kangaroo </w:t>
      </w:r>
      <w:proofErr w:type="gramStart"/>
      <w:r>
        <w:t>rats, but</w:t>
      </w:r>
      <w:proofErr w:type="gramEnd"/>
      <w:r>
        <w:t xml:space="preserve"> is able to access the exclosure plots. </w:t>
      </w:r>
    </w:p>
    <w:p w14:paraId="57F9D656" w14:textId="1787EB4D" w:rsidR="00530928" w:rsidRDefault="00530928" w:rsidP="00530928">
      <w:pPr>
        <w:pStyle w:val="ListParagraph"/>
        <w:numPr>
          <w:ilvl w:val="1"/>
          <w:numId w:val="1"/>
        </w:numPr>
      </w:pPr>
      <w:r>
        <w:t>Last, we have the remaining small granivores. These are smaller rodents, who also have access to the exclosure plots. They are mostly desert pocket mice.</w:t>
      </w:r>
    </w:p>
    <w:p w14:paraId="545A9B2C" w14:textId="7826F6D4" w:rsidR="00530928" w:rsidRDefault="00321972" w:rsidP="00530928">
      <w:pPr>
        <w:pStyle w:val="ListParagraph"/>
        <w:numPr>
          <w:ilvl w:val="0"/>
          <w:numId w:val="1"/>
        </w:numPr>
      </w:pPr>
      <w:r>
        <w:t>SLIDE 14</w:t>
      </w:r>
    </w:p>
    <w:p w14:paraId="09D817E8" w14:textId="58BF2DE1" w:rsidR="00321972" w:rsidRDefault="00321972" w:rsidP="00530928">
      <w:pPr>
        <w:pStyle w:val="ListParagraph"/>
        <w:numPr>
          <w:ilvl w:val="0"/>
          <w:numId w:val="1"/>
        </w:numPr>
      </w:pPr>
      <w:r>
        <w:t>SLIDE 15</w:t>
      </w:r>
    </w:p>
    <w:p w14:paraId="394FF8D0" w14:textId="31E98145" w:rsidR="00321972" w:rsidRDefault="00321972" w:rsidP="00530928">
      <w:pPr>
        <w:pStyle w:val="ListParagraph"/>
        <w:numPr>
          <w:ilvl w:val="0"/>
          <w:numId w:val="1"/>
        </w:numPr>
      </w:pPr>
      <w:r>
        <w:t>SLIDE 16</w:t>
      </w:r>
    </w:p>
    <w:p w14:paraId="66110CB4" w14:textId="15EF175A" w:rsidR="00321972" w:rsidRDefault="00321972" w:rsidP="00530928">
      <w:pPr>
        <w:pStyle w:val="ListParagraph"/>
        <w:numPr>
          <w:ilvl w:val="0"/>
          <w:numId w:val="1"/>
        </w:numPr>
      </w:pPr>
      <w:r>
        <w:t>SLIDE 17</w:t>
      </w:r>
    </w:p>
    <w:p w14:paraId="105FA6E6" w14:textId="62F8F10F" w:rsidR="00321972" w:rsidRDefault="00321972" w:rsidP="00530928">
      <w:pPr>
        <w:pStyle w:val="ListParagraph"/>
        <w:numPr>
          <w:ilvl w:val="0"/>
          <w:numId w:val="1"/>
        </w:numPr>
      </w:pPr>
      <w:r>
        <w:t>SLIDE 18</w:t>
      </w:r>
    </w:p>
    <w:p w14:paraId="0344C829" w14:textId="663B23BD" w:rsidR="00321972" w:rsidRDefault="00321972" w:rsidP="00530928">
      <w:pPr>
        <w:pStyle w:val="ListParagraph"/>
        <w:numPr>
          <w:ilvl w:val="0"/>
          <w:numId w:val="1"/>
        </w:numPr>
      </w:pPr>
      <w:r>
        <w:t>SLIDE 19</w:t>
      </w:r>
    </w:p>
    <w:p w14:paraId="05D707D8" w14:textId="7509CCBF" w:rsidR="00321972" w:rsidRDefault="00321972" w:rsidP="00530928">
      <w:pPr>
        <w:pStyle w:val="ListParagraph"/>
        <w:numPr>
          <w:ilvl w:val="0"/>
          <w:numId w:val="1"/>
        </w:numPr>
      </w:pPr>
      <w:r>
        <w:lastRenderedPageBreak/>
        <w:t>SLIDE 20</w:t>
      </w:r>
    </w:p>
    <w:p w14:paraId="1400BA51" w14:textId="06E62D1A" w:rsidR="00321972" w:rsidRDefault="00321972" w:rsidP="00530928">
      <w:pPr>
        <w:pStyle w:val="ListParagraph"/>
        <w:numPr>
          <w:ilvl w:val="0"/>
          <w:numId w:val="1"/>
        </w:numPr>
      </w:pPr>
      <w:r>
        <w:t>SLIDE 21</w:t>
      </w:r>
    </w:p>
    <w:p w14:paraId="475D045A" w14:textId="176C3970" w:rsidR="00321972" w:rsidRDefault="00321972" w:rsidP="00530928">
      <w:pPr>
        <w:pStyle w:val="ListParagraph"/>
        <w:numPr>
          <w:ilvl w:val="0"/>
          <w:numId w:val="1"/>
        </w:numPr>
      </w:pPr>
      <w:r>
        <w:t>SLIDE 22</w:t>
      </w:r>
    </w:p>
    <w:p w14:paraId="2DE42A6C" w14:textId="4EC36379" w:rsidR="00321972" w:rsidRDefault="00321972" w:rsidP="00530928">
      <w:pPr>
        <w:pStyle w:val="ListParagraph"/>
        <w:numPr>
          <w:ilvl w:val="0"/>
          <w:numId w:val="1"/>
        </w:numPr>
      </w:pPr>
      <w:r>
        <w:t>SLIDE 23</w:t>
      </w:r>
    </w:p>
    <w:p w14:paraId="38CBE875" w14:textId="7850A4D0" w:rsidR="00321972" w:rsidRDefault="00321972" w:rsidP="00530928">
      <w:pPr>
        <w:pStyle w:val="ListParagraph"/>
        <w:numPr>
          <w:ilvl w:val="0"/>
          <w:numId w:val="1"/>
        </w:numPr>
      </w:pPr>
      <w:r>
        <w:t>SLIDE 24</w:t>
      </w:r>
    </w:p>
    <w:sectPr w:rsidR="0032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472B5"/>
    <w:rsid w:val="0021546B"/>
    <w:rsid w:val="00321972"/>
    <w:rsid w:val="00530928"/>
    <w:rsid w:val="00615F9E"/>
    <w:rsid w:val="00625E62"/>
    <w:rsid w:val="006E4035"/>
    <w:rsid w:val="007256A4"/>
    <w:rsid w:val="00805210"/>
    <w:rsid w:val="00832620"/>
    <w:rsid w:val="00932339"/>
    <w:rsid w:val="00BA7B61"/>
    <w:rsid w:val="00C13825"/>
    <w:rsid w:val="00EA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6</cp:revision>
  <dcterms:created xsi:type="dcterms:W3CDTF">2021-06-25T18:09:00Z</dcterms:created>
  <dcterms:modified xsi:type="dcterms:W3CDTF">2021-06-25T20:25:00Z</dcterms:modified>
</cp:coreProperties>
</file>