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F7AD" w14:textId="4C070D9D" w:rsidR="00BA7B61" w:rsidRDefault="00030E82" w:rsidP="00BD0C9F">
      <w:pPr>
        <w:pStyle w:val="Writing"/>
        <w:rPr>
          <w:rFonts w:ascii="Century Gothic" w:hAnsi="Century Gothic"/>
          <w:sz w:val="24"/>
          <w:szCs w:val="28"/>
        </w:rPr>
      </w:pPr>
      <w:r w:rsidRPr="00030E82">
        <w:rPr>
          <w:rFonts w:ascii="Century Gothic" w:hAnsi="Century Gothic"/>
          <w:sz w:val="24"/>
          <w:szCs w:val="28"/>
        </w:rPr>
        <w:t xml:space="preserve">Following a drought from 2009-10, the abundance of </w:t>
      </w:r>
      <w:r w:rsidRPr="00030E82">
        <w:rPr>
          <w:rFonts w:ascii="Century Gothic" w:hAnsi="Century Gothic"/>
          <w:i/>
          <w:iCs/>
          <w:sz w:val="24"/>
          <w:szCs w:val="28"/>
        </w:rPr>
        <w:t xml:space="preserve">C. </w:t>
      </w:r>
      <w:proofErr w:type="spellStart"/>
      <w:r w:rsidRPr="00030E82">
        <w:rPr>
          <w:rFonts w:ascii="Century Gothic" w:hAnsi="Century Gothic"/>
          <w:i/>
          <w:iCs/>
          <w:sz w:val="24"/>
          <w:szCs w:val="28"/>
        </w:rPr>
        <w:t>baileyii</w:t>
      </w:r>
      <w:proofErr w:type="spellEnd"/>
      <w:r w:rsidRPr="00030E82">
        <w:rPr>
          <w:rFonts w:ascii="Century Gothic" w:hAnsi="Century Gothic"/>
          <w:i/>
          <w:iCs/>
          <w:sz w:val="24"/>
          <w:szCs w:val="28"/>
        </w:rPr>
        <w:t xml:space="preserve"> </w:t>
      </w:r>
      <w:r w:rsidRPr="00030E82">
        <w:rPr>
          <w:rFonts w:ascii="Century Gothic" w:hAnsi="Century Gothic"/>
          <w:sz w:val="24"/>
          <w:szCs w:val="28"/>
        </w:rPr>
        <w:t xml:space="preserve">declined precipitously at the site. From 1996-2010, </w:t>
      </w:r>
      <w:r w:rsidRPr="00030E82">
        <w:rPr>
          <w:rFonts w:ascii="Century Gothic" w:hAnsi="Century Gothic"/>
          <w:i/>
          <w:iCs/>
          <w:sz w:val="24"/>
          <w:szCs w:val="28"/>
        </w:rPr>
        <w:t>C. b</w:t>
      </w:r>
      <w:r w:rsidRPr="00030E82">
        <w:rPr>
          <w:rFonts w:ascii="Century Gothic" w:hAnsi="Century Gothic"/>
          <w:sz w:val="24"/>
          <w:szCs w:val="28"/>
        </w:rPr>
        <w:t xml:space="preserve"> accounted for approximately 10-20% of energy use on control plots and 65% of energy use on kangaroo rat exclosures; from 2010-2015, it accounted for only 0-10% of energy use on control plots and 20% of energy use on exclosures. </w:t>
      </w:r>
      <w:r w:rsidR="00427EE0">
        <w:rPr>
          <w:rFonts w:ascii="Century Gothic" w:hAnsi="Century Gothic"/>
          <w:sz w:val="24"/>
          <w:szCs w:val="28"/>
        </w:rPr>
        <w:t>Over the same time period</w:t>
      </w:r>
      <w:r w:rsidR="0015454B">
        <w:rPr>
          <w:rFonts w:ascii="Century Gothic" w:hAnsi="Century Gothic"/>
          <w:sz w:val="24"/>
          <w:szCs w:val="28"/>
        </w:rPr>
        <w:t>s</w:t>
      </w:r>
      <w:r w:rsidR="00427EE0">
        <w:rPr>
          <w:rFonts w:ascii="Century Gothic" w:hAnsi="Century Gothic"/>
          <w:sz w:val="24"/>
          <w:szCs w:val="28"/>
        </w:rPr>
        <w:t xml:space="preserve">, energetic compensation by small granivores for kangaroo rat removal declined from 52% from 1996-2010 to </w:t>
      </w:r>
      <w:r w:rsidR="0015454B">
        <w:rPr>
          <w:rFonts w:ascii="Century Gothic" w:hAnsi="Century Gothic"/>
          <w:sz w:val="24"/>
          <w:szCs w:val="28"/>
        </w:rPr>
        <w:t xml:space="preserve">~20% from 2010-2020 – a level comparable to that observed from 1988-1996, prior to </w:t>
      </w:r>
      <w:r w:rsidR="0015454B">
        <w:rPr>
          <w:rFonts w:ascii="Century Gothic" w:hAnsi="Century Gothic"/>
          <w:i/>
          <w:iCs/>
          <w:sz w:val="24"/>
          <w:szCs w:val="28"/>
        </w:rPr>
        <w:t>C. b</w:t>
      </w:r>
      <w:r w:rsidR="0015454B">
        <w:rPr>
          <w:rFonts w:ascii="Century Gothic" w:hAnsi="Century Gothic"/>
          <w:sz w:val="24"/>
          <w:szCs w:val="28"/>
        </w:rPr>
        <w:t>’s establishment at the site</w:t>
      </w:r>
      <w:r w:rsidR="00427EE0">
        <w:rPr>
          <w:rFonts w:ascii="Century Gothic" w:hAnsi="Century Gothic"/>
          <w:sz w:val="24"/>
          <w:szCs w:val="28"/>
        </w:rPr>
        <w:t xml:space="preserve">. </w:t>
      </w:r>
      <w:r w:rsidR="0015454B">
        <w:rPr>
          <w:rFonts w:ascii="Century Gothic" w:hAnsi="Century Gothic"/>
          <w:sz w:val="24"/>
          <w:szCs w:val="28"/>
        </w:rPr>
        <w:t>However, the ratio of total energy use on treatment plots relative to controls exhibited a less pronounced decline. From 1996-2010, total energy use on exclosures averaged 65% of controls, while from 2010-2020 it averaged ~45%</w:t>
      </w:r>
      <w:r w:rsidR="003B0F9A">
        <w:rPr>
          <w:rFonts w:ascii="Century Gothic" w:hAnsi="Century Gothic"/>
          <w:sz w:val="24"/>
          <w:szCs w:val="28"/>
        </w:rPr>
        <w:t xml:space="preserve">; prior to </w:t>
      </w:r>
      <w:r w:rsidR="003B0F9A">
        <w:rPr>
          <w:rFonts w:ascii="Century Gothic" w:hAnsi="Century Gothic"/>
          <w:i/>
          <w:iCs/>
          <w:sz w:val="24"/>
          <w:szCs w:val="28"/>
        </w:rPr>
        <w:t>C. b</w:t>
      </w:r>
      <w:r w:rsidR="003B0F9A">
        <w:rPr>
          <w:rFonts w:ascii="Century Gothic" w:hAnsi="Century Gothic"/>
          <w:sz w:val="24"/>
          <w:szCs w:val="28"/>
        </w:rPr>
        <w:t>’s establishment, it averaged only 25%</w:t>
      </w:r>
      <w:r w:rsidR="0015454B">
        <w:rPr>
          <w:rFonts w:ascii="Century Gothic" w:hAnsi="Century Gothic"/>
          <w:sz w:val="24"/>
          <w:szCs w:val="28"/>
        </w:rPr>
        <w:t>.</w:t>
      </w:r>
      <w:r w:rsidR="00AF20C1">
        <w:rPr>
          <w:rFonts w:ascii="Century Gothic" w:hAnsi="Century Gothic"/>
          <w:sz w:val="24"/>
          <w:szCs w:val="28"/>
        </w:rPr>
        <w:t xml:space="preserve"> Total energy use remained above its pre-1996 level, even while compensation declined, because small granivores have become proportionally more abundant on control plots since the 1980s. </w:t>
      </w:r>
    </w:p>
    <w:p w14:paraId="45A20FAF" w14:textId="754089A2" w:rsidR="00AF20C1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</w:p>
    <w:p w14:paraId="47ECFC9E" w14:textId="3D840C89" w:rsidR="00AF20C1" w:rsidRPr="00B60B9B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Exclosure plots that were converted to control plots in 2015 exhibited </w:t>
      </w:r>
      <w:r w:rsidR="00B60B9B">
        <w:rPr>
          <w:rFonts w:ascii="Century Gothic" w:hAnsi="Century Gothic"/>
          <w:sz w:val="24"/>
          <w:szCs w:val="28"/>
        </w:rPr>
        <w:t xml:space="preserve">essentially the same dynamics as long-term exclosures prior to 2015, and rapidly converged with control plots following the treatment change. That is, once kangaroo rats were again able to access the plots, </w:t>
      </w:r>
      <w:r w:rsidR="00B60B9B">
        <w:rPr>
          <w:rFonts w:ascii="Century Gothic" w:hAnsi="Century Gothic"/>
          <w:i/>
          <w:iCs/>
          <w:sz w:val="24"/>
          <w:szCs w:val="28"/>
        </w:rPr>
        <w:t>C. b</w:t>
      </w:r>
      <w:r w:rsidR="00B60B9B">
        <w:rPr>
          <w:rFonts w:ascii="Century Gothic" w:hAnsi="Century Gothic"/>
          <w:sz w:val="24"/>
          <w:szCs w:val="28"/>
        </w:rPr>
        <w:t xml:space="preserve"> energy use and energetic “compensation” declined to near zero, and total energy use increased to match that on long-term control plots. </w:t>
      </w:r>
      <w:r w:rsidR="00B50CF3">
        <w:rPr>
          <w:rFonts w:ascii="Century Gothic" w:hAnsi="Century Gothic"/>
          <w:sz w:val="24"/>
          <w:szCs w:val="28"/>
        </w:rPr>
        <w:t xml:space="preserve">The control plots that were converted to exclosure plots in 2015 </w:t>
      </w:r>
      <w:r w:rsidR="00734AE2">
        <w:rPr>
          <w:rFonts w:ascii="Century Gothic" w:hAnsi="Century Gothic"/>
          <w:sz w:val="24"/>
          <w:szCs w:val="28"/>
        </w:rPr>
        <w:t>matched control plots in total energy use from 1998-2015, but had energy use from</w:t>
      </w:r>
      <w:r w:rsidR="00B50CF3">
        <w:rPr>
          <w:rFonts w:ascii="Century Gothic" w:hAnsi="Century Gothic"/>
          <w:sz w:val="24"/>
          <w:szCs w:val="28"/>
        </w:rPr>
        <w:t xml:space="preserve"> </w:t>
      </w:r>
      <w:r w:rsidR="00B50CF3">
        <w:rPr>
          <w:rFonts w:ascii="Century Gothic" w:hAnsi="Century Gothic"/>
          <w:i/>
          <w:iCs/>
          <w:sz w:val="24"/>
          <w:szCs w:val="28"/>
        </w:rPr>
        <w:t>C. b</w:t>
      </w:r>
      <w:r w:rsidR="00B50CF3">
        <w:rPr>
          <w:rFonts w:ascii="Century Gothic" w:hAnsi="Century Gothic"/>
          <w:sz w:val="24"/>
          <w:szCs w:val="28"/>
        </w:rPr>
        <w:t>, and a proportion of small granivore energy use</w:t>
      </w:r>
      <w:r w:rsidR="00734AE2">
        <w:rPr>
          <w:rFonts w:ascii="Century Gothic" w:hAnsi="Century Gothic"/>
          <w:sz w:val="24"/>
          <w:szCs w:val="28"/>
        </w:rPr>
        <w:t>,</w:t>
      </w:r>
      <w:r w:rsidR="00B50CF3">
        <w:rPr>
          <w:rFonts w:ascii="Century Gothic" w:hAnsi="Century Gothic"/>
          <w:sz w:val="24"/>
          <w:szCs w:val="28"/>
        </w:rPr>
        <w:t xml:space="preserve"> intermediate between the long-term controls and the exclosure plots.</w:t>
      </w:r>
      <w:r w:rsidR="00734AE2">
        <w:rPr>
          <w:rFonts w:ascii="Century Gothic" w:hAnsi="Century Gothic"/>
          <w:sz w:val="24"/>
          <w:szCs w:val="28"/>
        </w:rPr>
        <w:t xml:space="preserve"> After the treatment change, total energy use declined and energetic compensation increased to levels comparable to long-term exclosures, but the proportion of energy use accounted for by </w:t>
      </w:r>
      <w:r w:rsidR="001B51E9">
        <w:rPr>
          <w:rFonts w:ascii="Century Gothic" w:hAnsi="Century Gothic"/>
          <w:i/>
          <w:iCs/>
          <w:sz w:val="24"/>
          <w:szCs w:val="28"/>
        </w:rPr>
        <w:t>C. b</w:t>
      </w:r>
      <w:r w:rsidR="00734AE2">
        <w:rPr>
          <w:rFonts w:ascii="Century Gothic" w:hAnsi="Century Gothic"/>
          <w:sz w:val="24"/>
          <w:szCs w:val="28"/>
        </w:rPr>
        <w:t xml:space="preserve"> remained below that on long term exclosures. </w:t>
      </w:r>
    </w:p>
    <w:p w14:paraId="58A50442" w14:textId="77777777" w:rsidR="00AF20C1" w:rsidRPr="00030E82" w:rsidRDefault="00AF20C1" w:rsidP="00BD0C9F">
      <w:pPr>
        <w:pStyle w:val="Writing"/>
        <w:rPr>
          <w:rFonts w:ascii="Century Gothic" w:hAnsi="Century Gothic"/>
          <w:sz w:val="24"/>
          <w:szCs w:val="28"/>
        </w:rPr>
      </w:pPr>
    </w:p>
    <w:p w14:paraId="36BB0CF6" w14:textId="77777777" w:rsidR="00030E82" w:rsidRPr="00030E82" w:rsidRDefault="00030E82" w:rsidP="00030E82">
      <w:pPr>
        <w:rPr>
          <w:rFonts w:ascii="Times New Roman" w:eastAsia="Times New Roman" w:hAnsi="Times New Roman" w:cs="Times New Roman"/>
        </w:rPr>
      </w:pPr>
    </w:p>
    <w:p w14:paraId="26D85334" w14:textId="77777777" w:rsidR="00427EE0" w:rsidRDefault="00030E82" w:rsidP="00427EE0">
      <w:pPr>
        <w:keepNext/>
      </w:pPr>
      <w:r w:rsidRPr="00030E82">
        <w:rPr>
          <w:rFonts w:ascii="Century Gothic" w:hAnsi="Century Gothic"/>
          <w:noProof/>
          <w:szCs w:val="28"/>
        </w:rPr>
        <w:drawing>
          <wp:inline distT="0" distB="0" distL="0" distR="0" wp14:anchorId="2556B2DC" wp14:editId="6CFDBD33">
            <wp:extent cx="5943600" cy="2971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734C" w14:textId="74D72A79" w:rsidR="00030E82" w:rsidRPr="00030E82" w:rsidRDefault="00427EE0" w:rsidP="00427EE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AF20C1">
          <w:rPr>
            <w:noProof/>
          </w:rPr>
          <w:t>1</w:t>
        </w:r>
      </w:fldSimple>
      <w:r>
        <w:t xml:space="preserve"> PB energy use</w:t>
      </w:r>
    </w:p>
    <w:p w14:paraId="03F1B400" w14:textId="77777777" w:rsidR="0015454B" w:rsidRDefault="0015454B" w:rsidP="0015454B">
      <w:pPr>
        <w:keepNext/>
      </w:pPr>
      <w:r w:rsidRPr="0015454B">
        <w:rPr>
          <w:rFonts w:ascii="Century Gothic" w:hAnsi="Century Gothic"/>
          <w:noProof/>
          <w:szCs w:val="28"/>
        </w:rPr>
        <w:drawing>
          <wp:inline distT="0" distB="0" distL="0" distR="0" wp14:anchorId="2F110058" wp14:editId="166946F4">
            <wp:extent cx="5943600" cy="29718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DA3" w14:textId="02D57531" w:rsidR="0015454B" w:rsidRPr="0015454B" w:rsidRDefault="0015454B" w:rsidP="0015454B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 w:rsidR="00AF20C1">
          <w:rPr>
            <w:noProof/>
          </w:rPr>
          <w:t>2</w:t>
        </w:r>
      </w:fldSimple>
      <w:r>
        <w:t xml:space="preserve"> Energetic compensation on treatment plots</w:t>
      </w:r>
    </w:p>
    <w:p w14:paraId="1D0325A2" w14:textId="77777777" w:rsidR="00AF20C1" w:rsidRDefault="00AF20C1" w:rsidP="00AF20C1">
      <w:pPr>
        <w:keepNext/>
      </w:pPr>
      <w:r w:rsidRPr="00AF20C1">
        <w:rPr>
          <w:rFonts w:ascii="Century Gothic" w:hAnsi="Century Gothic"/>
          <w:noProof/>
          <w:szCs w:val="28"/>
        </w:rPr>
        <w:lastRenderedPageBreak/>
        <w:drawing>
          <wp:inline distT="0" distB="0" distL="0" distR="0" wp14:anchorId="447B34B4" wp14:editId="1DE1509F">
            <wp:extent cx="5943600" cy="29718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A47F" w14:textId="5793AFB7" w:rsidR="00AF20C1" w:rsidRPr="00AF20C1" w:rsidRDefault="00AF20C1" w:rsidP="00AF20C1">
      <w:pPr>
        <w:pStyle w:val="Caption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Energy use on treatments relative to controls</w:t>
      </w:r>
    </w:p>
    <w:p w14:paraId="1F27E1EF" w14:textId="77777777" w:rsidR="00030E82" w:rsidRPr="00030E82" w:rsidRDefault="00030E82" w:rsidP="00BD0C9F">
      <w:pPr>
        <w:pStyle w:val="Writing"/>
        <w:rPr>
          <w:rFonts w:ascii="Century Gothic" w:hAnsi="Century Gothic"/>
          <w:sz w:val="24"/>
          <w:szCs w:val="28"/>
        </w:rPr>
      </w:pPr>
    </w:p>
    <w:sectPr w:rsidR="00030E82" w:rsidRPr="0003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FE"/>
    <w:rsid w:val="00030E82"/>
    <w:rsid w:val="000530FE"/>
    <w:rsid w:val="00063CAF"/>
    <w:rsid w:val="0015454B"/>
    <w:rsid w:val="001B51E9"/>
    <w:rsid w:val="003B0F9A"/>
    <w:rsid w:val="003D719A"/>
    <w:rsid w:val="00427EE0"/>
    <w:rsid w:val="005E648A"/>
    <w:rsid w:val="00734AE2"/>
    <w:rsid w:val="00AF20C1"/>
    <w:rsid w:val="00B50CF3"/>
    <w:rsid w:val="00B60B9B"/>
    <w:rsid w:val="00BA7B61"/>
    <w:rsid w:val="00BD0C9F"/>
    <w:rsid w:val="00C13825"/>
    <w:rsid w:val="00CC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85C2"/>
  <w15:chartTrackingRefBased/>
  <w15:docId w15:val="{CF4CFE45-B67E-FC40-B573-7552FBFC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3D719A"/>
    <w:pPr>
      <w:spacing w:line="360" w:lineRule="auto"/>
    </w:pPr>
    <w:rPr>
      <w:rFonts w:ascii="Helvetica Light" w:hAnsi="Helvetica Light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427EE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Wri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Writing.dotx</Template>
  <TotalTime>55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6</cp:revision>
  <dcterms:created xsi:type="dcterms:W3CDTF">2021-04-03T18:45:00Z</dcterms:created>
  <dcterms:modified xsi:type="dcterms:W3CDTF">2021-04-03T20:06:00Z</dcterms:modified>
</cp:coreProperties>
</file>