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5E939" w14:textId="19D4101A" w:rsidR="00ED48DD" w:rsidRDefault="005C29D1">
      <w:r>
        <w:rPr>
          <w:b/>
          <w:bCs/>
        </w:rPr>
        <w:t xml:space="preserve">Assemblage time series reveal biodiversity change but not systematic loss </w:t>
      </w:r>
      <w:r w:rsidR="00CD58E1">
        <w:rPr>
          <w:b/>
          <w:bCs/>
        </w:rPr>
        <w:t>- 2014</w:t>
      </w:r>
    </w:p>
    <w:p w14:paraId="6025A99C" w14:textId="77777777" w:rsidR="00CD58E1" w:rsidRDefault="00CD58E1">
      <w:r>
        <w:t>“We measured temporal alpha diversity with 10 metrics, including species richness….”</w:t>
      </w:r>
    </w:p>
    <w:p w14:paraId="02BCEF97" w14:textId="77777777" w:rsidR="00CD58E1" w:rsidRDefault="00CD58E1">
      <w:r>
        <w:t xml:space="preserve">“Surprisingly, we did not detect a consistent negative trend in species richness or in any of the other metrics of alpha diversity. The overall slope </w:t>
      </w:r>
      <w:r>
        <w:rPr>
          <w:b/>
          <w:bCs/>
        </w:rPr>
        <w:t>(estimated by allowing each study to have a different intercept, but constraining all studies to have the same slope)</w:t>
      </w:r>
      <w:r>
        <w:t xml:space="preserve"> is statistically indistinguishable from zero. However, not all data sets have constant species richness. In a mixed model in which both the slope and the intercept are allowed to vary for each time series, </w:t>
      </w:r>
      <w:r w:rsidRPr="00CD58E1">
        <w:rPr>
          <w:b/>
          <w:bCs/>
        </w:rPr>
        <w:t>slopes for species richness differ among assemblages, but do not exhibit systematic deviations. The variation cancels out</w:t>
      </w:r>
      <w:r>
        <w:t xml:space="preserve"> </w:t>
      </w:r>
      <w:r>
        <w:rPr>
          <w:b/>
          <w:bCs/>
        </w:rPr>
        <w:t>because there are approximately equal numbers of negative and positive slopes</w:t>
      </w:r>
      <w:r>
        <w:t xml:space="preserve">, and the </w:t>
      </w:r>
      <w:r>
        <w:rPr>
          <w:b/>
          <w:bCs/>
        </w:rPr>
        <w:t>distribution of slopes is centered around zero, with the majority of slopes being statistically very close to zero.</w:t>
      </w:r>
      <w:r>
        <w:t>”</w:t>
      </w:r>
    </w:p>
    <w:p w14:paraId="220245FD" w14:textId="1D4095B6" w:rsidR="005C29D1" w:rsidRDefault="00CD58E1">
      <w:r>
        <w:t xml:space="preserve"> These are slopes of </w:t>
      </w:r>
      <w:r>
        <w:rPr>
          <w:b/>
          <w:bCs/>
        </w:rPr>
        <w:t>species richness</w:t>
      </w:r>
      <w:r>
        <w:t>.</w:t>
      </w:r>
    </w:p>
    <w:p w14:paraId="7225C0ED" w14:textId="1AE572EA" w:rsidR="00CD58E1" w:rsidRDefault="00CD58E1">
      <w:pPr>
        <w:rPr>
          <w:b/>
          <w:bCs/>
        </w:rPr>
      </w:pPr>
      <w:r>
        <w:rPr>
          <w:b/>
          <w:bCs/>
        </w:rPr>
        <w:t xml:space="preserve">Community-level regulation of temporal trends in biodiversity </w:t>
      </w:r>
      <w:r w:rsidR="00466BE9">
        <w:rPr>
          <w:b/>
          <w:bCs/>
        </w:rPr>
        <w:t>–</w:t>
      </w:r>
      <w:r>
        <w:rPr>
          <w:b/>
          <w:bCs/>
        </w:rPr>
        <w:t xml:space="preserve"> 2017</w:t>
      </w:r>
    </w:p>
    <w:p w14:paraId="56838622" w14:textId="33720D3F" w:rsidR="00466BE9" w:rsidRDefault="002073E6">
      <w:r>
        <w:t>ADF tests for regulation v. random walk</w:t>
      </w:r>
      <w:r w:rsidR="00617E88">
        <w:t>; interpreting based on p-value and z score. Find most communities score as statistically significantly stationary</w:t>
      </w:r>
      <w:r w:rsidR="002C07B8">
        <w:t>. “Regulation: constant mean and variance in N or S with autocorrelation that decays quickly to 0. The null is an unconstrained random walk leading to nonconstant variance.”</w:t>
      </w:r>
    </w:p>
    <w:p w14:paraId="362E2B38" w14:textId="28C65C9D" w:rsidR="00854B99" w:rsidRDefault="00854B99">
      <w:r>
        <w:t xml:space="preserve">No specific methods re: standardizing values or code for ADF tests. </w:t>
      </w:r>
    </w:p>
    <w:p w14:paraId="042269BD" w14:textId="7550B872" w:rsidR="002073E6" w:rsidRDefault="002073E6">
      <w:r>
        <w:t xml:space="preserve">Some interesting logic in the supplement: </w:t>
      </w:r>
    </w:p>
    <w:p w14:paraId="34C0ED18" w14:textId="528FC3F7" w:rsidR="002073E6" w:rsidRDefault="002073E6" w:rsidP="002073E6">
      <w:pPr>
        <w:pStyle w:val="ListParagraph"/>
        <w:numPr>
          <w:ilvl w:val="0"/>
          <w:numId w:val="1"/>
        </w:numPr>
      </w:pPr>
      <w:r>
        <w:t>Suggest no portfolio effect, because the strength (zscore of probability value) of ADF test was uncorrelated with richness, total abundance, or nb observations in the ts</w:t>
      </w:r>
    </w:p>
    <w:p w14:paraId="705DBB16" w14:textId="76CD563B" w:rsidR="002073E6" w:rsidRDefault="002073E6" w:rsidP="002073E6">
      <w:pPr>
        <w:pStyle w:val="ListParagraph"/>
        <w:numPr>
          <w:ilvl w:val="0"/>
          <w:numId w:val="1"/>
        </w:numPr>
      </w:pPr>
      <w:r>
        <w:t xml:space="preserve">No real correlation w temperature, which is their best </w:t>
      </w:r>
      <w:r w:rsidR="00433B4D">
        <w:t>proxy</w:t>
      </w:r>
      <w:bookmarkStart w:id="0" w:name="_GoBack"/>
      <w:bookmarkEnd w:id="0"/>
      <w:r>
        <w:t xml:space="preserve"> for environmental tracking</w:t>
      </w:r>
    </w:p>
    <w:p w14:paraId="5D2CA5C2" w14:textId="0895DA83" w:rsidR="002073E6" w:rsidRDefault="002073E6" w:rsidP="002073E6">
      <w:pPr>
        <w:pStyle w:val="ListParagraph"/>
        <w:numPr>
          <w:ilvl w:val="0"/>
          <w:numId w:val="1"/>
        </w:numPr>
      </w:pPr>
      <w:r>
        <w:t xml:space="preserve">Variance ratio test for compensatory fluctuations in N. “In a regulated assemblage, the variance ratio (variance of the sum of abundances to the sum of the variances of abundances) should be significantly &lt;1 when the average pairwise covariation in abundances is negative. Only 2/59 assemblages showed compensatory fluctuations in N (observed variance ratio smaller than expected by chance). </w:t>
      </w:r>
    </w:p>
    <w:p w14:paraId="77EC9021" w14:textId="0EF02FE6" w:rsidR="00B638AA" w:rsidRDefault="00B638AA" w:rsidP="00B638AA">
      <w:pPr>
        <w:pStyle w:val="ListParagraph"/>
        <w:numPr>
          <w:ilvl w:val="1"/>
          <w:numId w:val="1"/>
        </w:numPr>
      </w:pPr>
      <w:r>
        <w:t>From Box 1: “</w:t>
      </w:r>
      <w:r>
        <w:t>These measures</w:t>
      </w:r>
      <w:r>
        <w:t xml:space="preserve"> </w:t>
      </w:r>
      <w:r>
        <w:t>form the basis for variance ratio tests for compensatory fluctuations, compared to a null hypothesis of species independence (23, 24). These tests are based</w:t>
      </w:r>
      <w:r>
        <w:t xml:space="preserve"> </w:t>
      </w:r>
      <w:r>
        <w:t>on randomization of observed abundance or species richness data collected through time, so they assume that the source pool is constant and that population</w:t>
      </w:r>
      <w:r>
        <w:t xml:space="preserve"> </w:t>
      </w:r>
      <w:r>
        <w:t>processes (colonization, extinction, and changes in abundance) do not change through time.</w:t>
      </w:r>
      <w:r>
        <w:t>”</w:t>
      </w:r>
    </w:p>
    <w:p w14:paraId="2F6A521D" w14:textId="1944F4CB" w:rsidR="00B638AA" w:rsidRDefault="00B638AA" w:rsidP="00B638AA">
      <w:pPr>
        <w:pStyle w:val="ListParagraph"/>
        <w:numPr>
          <w:ilvl w:val="1"/>
          <w:numId w:val="1"/>
        </w:numPr>
      </w:pPr>
      <w:r>
        <w:t>From discussion: “</w:t>
      </w:r>
      <w:r>
        <w:t>For most of these communities, the</w:t>
      </w:r>
      <w:r>
        <w:t xml:space="preserve"> </w:t>
      </w:r>
      <w:r>
        <w:t>dominant fraction of change came from species turnover, which could</w:t>
      </w:r>
      <w:r>
        <w:t xml:space="preserve"> </w:t>
      </w:r>
      <w:r>
        <w:t>lead to stationary distributions of species richness and total abundance</w:t>
      </w:r>
      <w:r>
        <w:t xml:space="preserve"> </w:t>
      </w:r>
      <w:r>
        <w:t>(Fig. 2, blue fraction).</w:t>
      </w:r>
      <w:r w:rsidR="00137A1F">
        <w:t xml:space="preserve"> </w:t>
      </w:r>
      <w:r>
        <w:t>However,</w:t>
      </w:r>
      <w:r w:rsidR="00137A1F">
        <w:t xml:space="preserve"> </w:t>
      </w:r>
      <w:r>
        <w:t>most communities also contained some</w:t>
      </w:r>
      <w:r>
        <w:t xml:space="preserve"> </w:t>
      </w:r>
      <w:r>
        <w:t>component of beta diversity attributed to a change in species richness</w:t>
      </w:r>
      <w:r>
        <w:t xml:space="preserve"> </w:t>
      </w:r>
      <w:r>
        <w:t>(Fig. 2, green fraction), which may have obscured the signature of regulation</w:t>
      </w:r>
      <w:r>
        <w:t xml:space="preserve"> </w:t>
      </w:r>
      <w:r>
        <w:t>in statistical tests for compensatory fluctuations</w:t>
      </w:r>
      <w:r>
        <w:t>”</w:t>
      </w:r>
    </w:p>
    <w:p w14:paraId="056FC89F" w14:textId="409590F9" w:rsidR="00137A1F" w:rsidRDefault="00137A1F" w:rsidP="00B638AA">
      <w:pPr>
        <w:pStyle w:val="ListParagraph"/>
        <w:numPr>
          <w:ilvl w:val="1"/>
          <w:numId w:val="1"/>
        </w:numPr>
      </w:pPr>
      <w:r>
        <w:lastRenderedPageBreak/>
        <w:t xml:space="preserve">So this is a highly specific and kind of </w:t>
      </w:r>
      <w:r w:rsidR="00D50DA4">
        <w:t>arcane</w:t>
      </w:r>
      <w:r>
        <w:t xml:space="preserve"> kind of “compensatory fluctuation” and not what I mean by it. </w:t>
      </w:r>
      <w:r w:rsidR="00104C72">
        <w:t xml:space="preserve">I believe this is the “compensatory dynamics” in the 2007 paper, though. </w:t>
      </w:r>
    </w:p>
    <w:p w14:paraId="570E585B" w14:textId="42A85E8B" w:rsidR="002073E6" w:rsidRDefault="002073E6" w:rsidP="002073E6">
      <w:r>
        <w:t xml:space="preserve">I do not understand the flowchart in the supplement. </w:t>
      </w:r>
    </w:p>
    <w:p w14:paraId="04514BBE" w14:textId="4FCE044B" w:rsidR="009A5E77" w:rsidRDefault="001A0F5E" w:rsidP="002073E6">
      <w:pPr>
        <w:rPr>
          <w:b/>
          <w:bCs/>
        </w:rPr>
      </w:pPr>
      <w:r>
        <w:rPr>
          <w:b/>
          <w:bCs/>
        </w:rPr>
        <w:t xml:space="preserve">A balance of winners and losers in the Anthropocene </w:t>
      </w:r>
    </w:p>
    <w:p w14:paraId="01AAF4B7" w14:textId="014D5AC1" w:rsidR="00BF0FAB" w:rsidRDefault="00BF0FAB" w:rsidP="00C51744">
      <w:r>
        <w:t>For populations</w:t>
      </w:r>
    </w:p>
    <w:p w14:paraId="2D879E1E" w14:textId="4FF19341" w:rsidR="00EA06F0" w:rsidRPr="00EA06F0" w:rsidRDefault="00BF0FAB" w:rsidP="00C51744">
      <w:r>
        <w:t>“</w:t>
      </w:r>
      <w:r w:rsidR="00C51744">
        <w:t>With the data on which to calculate a trend line identified</w:t>
      </w:r>
      <w:r w:rsidR="00C51744">
        <w:t xml:space="preserve"> </w:t>
      </w:r>
      <w:r w:rsidR="00C51744">
        <w:t>for each population, we first applied a square-root transformation</w:t>
      </w:r>
      <w:r w:rsidR="00C51744">
        <w:t xml:space="preserve"> </w:t>
      </w:r>
      <w:r w:rsidR="00C51744">
        <w:t xml:space="preserve">to the population data. This transformation </w:t>
      </w:r>
      <w:r w:rsidR="00C51744">
        <w:t xml:space="preserve">stabilizes </w:t>
      </w:r>
      <w:r w:rsidR="00C51744">
        <w:t>the variance and is</w:t>
      </w:r>
      <w:r w:rsidR="00C51744">
        <w:t xml:space="preserve"> </w:t>
      </w:r>
      <w:r w:rsidR="00C51744">
        <w:t>appropriate for models in which population</w:t>
      </w:r>
      <w:r w:rsidR="00C51744">
        <w:t xml:space="preserve"> </w:t>
      </w:r>
      <w:r w:rsidR="00C51744">
        <w:t>size is determined by some kind of Poisson process. This</w:t>
      </w:r>
      <w:r w:rsidR="00C51744">
        <w:t xml:space="preserve"> </w:t>
      </w:r>
      <w:r w:rsidR="00C51744">
        <w:t>transformation accommodates 0 s and avoids the distortions</w:t>
      </w:r>
      <w:r w:rsidR="00C51744">
        <w:t xml:space="preserve"> </w:t>
      </w:r>
      <w:r w:rsidR="00C51744">
        <w:t>that arise from a ln(x + 1) transformation (McArdle &amp;</w:t>
      </w:r>
      <w:r w:rsidR="00C51744">
        <w:t xml:space="preserve"> </w:t>
      </w:r>
      <w:r w:rsidR="00C51744">
        <w:t>Anderson 2001). Next, we used the ‘scale‘ function in R to</w:t>
      </w:r>
      <w:r w:rsidR="00C51744">
        <w:t xml:space="preserve"> </w:t>
      </w:r>
      <w:r w:rsidR="00C51744">
        <w:t>rescale each data set so that it had a mean of 0 and a standard</w:t>
      </w:r>
      <w:r w:rsidR="00C51744">
        <w:t xml:space="preserve"> </w:t>
      </w:r>
      <w:r w:rsidR="00C51744">
        <w:t>deviation of 1. This transformation put all time series</w:t>
      </w:r>
      <w:r w:rsidR="00C51744">
        <w:t xml:space="preserve"> </w:t>
      </w:r>
      <w:r w:rsidR="00C51744">
        <w:t>into common units</w:t>
      </w:r>
      <w:r w:rsidR="00C51744">
        <w:t xml:space="preserve"> </w:t>
      </w:r>
      <w:r w:rsidR="00C51744">
        <w:t>that are more appropriate for comparisons</w:t>
      </w:r>
      <w:r w:rsidR="00C51744">
        <w:t xml:space="preserve"> </w:t>
      </w:r>
      <w:r w:rsidR="00C51744">
        <w:t>of taxa with disparate body sizes, such as vertebrates and</w:t>
      </w:r>
      <w:r w:rsidR="00C51744">
        <w:t xml:space="preserve"> </w:t>
      </w:r>
      <w:r w:rsidR="00C51744">
        <w:t>plankton. Finally, we fit an ordinary least squares regression</w:t>
      </w:r>
      <w:r w:rsidR="00C51744">
        <w:t xml:space="preserve"> </w:t>
      </w:r>
      <w:r w:rsidR="00C51744">
        <w:t>line through the transformed data and calculated the slope</w:t>
      </w:r>
      <w:r w:rsidR="00C51744">
        <w:t xml:space="preserve"> </w:t>
      </w:r>
      <w:r w:rsidR="00C51744">
        <w:t>and its statistical significance (one-tailed test). Note that Pvalues</w:t>
      </w:r>
      <w:r w:rsidR="00C51744">
        <w:t xml:space="preserve"> </w:t>
      </w:r>
      <w:r w:rsidR="00C51744">
        <w:t>calculated in this way are identical to P-values that</w:t>
      </w:r>
      <w:r w:rsidR="00C51744">
        <w:t xml:space="preserve"> </w:t>
      </w:r>
      <w:r w:rsidR="00C51744">
        <w:t>would be obtained before the scaling transformation.</w:t>
      </w:r>
      <w:r>
        <w:t>”</w:t>
      </w:r>
    </w:p>
    <w:sectPr w:rsidR="00EA06F0" w:rsidRPr="00EA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A0710"/>
    <w:multiLevelType w:val="hybridMultilevel"/>
    <w:tmpl w:val="3AB498B0"/>
    <w:lvl w:ilvl="0" w:tplc="CB0C3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E4"/>
    <w:rsid w:val="00104C72"/>
    <w:rsid w:val="00137A1F"/>
    <w:rsid w:val="001A0F5E"/>
    <w:rsid w:val="002073E6"/>
    <w:rsid w:val="002C07B8"/>
    <w:rsid w:val="00433B4D"/>
    <w:rsid w:val="00466BE9"/>
    <w:rsid w:val="004C1857"/>
    <w:rsid w:val="005C29D1"/>
    <w:rsid w:val="00617E88"/>
    <w:rsid w:val="00854B99"/>
    <w:rsid w:val="009A5E77"/>
    <w:rsid w:val="00B638AA"/>
    <w:rsid w:val="00BF0FAB"/>
    <w:rsid w:val="00C51744"/>
    <w:rsid w:val="00CD58E1"/>
    <w:rsid w:val="00D50DA4"/>
    <w:rsid w:val="00D851E4"/>
    <w:rsid w:val="00EA06F0"/>
    <w:rsid w:val="00E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8BD"/>
  <w15:chartTrackingRefBased/>
  <w15:docId w15:val="{9D40F760-B599-4281-95A8-ABF70724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17</cp:revision>
  <dcterms:created xsi:type="dcterms:W3CDTF">2020-04-07T13:38:00Z</dcterms:created>
  <dcterms:modified xsi:type="dcterms:W3CDTF">2020-04-07T14:49:00Z</dcterms:modified>
</cp:coreProperties>
</file>