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E839" w14:textId="77777777" w:rsidR="00393106" w:rsidRPr="00393106" w:rsidRDefault="00393106" w:rsidP="00393106">
      <w:pPr>
        <w:pStyle w:val="IntenseQuote"/>
        <w:rPr>
          <w:rStyle w:val="Strong"/>
          <w:rFonts w:ascii="Georgia" w:hAnsi="Georgia"/>
          <w:i w:val="0"/>
          <w:iCs w:val="0"/>
          <w:sz w:val="32"/>
          <w:szCs w:val="32"/>
        </w:rPr>
      </w:pPr>
      <w:r w:rsidRPr="00393106">
        <w:rPr>
          <w:rStyle w:val="Strong"/>
          <w:rFonts w:ascii="Georgia" w:hAnsi="Georgia"/>
          <w:i w:val="0"/>
          <w:iCs w:val="0"/>
          <w:sz w:val="32"/>
          <w:szCs w:val="32"/>
        </w:rPr>
        <w:t>Design Documentation</w:t>
      </w:r>
    </w:p>
    <w:p w14:paraId="406C6E93" w14:textId="77777777" w:rsidR="00290EAF" w:rsidRPr="00290EAF" w:rsidRDefault="00393106" w:rsidP="00290EAF">
      <w:pPr>
        <w:jc w:val="center"/>
        <w:rPr>
          <w:b/>
          <w:bCs/>
          <w:u w:val="single"/>
        </w:rPr>
      </w:pPr>
      <w:r w:rsidRPr="00393106">
        <w:rPr>
          <w:b/>
          <w:bCs/>
          <w:u w:val="single"/>
        </w:rPr>
        <w:t>EEG-Based Parkinson’s Diagnosis System using SVM</w:t>
      </w:r>
    </w:p>
    <w:p w14:paraId="3FD0D206" w14:textId="35BD7634" w:rsidR="00393106" w:rsidRPr="00290EAF" w:rsidRDefault="000D2561" w:rsidP="00290EAF">
      <w:pPr>
        <w:rPr>
          <w:color w:val="153D63" w:themeColor="text2" w:themeTint="E6"/>
          <w:sz w:val="28"/>
          <w:szCs w:val="28"/>
          <w:u w:val="single"/>
        </w:rPr>
      </w:pPr>
      <w:r w:rsidRPr="00290EAF">
        <w:rPr>
          <w:b/>
          <w:bCs/>
          <w:color w:val="153D63" w:themeColor="text2" w:themeTint="E6"/>
          <w:sz w:val="28"/>
          <w:szCs w:val="28"/>
        </w:rPr>
        <w:t>Introduction</w:t>
      </w:r>
    </w:p>
    <w:p w14:paraId="71EA4BB5" w14:textId="77777777" w:rsidR="00290EAF" w:rsidRPr="009E03AE" w:rsidRDefault="00290EAF" w:rsidP="00290EAF">
      <w:pPr>
        <w:jc w:val="both"/>
        <w:rPr>
          <w:sz w:val="22"/>
          <w:szCs w:val="22"/>
        </w:rPr>
      </w:pPr>
      <w:r w:rsidRPr="009E03AE">
        <w:rPr>
          <w:sz w:val="22"/>
          <w:szCs w:val="22"/>
        </w:rPr>
        <w:t>This project presents the design and implementation of a machine learning–based diagnostic support system for classifying Parkinson’s Disease (PD) using EEG signals. The system focuses on distinguishing between Parkinson’s patients (off medication) and healthy control individuals.</w:t>
      </w:r>
    </w:p>
    <w:p w14:paraId="2A416E9E" w14:textId="4B39C20A" w:rsidR="00290EAF" w:rsidRPr="009E03AE" w:rsidRDefault="00290EAF" w:rsidP="00290EAF">
      <w:pPr>
        <w:jc w:val="both"/>
        <w:rPr>
          <w:sz w:val="22"/>
          <w:szCs w:val="22"/>
        </w:rPr>
      </w:pPr>
      <w:r w:rsidRPr="009E03AE">
        <w:rPr>
          <w:sz w:val="22"/>
          <w:szCs w:val="22"/>
        </w:rPr>
        <w:t xml:space="preserve">Multiple models were explored during development, including Support Vector Machine (SVM), K-Nearest Neighbours (KNN), and EEGNet. KNN showed unstable behaviour with relatively low performance across evaluations, making it less reliable for this task. EEGNet achieved moderate results; however, it showed signs of overfitting during training and did not generalise well to unseen data. In contrast, the SVM model demonstrated more stable performance overall. Although its cross-validation results were not the highest, they remained consistent, and its performance on the </w:t>
      </w:r>
      <w:r w:rsidRPr="009E03AE">
        <w:rPr>
          <w:sz w:val="22"/>
          <w:szCs w:val="22"/>
        </w:rPr>
        <w:t>10-subject</w:t>
      </w:r>
      <w:r w:rsidRPr="009E03AE">
        <w:rPr>
          <w:sz w:val="22"/>
          <w:szCs w:val="22"/>
        </w:rPr>
        <w:t xml:space="preserve"> hold-out test set was significantly better compared to both KNN and EEGNet. Based on these findings, SVM was selected as the final model.</w:t>
      </w:r>
    </w:p>
    <w:p w14:paraId="4DA14417" w14:textId="7D1859FE" w:rsidR="00290EAF" w:rsidRPr="009E03AE" w:rsidRDefault="00290EAF" w:rsidP="00290EAF">
      <w:pPr>
        <w:jc w:val="both"/>
        <w:rPr>
          <w:sz w:val="22"/>
          <w:szCs w:val="22"/>
        </w:rPr>
      </w:pPr>
      <w:r w:rsidRPr="009E03AE">
        <w:rPr>
          <w:sz w:val="22"/>
          <w:szCs w:val="22"/>
        </w:rPr>
        <w:t>The system is designed as a complete pipeline, integrating preprocessing, feature extraction, model training, evaluation, and deployment within a user-friendly interface.</w:t>
      </w:r>
    </w:p>
    <w:p w14:paraId="2FAA6558" w14:textId="77777777" w:rsidR="005139D1" w:rsidRPr="009E03AE" w:rsidRDefault="005139D1" w:rsidP="005139D1">
      <w:pPr>
        <w:rPr>
          <w:b/>
          <w:bCs/>
          <w:color w:val="153D63" w:themeColor="text2" w:themeTint="E6"/>
          <w:sz w:val="28"/>
          <w:szCs w:val="28"/>
        </w:rPr>
      </w:pPr>
      <w:r w:rsidRPr="005139D1">
        <w:rPr>
          <w:b/>
          <w:bCs/>
          <w:color w:val="153D63" w:themeColor="text2" w:themeTint="E6"/>
          <w:sz w:val="28"/>
          <w:szCs w:val="28"/>
        </w:rPr>
        <w:t>System Architecture</w:t>
      </w:r>
    </w:p>
    <w:p w14:paraId="3287D3B4" w14:textId="21322865" w:rsidR="00226D57" w:rsidRPr="005139D1" w:rsidRDefault="00F31D58" w:rsidP="005139D1">
      <w:pPr>
        <w:rPr>
          <w:i/>
          <w:iCs/>
        </w:rPr>
      </w:pPr>
      <w:r>
        <w:rPr>
          <w:i/>
          <w:iCs/>
        </w:rPr>
        <w:t>[</w:t>
      </w:r>
      <w:r w:rsidR="00226D57" w:rsidRPr="00226D57">
        <w:rPr>
          <w:i/>
          <w:iCs/>
        </w:rPr>
        <w:t>EEG Data → Subject-wise Split → Training Data Balancing → Variance Thresholding → Standardisation → SelectKBest Feature Selection → PCA → SVM Classification → Threshold Optimisation → Subject-Level Majority/Average Voting → Evaluation</w:t>
      </w:r>
      <w:r>
        <w:rPr>
          <w:i/>
          <w:iCs/>
        </w:rPr>
        <w:t>]</w:t>
      </w:r>
    </w:p>
    <w:p w14:paraId="37517AC0" w14:textId="77777777" w:rsidR="00C84AC2" w:rsidRPr="00C84AC2" w:rsidRDefault="00C84AC2" w:rsidP="00C84AC2">
      <w:pPr>
        <w:rPr>
          <w:sz w:val="22"/>
          <w:szCs w:val="22"/>
        </w:rPr>
      </w:pPr>
      <w:r w:rsidRPr="00C84AC2">
        <w:rPr>
          <w:b/>
          <w:bCs/>
          <w:sz w:val="22"/>
          <w:szCs w:val="22"/>
        </w:rPr>
        <w:t>EEG Data</w:t>
      </w:r>
      <w:r w:rsidRPr="00C84AC2">
        <w:rPr>
          <w:sz w:val="22"/>
          <w:szCs w:val="22"/>
        </w:rPr>
        <w:br/>
        <w:t>This is the raw EEG recording collected from the dataset, including signals from Parkinson’s patients off medication and healthy controls. It is the starting point for the whole system.</w:t>
      </w:r>
    </w:p>
    <w:p w14:paraId="4BDEE560" w14:textId="77777777" w:rsidR="00C84AC2" w:rsidRPr="00C84AC2" w:rsidRDefault="00C84AC2" w:rsidP="00C84AC2">
      <w:pPr>
        <w:rPr>
          <w:sz w:val="22"/>
          <w:szCs w:val="22"/>
        </w:rPr>
      </w:pPr>
      <w:r w:rsidRPr="00C84AC2">
        <w:rPr>
          <w:b/>
          <w:bCs/>
          <w:sz w:val="22"/>
          <w:szCs w:val="22"/>
        </w:rPr>
        <w:t>Preprocessing</w:t>
      </w:r>
      <w:r w:rsidRPr="00C84AC2">
        <w:rPr>
          <w:sz w:val="22"/>
          <w:szCs w:val="22"/>
        </w:rPr>
        <w:br/>
        <w:t>This step improves signal quality before any modelling is done. It includes bad channel detection, band pass filtering between 0.5 to 40 Hz, notch filtering to remove powerline noise, and ICA to remove artefacts such as eye movement and muscle noise.</w:t>
      </w:r>
    </w:p>
    <w:p w14:paraId="4112749C" w14:textId="77777777" w:rsidR="00C84AC2" w:rsidRPr="00C84AC2" w:rsidRDefault="00C84AC2" w:rsidP="00C84AC2">
      <w:pPr>
        <w:rPr>
          <w:sz w:val="22"/>
          <w:szCs w:val="22"/>
        </w:rPr>
      </w:pPr>
      <w:r w:rsidRPr="00C84AC2">
        <w:rPr>
          <w:b/>
          <w:bCs/>
          <w:sz w:val="22"/>
          <w:szCs w:val="22"/>
        </w:rPr>
        <w:t>Epoching</w:t>
      </w:r>
      <w:r w:rsidRPr="00C84AC2">
        <w:rPr>
          <w:b/>
          <w:bCs/>
          <w:sz w:val="22"/>
          <w:szCs w:val="22"/>
        </w:rPr>
        <w:br/>
      </w:r>
      <w:r w:rsidRPr="00C84AC2">
        <w:rPr>
          <w:sz w:val="22"/>
          <w:szCs w:val="22"/>
        </w:rPr>
        <w:t>The continuous EEG signal is segmented into smaller time windows around the target events. In your project, epochs were created using a −0.2 to 0.8 second window to capture the brain response linked to the oddball task.</w:t>
      </w:r>
    </w:p>
    <w:p w14:paraId="7C104B40" w14:textId="77777777" w:rsidR="00C84AC2" w:rsidRPr="00C84AC2" w:rsidRDefault="00C84AC2" w:rsidP="00C84AC2">
      <w:pPr>
        <w:rPr>
          <w:sz w:val="22"/>
          <w:szCs w:val="22"/>
        </w:rPr>
      </w:pPr>
      <w:r w:rsidRPr="00C84AC2">
        <w:rPr>
          <w:b/>
          <w:bCs/>
          <w:sz w:val="22"/>
          <w:szCs w:val="22"/>
        </w:rPr>
        <w:lastRenderedPageBreak/>
        <w:t>Feature Extraction</w:t>
      </w:r>
      <w:r w:rsidRPr="00C84AC2">
        <w:rPr>
          <w:sz w:val="22"/>
          <w:szCs w:val="22"/>
        </w:rPr>
        <w:br/>
        <w:t>Useful information is extracted from each EEG epoch and converted into numerical values that machine learning models can use. These include time domain features and frequency band features such as alpha, beta, and theta.</w:t>
      </w:r>
    </w:p>
    <w:p w14:paraId="1823DA80" w14:textId="77777777" w:rsidR="00C84AC2" w:rsidRPr="00C84AC2" w:rsidRDefault="00C84AC2" w:rsidP="00C84AC2">
      <w:pPr>
        <w:rPr>
          <w:sz w:val="22"/>
          <w:szCs w:val="22"/>
        </w:rPr>
      </w:pPr>
      <w:r w:rsidRPr="00C84AC2">
        <w:rPr>
          <w:b/>
          <w:bCs/>
          <w:sz w:val="22"/>
          <w:szCs w:val="22"/>
        </w:rPr>
        <w:t>Subject-wise Split</w:t>
      </w:r>
      <w:r w:rsidRPr="00C84AC2">
        <w:rPr>
          <w:sz w:val="22"/>
          <w:szCs w:val="22"/>
        </w:rPr>
        <w:br/>
        <w:t>The data is split by subject rather than by individual epochs. This prevents data leakage and makes the evaluation more realistic, because the model is tested on unseen people rather than unseen segments from the same person.</w:t>
      </w:r>
    </w:p>
    <w:p w14:paraId="32822AE8" w14:textId="77777777" w:rsidR="00C84AC2" w:rsidRPr="00C84AC2" w:rsidRDefault="00C84AC2" w:rsidP="00C84AC2">
      <w:pPr>
        <w:rPr>
          <w:sz w:val="22"/>
          <w:szCs w:val="22"/>
        </w:rPr>
      </w:pPr>
      <w:r w:rsidRPr="00C84AC2">
        <w:rPr>
          <w:b/>
          <w:bCs/>
          <w:sz w:val="22"/>
          <w:szCs w:val="22"/>
        </w:rPr>
        <w:t>Training Data Balancing</w:t>
      </w:r>
      <w:r w:rsidRPr="00C84AC2">
        <w:rPr>
          <w:sz w:val="22"/>
          <w:szCs w:val="22"/>
        </w:rPr>
        <w:br/>
        <w:t>The training data is balanced to reduce class bias. This helps prevent the model from leaning too much toward the majority class and improves fairness in learning.</w:t>
      </w:r>
    </w:p>
    <w:p w14:paraId="46B4C7EB" w14:textId="77777777" w:rsidR="00C84AC2" w:rsidRPr="00C84AC2" w:rsidRDefault="00C84AC2" w:rsidP="00C84AC2">
      <w:pPr>
        <w:rPr>
          <w:sz w:val="22"/>
          <w:szCs w:val="22"/>
        </w:rPr>
      </w:pPr>
      <w:r w:rsidRPr="00C84AC2">
        <w:rPr>
          <w:b/>
          <w:bCs/>
          <w:sz w:val="22"/>
          <w:szCs w:val="22"/>
        </w:rPr>
        <w:t>Variance Thresholding</w:t>
      </w:r>
      <w:r w:rsidRPr="00C84AC2">
        <w:rPr>
          <w:sz w:val="22"/>
          <w:szCs w:val="22"/>
        </w:rPr>
        <w:br/>
        <w:t>Features with very little variation are removed. These features usually do not provide useful information for classification and may add noise to the model.</w:t>
      </w:r>
    </w:p>
    <w:p w14:paraId="206660B5" w14:textId="77777777" w:rsidR="00C84AC2" w:rsidRPr="00C84AC2" w:rsidRDefault="00C84AC2" w:rsidP="00C84AC2">
      <w:pPr>
        <w:rPr>
          <w:sz w:val="22"/>
          <w:szCs w:val="22"/>
        </w:rPr>
      </w:pPr>
      <w:r w:rsidRPr="00C84AC2">
        <w:rPr>
          <w:b/>
          <w:bCs/>
          <w:sz w:val="22"/>
          <w:szCs w:val="22"/>
        </w:rPr>
        <w:t>Standardisation</w:t>
      </w:r>
      <w:r w:rsidRPr="00C84AC2">
        <w:rPr>
          <w:sz w:val="22"/>
          <w:szCs w:val="22"/>
        </w:rPr>
        <w:br/>
        <w:t>The feature values are scaled so they are on a similar range. This is important for SVM because the model performs better when features are normalised consistently.</w:t>
      </w:r>
    </w:p>
    <w:p w14:paraId="1298CD88" w14:textId="77777777" w:rsidR="00C84AC2" w:rsidRPr="00C84AC2" w:rsidRDefault="00C84AC2" w:rsidP="00C84AC2">
      <w:pPr>
        <w:rPr>
          <w:sz w:val="22"/>
          <w:szCs w:val="22"/>
        </w:rPr>
      </w:pPr>
      <w:r w:rsidRPr="00C84AC2">
        <w:rPr>
          <w:b/>
          <w:bCs/>
          <w:sz w:val="22"/>
          <w:szCs w:val="22"/>
        </w:rPr>
        <w:t>SelectKBest Feature Selection</w:t>
      </w:r>
      <w:r w:rsidRPr="00C84AC2">
        <w:rPr>
          <w:sz w:val="22"/>
          <w:szCs w:val="22"/>
        </w:rPr>
        <w:br/>
        <w:t>The most relevant features are selected using a statistical method. This reduces the number of features and keeps the ones that are most useful for separating Parkinson’s and control groups.</w:t>
      </w:r>
    </w:p>
    <w:p w14:paraId="0B11A2B7" w14:textId="77777777" w:rsidR="00C84AC2" w:rsidRPr="00C84AC2" w:rsidRDefault="00C84AC2" w:rsidP="00C84AC2">
      <w:pPr>
        <w:rPr>
          <w:sz w:val="22"/>
          <w:szCs w:val="22"/>
        </w:rPr>
      </w:pPr>
      <w:r w:rsidRPr="00C84AC2">
        <w:rPr>
          <w:b/>
          <w:bCs/>
          <w:sz w:val="22"/>
          <w:szCs w:val="22"/>
        </w:rPr>
        <w:t>PCA</w:t>
      </w:r>
      <w:r w:rsidRPr="00C84AC2">
        <w:rPr>
          <w:sz w:val="22"/>
          <w:szCs w:val="22"/>
        </w:rPr>
        <w:br/>
        <w:t>Principal Component Analysis is used to reduce dimensionality while keeping most of the important information. This helps simplify the feature space, reduce redundancy, and improve model efficiency.</w:t>
      </w:r>
    </w:p>
    <w:p w14:paraId="3E9C04D2" w14:textId="77777777" w:rsidR="00C84AC2" w:rsidRPr="00C84AC2" w:rsidRDefault="00C84AC2" w:rsidP="00C84AC2">
      <w:pPr>
        <w:rPr>
          <w:sz w:val="22"/>
          <w:szCs w:val="22"/>
        </w:rPr>
      </w:pPr>
      <w:r w:rsidRPr="00C84AC2">
        <w:rPr>
          <w:b/>
          <w:bCs/>
          <w:sz w:val="22"/>
          <w:szCs w:val="22"/>
        </w:rPr>
        <w:t>SVM Classification</w:t>
      </w:r>
      <w:r w:rsidRPr="00C84AC2">
        <w:rPr>
          <w:sz w:val="22"/>
          <w:szCs w:val="22"/>
        </w:rPr>
        <w:br/>
        <w:t>The transformed features are passed into the Support Vector Machine model. SVM works by finding the best decision boundary that separates Parkinson’s and control subjects in the feature space.</w:t>
      </w:r>
    </w:p>
    <w:p w14:paraId="0271CAED" w14:textId="77777777" w:rsidR="00C84AC2" w:rsidRPr="00C84AC2" w:rsidRDefault="00C84AC2" w:rsidP="00C84AC2">
      <w:pPr>
        <w:rPr>
          <w:sz w:val="22"/>
          <w:szCs w:val="22"/>
        </w:rPr>
      </w:pPr>
      <w:r w:rsidRPr="00C84AC2">
        <w:rPr>
          <w:b/>
          <w:bCs/>
          <w:sz w:val="22"/>
          <w:szCs w:val="22"/>
        </w:rPr>
        <w:t>Cross Validation and Hyperparameter Tuning</w:t>
      </w:r>
      <w:r w:rsidRPr="00C84AC2">
        <w:rPr>
          <w:sz w:val="22"/>
          <w:szCs w:val="22"/>
        </w:rPr>
        <w:br/>
        <w:t>The model is tested across multiple folds during training to assess stability. Parameters such as C, gamma, and class weight are tuned to find the best model settings.</w:t>
      </w:r>
    </w:p>
    <w:p w14:paraId="6282A962" w14:textId="77777777" w:rsidR="00C84AC2" w:rsidRPr="00C84AC2" w:rsidRDefault="00C84AC2" w:rsidP="00C84AC2">
      <w:pPr>
        <w:rPr>
          <w:sz w:val="22"/>
          <w:szCs w:val="22"/>
        </w:rPr>
      </w:pPr>
      <w:r w:rsidRPr="00C84AC2">
        <w:rPr>
          <w:b/>
          <w:bCs/>
          <w:sz w:val="22"/>
          <w:szCs w:val="22"/>
        </w:rPr>
        <w:t>Threshold Optimisation</w:t>
      </w:r>
      <w:r w:rsidRPr="00C84AC2">
        <w:rPr>
          <w:sz w:val="22"/>
          <w:szCs w:val="22"/>
        </w:rPr>
        <w:br/>
        <w:t>The prediction threshold is adjusted to improve the balance between sensitivity and specificity. This helps the model make more suitable classification decisions rather than relying only on the default probability threshold.</w:t>
      </w:r>
    </w:p>
    <w:p w14:paraId="49A8F2CA" w14:textId="77777777" w:rsidR="00C84AC2" w:rsidRPr="00C84AC2" w:rsidRDefault="00C84AC2" w:rsidP="00C84AC2">
      <w:pPr>
        <w:rPr>
          <w:sz w:val="22"/>
          <w:szCs w:val="22"/>
        </w:rPr>
      </w:pPr>
      <w:r w:rsidRPr="00C84AC2">
        <w:rPr>
          <w:b/>
          <w:bCs/>
          <w:sz w:val="22"/>
          <w:szCs w:val="22"/>
        </w:rPr>
        <w:lastRenderedPageBreak/>
        <w:t>Subject-Level Aggregation</w:t>
      </w:r>
      <w:r w:rsidRPr="00C84AC2">
        <w:rPr>
          <w:sz w:val="22"/>
          <w:szCs w:val="22"/>
        </w:rPr>
        <w:br/>
        <w:t>Predictions made on multiple epochs from the same subject are combined, usually through majority voting or averaging probabilities. This produces one final prediction per subject.</w:t>
      </w:r>
    </w:p>
    <w:p w14:paraId="71770639" w14:textId="77777777" w:rsidR="00C84AC2" w:rsidRPr="009E03AE" w:rsidRDefault="00C84AC2" w:rsidP="00C84AC2">
      <w:pPr>
        <w:rPr>
          <w:sz w:val="22"/>
          <w:szCs w:val="22"/>
        </w:rPr>
      </w:pPr>
      <w:r w:rsidRPr="00C84AC2">
        <w:rPr>
          <w:b/>
          <w:bCs/>
          <w:sz w:val="22"/>
          <w:szCs w:val="22"/>
        </w:rPr>
        <w:t>Evaluation</w:t>
      </w:r>
      <w:r w:rsidRPr="00C84AC2">
        <w:rPr>
          <w:sz w:val="22"/>
          <w:szCs w:val="22"/>
        </w:rPr>
        <w:br/>
        <w:t>The model is assessed using metrics such as accuracy, precision, recall, F1 score, ROC-AUC, and confusion matrix. This helps measure how well the system performs and where errors occur.</w:t>
      </w:r>
    </w:p>
    <w:p w14:paraId="5B543E45" w14:textId="77777777" w:rsidR="009A7A86" w:rsidRDefault="009A7A86" w:rsidP="009A7A86">
      <w:pPr>
        <w:rPr>
          <w:b/>
          <w:bCs/>
          <w:color w:val="153D63" w:themeColor="text2" w:themeTint="E6"/>
          <w:sz w:val="28"/>
          <w:szCs w:val="28"/>
        </w:rPr>
      </w:pPr>
      <w:r w:rsidRPr="009A7A86">
        <w:rPr>
          <w:b/>
          <w:bCs/>
          <w:color w:val="153D63" w:themeColor="text2" w:themeTint="E6"/>
          <w:sz w:val="28"/>
          <w:szCs w:val="28"/>
        </w:rPr>
        <w:t>Data Source</w:t>
      </w:r>
    </w:p>
    <w:p w14:paraId="4A649339" w14:textId="77777777" w:rsidR="009E03AE" w:rsidRPr="009E03AE" w:rsidRDefault="000048AB" w:rsidP="009A7A86">
      <w:pPr>
        <w:rPr>
          <w:sz w:val="22"/>
          <w:szCs w:val="22"/>
        </w:rPr>
      </w:pPr>
      <w:r w:rsidRPr="009E03AE">
        <w:rPr>
          <w:sz w:val="22"/>
          <w:szCs w:val="22"/>
        </w:rPr>
        <w:t xml:space="preserve">The system utilises the </w:t>
      </w:r>
      <w:r w:rsidRPr="009E03AE">
        <w:rPr>
          <w:b/>
          <w:bCs/>
          <w:i/>
          <w:iCs/>
          <w:sz w:val="22"/>
          <w:szCs w:val="22"/>
        </w:rPr>
        <w:t>EEG: 3-Stim Auditory Oddball and Rest in Parkinson’s dataset</w:t>
      </w:r>
      <w:r w:rsidRPr="009E03AE">
        <w:rPr>
          <w:sz w:val="22"/>
          <w:szCs w:val="22"/>
        </w:rPr>
        <w:t xml:space="preserve">. Only relevant subjects are selected, focusing on Parkinson’s patients off medication and healthy controls. </w:t>
      </w:r>
    </w:p>
    <w:p w14:paraId="770976D6" w14:textId="77777777" w:rsidR="009E03AE" w:rsidRPr="009E03AE" w:rsidRDefault="000048AB" w:rsidP="009A7A86">
      <w:pPr>
        <w:rPr>
          <w:sz w:val="22"/>
          <w:szCs w:val="22"/>
        </w:rPr>
      </w:pPr>
      <w:r w:rsidRPr="009E03AE">
        <w:rPr>
          <w:sz w:val="22"/>
          <w:szCs w:val="22"/>
        </w:rPr>
        <w:t xml:space="preserve">The dataset provides continuous EEG recordings with embedded event markers, enabling event-based segmentation and analysis. </w:t>
      </w:r>
    </w:p>
    <w:p w14:paraId="2C324922" w14:textId="0F70D78A" w:rsidR="009A7A86" w:rsidRDefault="000048AB" w:rsidP="009A7A86">
      <w:pPr>
        <w:rPr>
          <w:sz w:val="22"/>
          <w:szCs w:val="22"/>
        </w:rPr>
      </w:pPr>
      <w:r w:rsidRPr="009E03AE">
        <w:rPr>
          <w:sz w:val="22"/>
          <w:szCs w:val="22"/>
        </w:rPr>
        <w:t>For the SVM model, only target events from the oddball task are used, as they capture the most relevant brain responses for distinguishing between Parkinson’s and control groups.</w:t>
      </w:r>
    </w:p>
    <w:p w14:paraId="29DF0A45" w14:textId="25E13459" w:rsidR="009E03AE" w:rsidRDefault="00527EF5" w:rsidP="009A7A86">
      <w:pPr>
        <w:rPr>
          <w:b/>
          <w:bCs/>
          <w:color w:val="153D63" w:themeColor="text2" w:themeTint="E6"/>
          <w:sz w:val="28"/>
          <w:szCs w:val="28"/>
        </w:rPr>
      </w:pPr>
      <w:r w:rsidRPr="00527EF5">
        <w:rPr>
          <w:b/>
          <w:bCs/>
          <w:color w:val="153D63" w:themeColor="text2" w:themeTint="E6"/>
          <w:sz w:val="28"/>
          <w:szCs w:val="28"/>
        </w:rPr>
        <w:t>Preprocessing Pipeline</w:t>
      </w:r>
    </w:p>
    <w:p w14:paraId="264DBF90" w14:textId="77777777" w:rsidR="000473B5" w:rsidRPr="000473B5" w:rsidRDefault="000473B5" w:rsidP="000473B5">
      <w:pPr>
        <w:rPr>
          <w:sz w:val="22"/>
          <w:szCs w:val="22"/>
        </w:rPr>
      </w:pPr>
      <w:r w:rsidRPr="000473B5">
        <w:rPr>
          <w:sz w:val="22"/>
          <w:szCs w:val="22"/>
        </w:rPr>
        <w:t>A structured preprocessing pipeline is implemented to enhance signal quality and ensure consistency across all subjects. This step is essential to remove noise and artefacts that may negatively impact model performance.</w:t>
      </w:r>
    </w:p>
    <w:p w14:paraId="0FBAB488" w14:textId="77777777" w:rsidR="000473B5" w:rsidRPr="000473B5" w:rsidRDefault="000473B5" w:rsidP="000473B5">
      <w:pPr>
        <w:rPr>
          <w:sz w:val="22"/>
          <w:szCs w:val="22"/>
        </w:rPr>
      </w:pPr>
      <w:r w:rsidRPr="000473B5">
        <w:rPr>
          <w:sz w:val="22"/>
          <w:szCs w:val="22"/>
        </w:rPr>
        <w:t>The following preprocessing steps are applied:</w:t>
      </w:r>
    </w:p>
    <w:p w14:paraId="544885C7" w14:textId="77777777" w:rsidR="000473B5" w:rsidRDefault="000473B5" w:rsidP="000473B5">
      <w:pPr>
        <w:pStyle w:val="ListParagraph"/>
        <w:numPr>
          <w:ilvl w:val="0"/>
          <w:numId w:val="2"/>
        </w:numPr>
        <w:rPr>
          <w:sz w:val="22"/>
          <w:szCs w:val="22"/>
        </w:rPr>
      </w:pPr>
      <w:r w:rsidRPr="000473B5">
        <w:rPr>
          <w:sz w:val="22"/>
          <w:szCs w:val="22"/>
        </w:rPr>
        <w:t>Detect and remove bad channels to eliminate corrupted or excessively noisy signals</w:t>
      </w:r>
    </w:p>
    <w:p w14:paraId="3A052439" w14:textId="77777777" w:rsidR="000473B5" w:rsidRDefault="000473B5" w:rsidP="000473B5">
      <w:pPr>
        <w:pStyle w:val="ListParagraph"/>
        <w:numPr>
          <w:ilvl w:val="0"/>
          <w:numId w:val="2"/>
        </w:numPr>
        <w:rPr>
          <w:sz w:val="22"/>
          <w:szCs w:val="22"/>
        </w:rPr>
      </w:pPr>
      <w:r w:rsidRPr="000473B5">
        <w:rPr>
          <w:sz w:val="22"/>
          <w:szCs w:val="22"/>
        </w:rPr>
        <w:t>Apply band pass filtering between 0.5 to 40 Hz to retain relevant neural activity while removing low and high frequency noise</w:t>
      </w:r>
    </w:p>
    <w:p w14:paraId="3C69E623" w14:textId="77777777" w:rsidR="000473B5" w:rsidRDefault="000473B5" w:rsidP="000473B5">
      <w:pPr>
        <w:pStyle w:val="ListParagraph"/>
        <w:numPr>
          <w:ilvl w:val="0"/>
          <w:numId w:val="2"/>
        </w:numPr>
        <w:rPr>
          <w:sz w:val="22"/>
          <w:szCs w:val="22"/>
        </w:rPr>
      </w:pPr>
      <w:r w:rsidRPr="000473B5">
        <w:rPr>
          <w:sz w:val="22"/>
          <w:szCs w:val="22"/>
        </w:rPr>
        <w:t>Apply notch filtering at the powerline frequency to reduce electrical interference</w:t>
      </w:r>
    </w:p>
    <w:p w14:paraId="08AC883F" w14:textId="34CF83EF" w:rsidR="000473B5" w:rsidRDefault="000473B5" w:rsidP="000473B5">
      <w:pPr>
        <w:pStyle w:val="ListParagraph"/>
        <w:numPr>
          <w:ilvl w:val="0"/>
          <w:numId w:val="2"/>
        </w:numPr>
        <w:rPr>
          <w:sz w:val="22"/>
          <w:szCs w:val="22"/>
        </w:rPr>
      </w:pPr>
      <w:r w:rsidRPr="000473B5">
        <w:rPr>
          <w:sz w:val="22"/>
          <w:szCs w:val="22"/>
        </w:rPr>
        <w:t xml:space="preserve">Apply Independent Component Analysis (ICA) to remove artefacts such as eye </w:t>
      </w:r>
      <w:r w:rsidR="0056377B">
        <w:rPr>
          <w:sz w:val="22"/>
          <w:szCs w:val="22"/>
        </w:rPr>
        <w:t>movements and</w:t>
      </w:r>
      <w:r w:rsidRPr="000473B5">
        <w:rPr>
          <w:sz w:val="22"/>
          <w:szCs w:val="22"/>
        </w:rPr>
        <w:t xml:space="preserve"> muscle activity</w:t>
      </w:r>
    </w:p>
    <w:p w14:paraId="78FA4F27" w14:textId="186A8BB4" w:rsidR="0056377B" w:rsidRPr="0056377B" w:rsidRDefault="0056377B" w:rsidP="0056377B">
      <w:pPr>
        <w:pStyle w:val="ListParagraph"/>
        <w:numPr>
          <w:ilvl w:val="0"/>
          <w:numId w:val="2"/>
        </w:numPr>
        <w:rPr>
          <w:sz w:val="22"/>
          <w:szCs w:val="22"/>
        </w:rPr>
      </w:pPr>
      <w:r w:rsidRPr="0056377B">
        <w:rPr>
          <w:sz w:val="22"/>
          <w:szCs w:val="22"/>
        </w:rPr>
        <w:t>Segment EEG signals into epochs using a −0.2 to 0.8 second window around stimulus events, focusing on target events from the oddball task to capture event-related brain responses such as P300</w:t>
      </w:r>
    </w:p>
    <w:p w14:paraId="5DF38D43" w14:textId="77777777" w:rsidR="000473B5" w:rsidRPr="000473B5" w:rsidRDefault="000473B5" w:rsidP="000473B5">
      <w:pPr>
        <w:rPr>
          <w:sz w:val="22"/>
          <w:szCs w:val="22"/>
        </w:rPr>
      </w:pPr>
      <w:r w:rsidRPr="000473B5">
        <w:rPr>
          <w:sz w:val="22"/>
          <w:szCs w:val="22"/>
        </w:rPr>
        <w:t>These steps ensure that the EEG data is clean, standardised, and suitable for reliable feature extraction and model training.</w:t>
      </w:r>
    </w:p>
    <w:p w14:paraId="1EC3A705" w14:textId="3EBCE407" w:rsidR="000473B5" w:rsidRDefault="00C93FF9" w:rsidP="009A7A86">
      <w:pPr>
        <w:rPr>
          <w:b/>
          <w:bCs/>
          <w:color w:val="153D63" w:themeColor="text2" w:themeTint="E6"/>
          <w:sz w:val="28"/>
          <w:szCs w:val="28"/>
        </w:rPr>
      </w:pPr>
      <w:r w:rsidRPr="00C93FF9">
        <w:rPr>
          <w:b/>
          <w:bCs/>
          <w:color w:val="153D63" w:themeColor="text2" w:themeTint="E6"/>
          <w:sz w:val="28"/>
          <w:szCs w:val="28"/>
        </w:rPr>
        <w:t>Feature Extraction</w:t>
      </w:r>
    </w:p>
    <w:p w14:paraId="6361317D" w14:textId="77777777" w:rsidR="00997958" w:rsidRPr="00997958" w:rsidRDefault="00997958" w:rsidP="00997958">
      <w:pPr>
        <w:rPr>
          <w:sz w:val="22"/>
          <w:szCs w:val="22"/>
        </w:rPr>
      </w:pPr>
      <w:r w:rsidRPr="00997958">
        <w:rPr>
          <w:sz w:val="22"/>
          <w:szCs w:val="22"/>
        </w:rPr>
        <w:t xml:space="preserve">EEG signals are transformed into structured feature representations to enable effective use within machine learning models. As raw EEG data is high-dimensional and not directly suitable for </w:t>
      </w:r>
      <w:r w:rsidRPr="00997958">
        <w:rPr>
          <w:sz w:val="22"/>
          <w:szCs w:val="22"/>
        </w:rPr>
        <w:lastRenderedPageBreak/>
        <w:t>traditional classifiers, feature extraction is applied to convert the signals into meaningful numerical representations.</w:t>
      </w:r>
    </w:p>
    <w:p w14:paraId="22B464CD" w14:textId="77777777" w:rsidR="00997958" w:rsidRPr="00997958" w:rsidRDefault="00997958" w:rsidP="00997958">
      <w:pPr>
        <w:rPr>
          <w:sz w:val="22"/>
          <w:szCs w:val="22"/>
        </w:rPr>
      </w:pPr>
      <w:r w:rsidRPr="00997958">
        <w:rPr>
          <w:sz w:val="22"/>
          <w:szCs w:val="22"/>
        </w:rPr>
        <w:t>The extracted features include:</w:t>
      </w:r>
    </w:p>
    <w:p w14:paraId="474303A6" w14:textId="77777777" w:rsidR="00C93FF9" w:rsidRDefault="00997958" w:rsidP="00C93FF9">
      <w:pPr>
        <w:pStyle w:val="ListParagraph"/>
        <w:numPr>
          <w:ilvl w:val="0"/>
          <w:numId w:val="3"/>
        </w:numPr>
        <w:rPr>
          <w:sz w:val="22"/>
          <w:szCs w:val="22"/>
        </w:rPr>
      </w:pPr>
      <w:r w:rsidRPr="00C93FF9">
        <w:rPr>
          <w:sz w:val="22"/>
          <w:szCs w:val="22"/>
        </w:rPr>
        <w:t>Time-domain features, which capture variations in signal amplitude and temporal characteristics across each epoch</w:t>
      </w:r>
    </w:p>
    <w:p w14:paraId="633CB2D0" w14:textId="77777777" w:rsidR="00D00150" w:rsidRDefault="00997958" w:rsidP="00C93FF9">
      <w:pPr>
        <w:pStyle w:val="ListParagraph"/>
        <w:numPr>
          <w:ilvl w:val="0"/>
          <w:numId w:val="3"/>
        </w:numPr>
        <w:rPr>
          <w:sz w:val="22"/>
          <w:szCs w:val="22"/>
        </w:rPr>
      </w:pPr>
      <w:r w:rsidRPr="00C93FF9">
        <w:rPr>
          <w:sz w:val="22"/>
          <w:szCs w:val="22"/>
        </w:rPr>
        <w:t>Frequency-domain features, which focus on key EEG bands such as alpha, beta, and theta, reflecting underlying neural activity patterns</w:t>
      </w:r>
    </w:p>
    <w:p w14:paraId="7D8BBE85" w14:textId="0A7C7261" w:rsidR="00997958" w:rsidRPr="00C93FF9" w:rsidRDefault="00997958" w:rsidP="00C93FF9">
      <w:pPr>
        <w:pStyle w:val="ListParagraph"/>
        <w:numPr>
          <w:ilvl w:val="0"/>
          <w:numId w:val="3"/>
        </w:numPr>
        <w:rPr>
          <w:sz w:val="22"/>
          <w:szCs w:val="22"/>
        </w:rPr>
      </w:pPr>
      <w:r w:rsidRPr="00C93FF9">
        <w:rPr>
          <w:sz w:val="22"/>
          <w:szCs w:val="22"/>
        </w:rPr>
        <w:t>Derived features such as band ratios (for example alpha–beta and alpha–theta ratios) and relative band power, which provide additional insight into relationships between different frequency components</w:t>
      </w:r>
    </w:p>
    <w:p w14:paraId="75190167" w14:textId="77777777" w:rsidR="00997958" w:rsidRPr="00997958" w:rsidRDefault="00997958" w:rsidP="00997958">
      <w:pPr>
        <w:rPr>
          <w:sz w:val="22"/>
          <w:szCs w:val="22"/>
        </w:rPr>
      </w:pPr>
      <w:r w:rsidRPr="00997958">
        <w:rPr>
          <w:sz w:val="22"/>
          <w:szCs w:val="22"/>
        </w:rPr>
        <w:t>These features create a compact yet informative representation of EEG activity, allowing the model to identify patterns associated with Parkinson’s Disease.</w:t>
      </w:r>
    </w:p>
    <w:p w14:paraId="7A139DFC" w14:textId="77777777" w:rsidR="00D00150" w:rsidRDefault="00997958" w:rsidP="00997958">
      <w:pPr>
        <w:rPr>
          <w:sz w:val="22"/>
          <w:szCs w:val="22"/>
        </w:rPr>
      </w:pPr>
      <w:r w:rsidRPr="00997958">
        <w:rPr>
          <w:sz w:val="22"/>
          <w:szCs w:val="22"/>
        </w:rPr>
        <w:t>To validate the importance of these features, SHAP analysis was applied to the SVM model. The results show that frequency-based features play a dominant role in classification.</w:t>
      </w:r>
    </w:p>
    <w:p w14:paraId="5B57CDD1" w14:textId="5DA0B43F" w:rsidR="00997958" w:rsidRPr="00997958" w:rsidRDefault="00997958" w:rsidP="00997958">
      <w:pPr>
        <w:rPr>
          <w:sz w:val="22"/>
          <w:szCs w:val="22"/>
        </w:rPr>
      </w:pPr>
      <w:r w:rsidRPr="00997958">
        <w:rPr>
          <w:sz w:val="22"/>
          <w:szCs w:val="22"/>
        </w:rPr>
        <w:t>In particular, beta band activity and band ratio features such as alpha–beta ratio contribute the most to model predictions, indicating that changes in frequency relationships are highly relevant for distinguishing Parkinson’s patients from healthy controls.</w:t>
      </w:r>
    </w:p>
    <w:p w14:paraId="527FBF70" w14:textId="77777777" w:rsidR="00997958" w:rsidRPr="00997958" w:rsidRDefault="00997958" w:rsidP="00997958">
      <w:pPr>
        <w:rPr>
          <w:sz w:val="22"/>
          <w:szCs w:val="22"/>
        </w:rPr>
      </w:pPr>
      <w:r w:rsidRPr="00997958">
        <w:rPr>
          <w:sz w:val="22"/>
          <w:szCs w:val="22"/>
        </w:rPr>
        <w:t>At the channel level, SHAP analysis highlights electrodes such as P4, Fz, and F3 as the most influential, suggesting that both parietal and frontal regions are important in the classification task. This aligns with known neurological patterns where Parkinson’s Disease affects motor and cognitive processing areas.</w:t>
      </w:r>
    </w:p>
    <w:p w14:paraId="09E016D7" w14:textId="55EC8B3B" w:rsidR="00997958" w:rsidRPr="00997958" w:rsidRDefault="00997958" w:rsidP="00997958">
      <w:pPr>
        <w:rPr>
          <w:sz w:val="22"/>
          <w:szCs w:val="22"/>
        </w:rPr>
      </w:pPr>
      <w:r w:rsidRPr="00997958">
        <w:rPr>
          <w:sz w:val="22"/>
          <w:szCs w:val="22"/>
        </w:rPr>
        <w:t>Feature-group level analysis further supports these findings, showing that band ratio features and relative band power contribute the largest proportion to the overall model output, followed by individual frequency bands such as beta and delta. Time-domain ERP-based features contribute less compared to frequency-based features</w:t>
      </w:r>
      <w:r w:rsidR="00D00150">
        <w:rPr>
          <w:sz w:val="22"/>
          <w:szCs w:val="22"/>
        </w:rPr>
        <w:t>,</w:t>
      </w:r>
      <w:r w:rsidRPr="00997958">
        <w:rPr>
          <w:sz w:val="22"/>
          <w:szCs w:val="22"/>
        </w:rPr>
        <w:t xml:space="preserve"> but still provide complementary information.</w:t>
      </w:r>
    </w:p>
    <w:p w14:paraId="74D8DFD6" w14:textId="3C7454F8" w:rsidR="00997958" w:rsidRDefault="00D00150" w:rsidP="00997958">
      <w:pPr>
        <w:rPr>
          <w:sz w:val="22"/>
          <w:szCs w:val="22"/>
        </w:rPr>
      </w:pPr>
      <w:r>
        <w:rPr>
          <w:sz w:val="22"/>
          <w:szCs w:val="22"/>
        </w:rPr>
        <w:t>T</w:t>
      </w:r>
      <w:r w:rsidR="00997958" w:rsidRPr="00997958">
        <w:rPr>
          <w:sz w:val="22"/>
          <w:szCs w:val="22"/>
        </w:rPr>
        <w:t>he SHAP results</w:t>
      </w:r>
      <w:r>
        <w:rPr>
          <w:sz w:val="22"/>
          <w:szCs w:val="22"/>
        </w:rPr>
        <w:t xml:space="preserve"> basically</w:t>
      </w:r>
      <w:r w:rsidR="00997958" w:rsidRPr="00997958">
        <w:rPr>
          <w:sz w:val="22"/>
          <w:szCs w:val="22"/>
        </w:rPr>
        <w:t xml:space="preserve"> confirm that the selected feature set is both relevant and effective, as the most influential features directly correspond to meaningful physiological patterns in EEG data. This strengthens confidence in the model by demonstrating that its predictions are based on interpretable and clinically relevant signal characteristics.</w:t>
      </w:r>
    </w:p>
    <w:p w14:paraId="02F5DF9B" w14:textId="22B45C9C" w:rsidR="00A652BC" w:rsidRDefault="00A652BC" w:rsidP="00997958">
      <w:pPr>
        <w:rPr>
          <w:b/>
          <w:bCs/>
          <w:color w:val="153D63" w:themeColor="text2" w:themeTint="E6"/>
          <w:sz w:val="28"/>
          <w:szCs w:val="28"/>
        </w:rPr>
      </w:pPr>
      <w:r w:rsidRPr="00A652BC">
        <w:rPr>
          <w:b/>
          <w:bCs/>
          <w:color w:val="153D63" w:themeColor="text2" w:themeTint="E6"/>
          <w:sz w:val="28"/>
          <w:szCs w:val="28"/>
        </w:rPr>
        <w:t>SVM Model Design</w:t>
      </w:r>
    </w:p>
    <w:p w14:paraId="4AAC086C" w14:textId="77777777" w:rsidR="00A1151B" w:rsidRDefault="00A1151B" w:rsidP="00A1151B">
      <w:pPr>
        <w:rPr>
          <w:sz w:val="22"/>
          <w:szCs w:val="22"/>
        </w:rPr>
      </w:pPr>
      <w:r w:rsidRPr="00A1151B">
        <w:rPr>
          <w:sz w:val="22"/>
          <w:szCs w:val="22"/>
        </w:rPr>
        <w:t>The Support Vector Machine (SVM) model is used as the final classifier to distinguish between Parkinson’s patients off medication and healthy control subjects based on extracted EEG features. The model operates by identifying an optimal decision boundary (hyperplane) that separates the two classes within the feature space.</w:t>
      </w:r>
    </w:p>
    <w:p w14:paraId="44CC0441" w14:textId="77777777" w:rsidR="00A1151B" w:rsidRPr="00A1151B" w:rsidRDefault="00A1151B" w:rsidP="00A1151B">
      <w:pPr>
        <w:rPr>
          <w:sz w:val="22"/>
          <w:szCs w:val="22"/>
        </w:rPr>
      </w:pPr>
      <w:r w:rsidRPr="00A1151B">
        <w:rPr>
          <w:sz w:val="22"/>
          <w:szCs w:val="22"/>
        </w:rPr>
        <w:lastRenderedPageBreak/>
        <w:t>In this project, the SVM is trained on structured EEG features including time-domain measures, frequency band power (alpha, beta, theta), and derived band ratio features. As these features create a high-dimensional representation of brain activity, the SVM is well suited to handle this complexity and identify separating patterns between classes.</w:t>
      </w:r>
    </w:p>
    <w:p w14:paraId="61CC1677" w14:textId="77777777" w:rsidR="00A1151B" w:rsidRPr="00A1151B" w:rsidRDefault="00A1151B" w:rsidP="00A1151B">
      <w:pPr>
        <w:rPr>
          <w:sz w:val="22"/>
          <w:szCs w:val="22"/>
        </w:rPr>
      </w:pPr>
      <w:r w:rsidRPr="00A1151B">
        <w:rPr>
          <w:sz w:val="22"/>
          <w:szCs w:val="22"/>
        </w:rPr>
        <w:t>Key concepts applied in this implementation include:</w:t>
      </w:r>
    </w:p>
    <w:p w14:paraId="17807D25" w14:textId="77777777" w:rsidR="00A1151B" w:rsidRDefault="00A1151B" w:rsidP="00A1151B">
      <w:pPr>
        <w:pStyle w:val="ListParagraph"/>
        <w:numPr>
          <w:ilvl w:val="0"/>
          <w:numId w:val="4"/>
        </w:numPr>
        <w:rPr>
          <w:sz w:val="22"/>
          <w:szCs w:val="22"/>
        </w:rPr>
      </w:pPr>
      <w:r w:rsidRPr="00A1151B">
        <w:rPr>
          <w:sz w:val="22"/>
          <w:szCs w:val="22"/>
        </w:rPr>
        <w:t>Support vectors, which are the most critical data points located closest to the decision boundary and directly influence the position of the hyperplane</w:t>
      </w:r>
    </w:p>
    <w:p w14:paraId="0A2C31E7" w14:textId="77777777" w:rsidR="003803D4" w:rsidRDefault="00A1151B" w:rsidP="00A1151B">
      <w:pPr>
        <w:pStyle w:val="ListParagraph"/>
        <w:numPr>
          <w:ilvl w:val="0"/>
          <w:numId w:val="4"/>
        </w:numPr>
        <w:rPr>
          <w:sz w:val="22"/>
          <w:szCs w:val="22"/>
        </w:rPr>
      </w:pPr>
      <w:r w:rsidRPr="00A1151B">
        <w:rPr>
          <w:sz w:val="22"/>
          <w:szCs w:val="22"/>
        </w:rPr>
        <w:t>Margin maximisation, where the SVM increases the distance between the decision boundary and the closest data points to improve generalisation to unseen subjects</w:t>
      </w:r>
    </w:p>
    <w:p w14:paraId="6D86BFCD" w14:textId="51B43A44" w:rsidR="00A1151B" w:rsidRPr="00A1151B" w:rsidRDefault="00A1151B" w:rsidP="00A1151B">
      <w:pPr>
        <w:pStyle w:val="ListParagraph"/>
        <w:numPr>
          <w:ilvl w:val="0"/>
          <w:numId w:val="4"/>
        </w:numPr>
        <w:rPr>
          <w:sz w:val="22"/>
          <w:szCs w:val="22"/>
        </w:rPr>
      </w:pPr>
      <w:r w:rsidRPr="00A1151B">
        <w:rPr>
          <w:sz w:val="22"/>
          <w:szCs w:val="22"/>
        </w:rPr>
        <w:t>Kernel transformation using a radial basis function (RBF) kernel, allowing the model to capture non-linear relationships within EEG feature space</w:t>
      </w:r>
    </w:p>
    <w:p w14:paraId="6578FCE1" w14:textId="77777777" w:rsidR="00A1151B" w:rsidRPr="00A1151B" w:rsidRDefault="00A1151B" w:rsidP="00A1151B">
      <w:pPr>
        <w:rPr>
          <w:sz w:val="22"/>
          <w:szCs w:val="22"/>
        </w:rPr>
      </w:pPr>
      <w:r w:rsidRPr="00A1151B">
        <w:rPr>
          <w:sz w:val="22"/>
          <w:szCs w:val="22"/>
        </w:rPr>
        <w:t>In addition, feature scaling is applied prior to training to ensure consistent feature ranges, and dimensionality reduction techniques such as PCA are used to improve efficiency and reduce noise. The model is trained using subject-level splits and cross-validation to ensure stability, and final predictions are generated by aggregating epoch-level outputs into a single subject-level classification.</w:t>
      </w:r>
    </w:p>
    <w:p w14:paraId="6D8A22AC" w14:textId="77777777" w:rsidR="00A1151B" w:rsidRDefault="00A1151B" w:rsidP="00A1151B">
      <w:pPr>
        <w:rPr>
          <w:sz w:val="22"/>
          <w:szCs w:val="22"/>
        </w:rPr>
      </w:pPr>
      <w:r w:rsidRPr="00A1151B">
        <w:rPr>
          <w:sz w:val="22"/>
          <w:szCs w:val="22"/>
        </w:rPr>
        <w:t>This approach allows the SVM model to effectively learn complex patterns in EEG data and produce reliable predictions for distinguishing between Parkinson’s and control groups.</w:t>
      </w:r>
    </w:p>
    <w:p w14:paraId="55FF0F0A" w14:textId="3F4AB7C8" w:rsidR="00520D75" w:rsidRDefault="00520D75" w:rsidP="00A1151B">
      <w:pPr>
        <w:rPr>
          <w:b/>
          <w:bCs/>
          <w:color w:val="153D63" w:themeColor="text2" w:themeTint="E6"/>
          <w:sz w:val="28"/>
          <w:szCs w:val="28"/>
        </w:rPr>
      </w:pPr>
      <w:r w:rsidRPr="00520D75">
        <w:rPr>
          <w:b/>
          <w:bCs/>
          <w:color w:val="153D63" w:themeColor="text2" w:themeTint="E6"/>
          <w:sz w:val="28"/>
          <w:szCs w:val="28"/>
        </w:rPr>
        <w:t>Training and Validation Strategy</w:t>
      </w:r>
    </w:p>
    <w:p w14:paraId="3507212C" w14:textId="77777777" w:rsidR="00CF56E6" w:rsidRPr="00CF56E6" w:rsidRDefault="00CF56E6" w:rsidP="00CF56E6">
      <w:pPr>
        <w:rPr>
          <w:sz w:val="22"/>
          <w:szCs w:val="22"/>
        </w:rPr>
      </w:pPr>
      <w:r w:rsidRPr="00CF56E6">
        <w:rPr>
          <w:sz w:val="22"/>
          <w:szCs w:val="22"/>
        </w:rPr>
        <w:t>A structured training and validation strategy is implemented to ensure reliable model performance and prevent data leakage. As EEG data contains multiple epochs per subject, a subject-level approach is used throughout the training and evaluation process.</w:t>
      </w:r>
    </w:p>
    <w:p w14:paraId="6D906CA6" w14:textId="77777777" w:rsidR="00CF56E6" w:rsidRPr="00CF56E6" w:rsidRDefault="00CF56E6" w:rsidP="00CF56E6">
      <w:pPr>
        <w:rPr>
          <w:sz w:val="22"/>
          <w:szCs w:val="22"/>
        </w:rPr>
      </w:pPr>
      <w:r w:rsidRPr="00CF56E6">
        <w:rPr>
          <w:sz w:val="22"/>
          <w:szCs w:val="22"/>
        </w:rPr>
        <w:t>The dataset is split based on subjects rather than individual epochs, ensuring that data from the same subject does not appear in both training and testing sets. This provides a more realistic evaluation of the model’s ability to generalise to unseen individuals.</w:t>
      </w:r>
    </w:p>
    <w:p w14:paraId="58A50A13" w14:textId="77777777" w:rsidR="00CF56E6" w:rsidRPr="00CF56E6" w:rsidRDefault="00CF56E6" w:rsidP="00CF56E6">
      <w:pPr>
        <w:rPr>
          <w:sz w:val="22"/>
          <w:szCs w:val="22"/>
        </w:rPr>
      </w:pPr>
      <w:r w:rsidRPr="00CF56E6">
        <w:rPr>
          <w:sz w:val="22"/>
          <w:szCs w:val="22"/>
        </w:rPr>
        <w:t>During training, class imbalance is addressed by applying balancing techniques to the training data, reducing bias towards the majority class. The feature pipeline includes variance thresholding, standardisation, feature selection using SelectKBest, and dimensionality reduction using PCA, ensuring that only the most relevant and stable features are used by the model.</w:t>
      </w:r>
    </w:p>
    <w:p w14:paraId="4E8058C9" w14:textId="77777777" w:rsidR="00CF56E6" w:rsidRDefault="00CF56E6" w:rsidP="00CF56E6">
      <w:pPr>
        <w:rPr>
          <w:sz w:val="22"/>
          <w:szCs w:val="22"/>
        </w:rPr>
      </w:pPr>
      <w:r w:rsidRPr="00CF56E6">
        <w:rPr>
          <w:sz w:val="22"/>
          <w:szCs w:val="22"/>
        </w:rPr>
        <w:t>Model validation is performed using cross-validation with a subject-wise grouping strategy. This allows the model to be evaluated across multiple folds while maintaining separation between subjects. Although cross-validation results showed moderate performance, they remained stable across folds, indicating consistent model behaviour.</w:t>
      </w:r>
    </w:p>
    <w:p w14:paraId="4A6020E8" w14:textId="77777777" w:rsidR="00A02254" w:rsidRDefault="00A02254" w:rsidP="00CF56E6">
      <w:pPr>
        <w:rPr>
          <w:sz w:val="22"/>
          <w:szCs w:val="22"/>
        </w:rPr>
      </w:pPr>
    </w:p>
    <w:p w14:paraId="4C0484C0" w14:textId="77777777" w:rsidR="00A02254" w:rsidRDefault="00A02254" w:rsidP="00CF56E6">
      <w:pPr>
        <w:rPr>
          <w:sz w:val="22"/>
          <w:szCs w:val="22"/>
        </w:rPr>
      </w:pPr>
    </w:p>
    <w:p w14:paraId="744A4202" w14:textId="77777777" w:rsidR="00A02254" w:rsidRPr="00A1151B" w:rsidRDefault="00A02254" w:rsidP="00A02254">
      <w:pPr>
        <w:rPr>
          <w:b/>
          <w:bCs/>
          <w:color w:val="153D63" w:themeColor="text2" w:themeTint="E6"/>
          <w:sz w:val="28"/>
          <w:szCs w:val="28"/>
        </w:rPr>
      </w:pPr>
      <w:r w:rsidRPr="00E36BE1">
        <w:rPr>
          <w:b/>
          <w:bCs/>
          <w:color w:val="153D63" w:themeColor="text2" w:themeTint="E6"/>
          <w:sz w:val="28"/>
          <w:szCs w:val="28"/>
        </w:rPr>
        <w:lastRenderedPageBreak/>
        <w:t>Model Evaluation</w:t>
      </w:r>
    </w:p>
    <w:p w14:paraId="27494020" w14:textId="01515E9E" w:rsidR="00A02254" w:rsidRPr="00CF56E6" w:rsidRDefault="00A02254" w:rsidP="00CF56E6">
      <w:pPr>
        <w:rPr>
          <w:sz w:val="22"/>
          <w:szCs w:val="22"/>
        </w:rPr>
      </w:pPr>
      <w:r w:rsidRPr="00A02254">
        <w:rPr>
          <w:sz w:val="22"/>
          <w:szCs w:val="22"/>
        </w:rPr>
        <w:t>The model is evaluated using multiple performance metrics to provide a comprehensive assessment of its classification capability. Accuracy is used to measure the overall proportion of correct predictions, while precision reflects the model’s ability to minimise false positives. Recall, or sensitivity, is particularly important in this context as it measures the model’s ability to correctly identify Parkinson’s cases. The F1 score provides a balanced measure by combining precision and recall, ensuring performance is not biased towards one metric. ROC-AUC is used to assess the model’s ability to distinguish between classes across different thresholds, indicating overall separability. In addition, the confusion matrix provides a detailed breakdown of true positives, true negatives, false positives, and false negatives, allowing for a clearer understanding of the types of errors made by the model. Together, these metrics provide a well-rounded evaluation of the model’s performance.</w:t>
      </w:r>
    </w:p>
    <w:p w14:paraId="2CDB07B7" w14:textId="77777777" w:rsidR="00CF56E6" w:rsidRDefault="00CF56E6" w:rsidP="00CF56E6">
      <w:pPr>
        <w:rPr>
          <w:sz w:val="22"/>
          <w:szCs w:val="22"/>
        </w:rPr>
      </w:pPr>
      <w:r w:rsidRPr="00CF56E6">
        <w:rPr>
          <w:sz w:val="22"/>
          <w:szCs w:val="22"/>
        </w:rPr>
        <w:t>Final evaluation is conducted using a hold-out test set consisting of 10 unseen subjects. Predictions are generated at the epoch level and then aggregated at the subject level using majority voting or probability averaging to produce a final classification per subject.</w:t>
      </w:r>
    </w:p>
    <w:p w14:paraId="64EC089E" w14:textId="1E12E236" w:rsidR="00CF56E6" w:rsidRDefault="00CF56E6" w:rsidP="00CF56E6">
      <w:pPr>
        <w:rPr>
          <w:sz w:val="22"/>
          <w:szCs w:val="22"/>
        </w:rPr>
      </w:pPr>
      <w:r>
        <w:rPr>
          <w:noProof/>
          <w:sz w:val="22"/>
          <w:szCs w:val="22"/>
        </w:rPr>
        <w:drawing>
          <wp:inline distT="0" distB="0" distL="0" distR="0" wp14:anchorId="02A22C32" wp14:editId="5B81AC4D">
            <wp:extent cx="2619498" cy="2332990"/>
            <wp:effectExtent l="0" t="0" r="9525" b="0"/>
            <wp:docPr id="553998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98651" name="Picture 5539986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28908" cy="2341371"/>
                    </a:xfrm>
                    <a:prstGeom prst="rect">
                      <a:avLst/>
                    </a:prstGeom>
                  </pic:spPr>
                </pic:pic>
              </a:graphicData>
            </a:graphic>
          </wp:inline>
        </w:drawing>
      </w:r>
      <w:r>
        <w:rPr>
          <w:b/>
          <w:bCs/>
          <w:noProof/>
          <w:color w:val="0E2841" w:themeColor="text2"/>
          <w:sz w:val="28"/>
          <w:szCs w:val="28"/>
        </w:rPr>
        <w:drawing>
          <wp:inline distT="0" distB="0" distL="0" distR="0" wp14:anchorId="557CE850" wp14:editId="33E935D5">
            <wp:extent cx="2918713" cy="2415749"/>
            <wp:effectExtent l="0" t="0" r="0" b="3810"/>
            <wp:docPr id="1640572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72404" name="Picture 1640572404"/>
                    <pic:cNvPicPr/>
                  </pic:nvPicPr>
                  <pic:blipFill>
                    <a:blip r:embed="rId6">
                      <a:extLst>
                        <a:ext uri="{28A0092B-C50C-407E-A947-70E740481C1C}">
                          <a14:useLocalDpi xmlns:a14="http://schemas.microsoft.com/office/drawing/2010/main" val="0"/>
                        </a:ext>
                      </a:extLst>
                    </a:blip>
                    <a:stretch>
                      <a:fillRect/>
                    </a:stretch>
                  </pic:blipFill>
                  <pic:spPr>
                    <a:xfrm>
                      <a:off x="0" y="0"/>
                      <a:ext cx="2918713" cy="2415749"/>
                    </a:xfrm>
                    <a:prstGeom prst="rect">
                      <a:avLst/>
                    </a:prstGeom>
                  </pic:spPr>
                </pic:pic>
              </a:graphicData>
            </a:graphic>
          </wp:inline>
        </w:drawing>
      </w:r>
    </w:p>
    <w:p w14:paraId="43BD5925" w14:textId="77777777" w:rsidR="00CF56E6" w:rsidRPr="00CF56E6" w:rsidRDefault="00CF56E6" w:rsidP="00CF56E6">
      <w:pPr>
        <w:rPr>
          <w:sz w:val="22"/>
          <w:szCs w:val="22"/>
        </w:rPr>
      </w:pPr>
    </w:p>
    <w:p w14:paraId="0C343E7B" w14:textId="77777777" w:rsidR="00520D75" w:rsidRPr="00A1151B" w:rsidRDefault="00520D75" w:rsidP="00A1151B">
      <w:pPr>
        <w:rPr>
          <w:b/>
          <w:bCs/>
          <w:color w:val="153D63" w:themeColor="text2" w:themeTint="E6"/>
          <w:sz w:val="28"/>
          <w:szCs w:val="28"/>
        </w:rPr>
      </w:pPr>
    </w:p>
    <w:p w14:paraId="6BE1EE0D" w14:textId="3F545B5D" w:rsidR="00A652BC" w:rsidRPr="00997958" w:rsidRDefault="00A652BC" w:rsidP="00997958">
      <w:pPr>
        <w:rPr>
          <w:b/>
          <w:bCs/>
          <w:color w:val="153D63" w:themeColor="text2" w:themeTint="E6"/>
          <w:sz w:val="28"/>
          <w:szCs w:val="28"/>
        </w:rPr>
      </w:pPr>
    </w:p>
    <w:p w14:paraId="66E84B71" w14:textId="77777777" w:rsidR="00997958" w:rsidRPr="009A7A86" w:rsidRDefault="00997958" w:rsidP="009A7A86">
      <w:pPr>
        <w:rPr>
          <w:b/>
          <w:bCs/>
          <w:color w:val="153D63" w:themeColor="text2" w:themeTint="E6"/>
          <w:sz w:val="28"/>
          <w:szCs w:val="28"/>
        </w:rPr>
      </w:pPr>
    </w:p>
    <w:p w14:paraId="073C1985" w14:textId="77777777" w:rsidR="00F31D58" w:rsidRPr="00C84AC2" w:rsidRDefault="00F31D58" w:rsidP="00C84AC2"/>
    <w:p w14:paraId="489C3FA9" w14:textId="77777777" w:rsidR="007A39D1" w:rsidRDefault="007A39D1"/>
    <w:sectPr w:rsidR="007A3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56C5A"/>
    <w:multiLevelType w:val="hybridMultilevel"/>
    <w:tmpl w:val="18EA20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105665"/>
    <w:multiLevelType w:val="hybridMultilevel"/>
    <w:tmpl w:val="6F0A3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265784"/>
    <w:multiLevelType w:val="hybridMultilevel"/>
    <w:tmpl w:val="74D45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706C5B"/>
    <w:multiLevelType w:val="hybridMultilevel"/>
    <w:tmpl w:val="6B4A4C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546654">
    <w:abstractNumId w:val="1"/>
  </w:num>
  <w:num w:numId="2" w16cid:durableId="1522818657">
    <w:abstractNumId w:val="0"/>
  </w:num>
  <w:num w:numId="3" w16cid:durableId="1407023861">
    <w:abstractNumId w:val="2"/>
  </w:num>
  <w:num w:numId="4" w16cid:durableId="1259486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4E"/>
    <w:rsid w:val="000048AB"/>
    <w:rsid w:val="000473B5"/>
    <w:rsid w:val="000D2561"/>
    <w:rsid w:val="00226D57"/>
    <w:rsid w:val="00290EAF"/>
    <w:rsid w:val="002C3E3F"/>
    <w:rsid w:val="002D5551"/>
    <w:rsid w:val="003803D4"/>
    <w:rsid w:val="00393106"/>
    <w:rsid w:val="005139D1"/>
    <w:rsid w:val="00520D75"/>
    <w:rsid w:val="00527EF5"/>
    <w:rsid w:val="0056377B"/>
    <w:rsid w:val="007A39D1"/>
    <w:rsid w:val="0099194E"/>
    <w:rsid w:val="00997958"/>
    <w:rsid w:val="009A7A86"/>
    <w:rsid w:val="009E03AE"/>
    <w:rsid w:val="00A02254"/>
    <w:rsid w:val="00A1151B"/>
    <w:rsid w:val="00A652BC"/>
    <w:rsid w:val="00BC5A44"/>
    <w:rsid w:val="00C23D1C"/>
    <w:rsid w:val="00C84AC2"/>
    <w:rsid w:val="00C93FF9"/>
    <w:rsid w:val="00CF56E6"/>
    <w:rsid w:val="00D00150"/>
    <w:rsid w:val="00E36BE1"/>
    <w:rsid w:val="00F31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F279"/>
  <w15:chartTrackingRefBased/>
  <w15:docId w15:val="{EAC02A37-0657-4462-B3F7-3D4194F2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1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1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94E"/>
    <w:rPr>
      <w:rFonts w:eastAsiaTheme="majorEastAsia" w:cstheme="majorBidi"/>
      <w:color w:val="272727" w:themeColor="text1" w:themeTint="D8"/>
    </w:rPr>
  </w:style>
  <w:style w:type="paragraph" w:styleId="Title">
    <w:name w:val="Title"/>
    <w:basedOn w:val="Normal"/>
    <w:next w:val="Normal"/>
    <w:link w:val="TitleChar"/>
    <w:uiPriority w:val="10"/>
    <w:qFormat/>
    <w:rsid w:val="00991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94E"/>
    <w:pPr>
      <w:spacing w:before="160"/>
      <w:jc w:val="center"/>
    </w:pPr>
    <w:rPr>
      <w:i/>
      <w:iCs/>
      <w:color w:val="404040" w:themeColor="text1" w:themeTint="BF"/>
    </w:rPr>
  </w:style>
  <w:style w:type="character" w:customStyle="1" w:styleId="QuoteChar">
    <w:name w:val="Quote Char"/>
    <w:basedOn w:val="DefaultParagraphFont"/>
    <w:link w:val="Quote"/>
    <w:uiPriority w:val="29"/>
    <w:rsid w:val="0099194E"/>
    <w:rPr>
      <w:i/>
      <w:iCs/>
      <w:color w:val="404040" w:themeColor="text1" w:themeTint="BF"/>
    </w:rPr>
  </w:style>
  <w:style w:type="paragraph" w:styleId="ListParagraph">
    <w:name w:val="List Paragraph"/>
    <w:basedOn w:val="Normal"/>
    <w:uiPriority w:val="34"/>
    <w:qFormat/>
    <w:rsid w:val="0099194E"/>
    <w:pPr>
      <w:ind w:left="720"/>
      <w:contextualSpacing/>
    </w:pPr>
  </w:style>
  <w:style w:type="character" w:styleId="IntenseEmphasis">
    <w:name w:val="Intense Emphasis"/>
    <w:basedOn w:val="DefaultParagraphFont"/>
    <w:uiPriority w:val="21"/>
    <w:qFormat/>
    <w:rsid w:val="0099194E"/>
    <w:rPr>
      <w:i/>
      <w:iCs/>
      <w:color w:val="0F4761" w:themeColor="accent1" w:themeShade="BF"/>
    </w:rPr>
  </w:style>
  <w:style w:type="paragraph" w:styleId="IntenseQuote">
    <w:name w:val="Intense Quote"/>
    <w:basedOn w:val="Normal"/>
    <w:next w:val="Normal"/>
    <w:link w:val="IntenseQuoteChar"/>
    <w:uiPriority w:val="30"/>
    <w:qFormat/>
    <w:rsid w:val="00991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94E"/>
    <w:rPr>
      <w:i/>
      <w:iCs/>
      <w:color w:val="0F4761" w:themeColor="accent1" w:themeShade="BF"/>
    </w:rPr>
  </w:style>
  <w:style w:type="character" w:styleId="IntenseReference">
    <w:name w:val="Intense Reference"/>
    <w:basedOn w:val="DefaultParagraphFont"/>
    <w:uiPriority w:val="32"/>
    <w:qFormat/>
    <w:rsid w:val="0099194E"/>
    <w:rPr>
      <w:b/>
      <w:bCs/>
      <w:smallCaps/>
      <w:color w:val="0F4761" w:themeColor="accent1" w:themeShade="BF"/>
      <w:spacing w:val="5"/>
    </w:rPr>
  </w:style>
  <w:style w:type="character" w:styleId="Strong">
    <w:name w:val="Strong"/>
    <w:basedOn w:val="DefaultParagraphFont"/>
    <w:uiPriority w:val="22"/>
    <w:qFormat/>
    <w:rsid w:val="00393106"/>
    <w:rPr>
      <w:b/>
      <w:bCs/>
    </w:rPr>
  </w:style>
  <w:style w:type="paragraph" w:styleId="NormalWeb">
    <w:name w:val="Normal (Web)"/>
    <w:basedOn w:val="Normal"/>
    <w:uiPriority w:val="99"/>
    <w:semiHidden/>
    <w:unhideWhenUsed/>
    <w:rsid w:val="00290EA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1944</Words>
  <Characters>11082</Characters>
  <Application>Microsoft Office Word</Application>
  <DocSecurity>0</DocSecurity>
  <Lines>92</Lines>
  <Paragraphs>25</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Aleeza Azad</dc:creator>
  <cp:keywords/>
  <dc:description/>
  <cp:lastModifiedBy>Aleeza Azad</cp:lastModifiedBy>
  <cp:revision>26</cp:revision>
  <dcterms:created xsi:type="dcterms:W3CDTF">2026-04-16T21:28:00Z</dcterms:created>
  <dcterms:modified xsi:type="dcterms:W3CDTF">2026-04-16T22:16:00Z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36bab3b7-b478-48bd-8de9-53f30cc4da7b</vt:lpwstr>
  </property>
</Properties>
</file>