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832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370C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370C1" w:rsidRDefault="005A1FF9" w:rsidP="005A1FF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Grupa manczarskiego</w:t>
                    </w:r>
                  </w:p>
                </w:tc>
              </w:sdtContent>
            </w:sdt>
          </w:tr>
          <w:tr w:rsidR="000370C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370C1" w:rsidRDefault="000370C1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Zegar widmowy</w:t>
                    </w:r>
                  </w:p>
                </w:tc>
              </w:sdtContent>
            </w:sdt>
          </w:tr>
          <w:tr w:rsidR="000370C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370C1" w:rsidRDefault="000370C1" w:rsidP="000370C1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Projekt budowy</w:t>
                    </w:r>
                  </w:p>
                </w:tc>
              </w:sdtContent>
            </w:sdt>
          </w:tr>
          <w:tr w:rsidR="000370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70C1" w:rsidRDefault="000370C1">
                <w:pPr>
                  <w:pStyle w:val="Bezodstpw"/>
                  <w:jc w:val="center"/>
                </w:pPr>
              </w:p>
            </w:tc>
          </w:tr>
          <w:tr w:rsidR="000370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370C1" w:rsidRDefault="000370C1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Emila Majewska    Bartosz Błyskal</w:t>
                    </w:r>
                  </w:p>
                </w:tc>
              </w:sdtContent>
            </w:sdt>
          </w:tr>
          <w:tr w:rsidR="000370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19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370C1" w:rsidRDefault="000370C1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2016-11-19</w:t>
                    </w:r>
                  </w:p>
                </w:tc>
              </w:sdtContent>
            </w:sdt>
          </w:tr>
        </w:tbl>
        <w:p w:rsidR="000370C1" w:rsidRDefault="000370C1"/>
        <w:p w:rsidR="000370C1" w:rsidRDefault="000370C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370C1">
            <w:sdt>
              <w:sdtPr>
                <w:alias w:val="Streszczeni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370C1" w:rsidRDefault="000370C1" w:rsidP="000370C1">
                    <w:pPr>
                      <w:pStyle w:val="Bezodstpw"/>
                      <w:jc w:val="center"/>
                    </w:pPr>
                    <w:r>
                      <w:t>Projekt budowy zegara widmowego wzorowanego na projekcie udostępnionym w serwisie elektroda.pl</w:t>
                    </w:r>
                  </w:p>
                </w:tc>
              </w:sdtContent>
            </w:sdt>
          </w:tr>
        </w:tbl>
        <w:p w:rsidR="000370C1" w:rsidRDefault="000370C1"/>
        <w:p w:rsidR="000370C1" w:rsidRDefault="000370C1">
          <w:r>
            <w:br w:type="page"/>
          </w:r>
        </w:p>
      </w:sdtContent>
    </w:sdt>
    <w:p w:rsidR="004E63AE" w:rsidRDefault="004E63A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894451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4E63AE" w:rsidRDefault="004E63AE" w:rsidP="004E63AE">
          <w:pPr>
            <w:pStyle w:val="Nagwekspisutreci"/>
            <w:jc w:val="center"/>
          </w:pPr>
          <w:r>
            <w:rPr>
              <w:sz w:val="48"/>
            </w:rPr>
            <w:t>Spis treści</w:t>
          </w:r>
        </w:p>
        <w:p w:rsidR="008E7898" w:rsidRPr="008E7898" w:rsidRDefault="00ED1F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r w:rsidRPr="008E7898">
            <w:rPr>
              <w:sz w:val="32"/>
              <w:szCs w:val="32"/>
            </w:rPr>
            <w:fldChar w:fldCharType="begin"/>
          </w:r>
          <w:r w:rsidR="004E63AE" w:rsidRPr="008E7898">
            <w:rPr>
              <w:sz w:val="32"/>
              <w:szCs w:val="32"/>
            </w:rPr>
            <w:instrText xml:space="preserve"> TOC \o "1-3" \h \z \u </w:instrText>
          </w:r>
          <w:r w:rsidRPr="008E7898">
            <w:rPr>
              <w:sz w:val="32"/>
              <w:szCs w:val="32"/>
            </w:rPr>
            <w:fldChar w:fldCharType="separate"/>
          </w:r>
          <w:hyperlink w:anchor="_Toc467424594" w:history="1">
            <w:r w:rsidR="008E7898" w:rsidRPr="008E7898">
              <w:rPr>
                <w:rStyle w:val="Hipercze"/>
                <w:noProof/>
                <w:sz w:val="32"/>
                <w:szCs w:val="32"/>
              </w:rPr>
              <w:t>1.</w:t>
            </w:r>
            <w:r w:rsidR="008E7898"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8E7898" w:rsidRPr="008E7898">
              <w:rPr>
                <w:rStyle w:val="Hipercze"/>
                <w:noProof/>
                <w:sz w:val="32"/>
                <w:szCs w:val="32"/>
              </w:rPr>
              <w:t>Wstęp</w:t>
            </w:r>
            <w:r w:rsidR="008E7898" w:rsidRPr="008E7898">
              <w:rPr>
                <w:noProof/>
                <w:webHidden/>
                <w:sz w:val="32"/>
                <w:szCs w:val="32"/>
              </w:rPr>
              <w:tab/>
            </w:r>
            <w:r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="008E7898" w:rsidRPr="008E7898">
              <w:rPr>
                <w:noProof/>
                <w:webHidden/>
                <w:sz w:val="32"/>
                <w:szCs w:val="32"/>
              </w:rPr>
              <w:instrText xml:space="preserve"> PAGEREF _Toc467424594 \h </w:instrText>
            </w:r>
            <w:r w:rsidRPr="008E7898">
              <w:rPr>
                <w:noProof/>
                <w:webHidden/>
                <w:sz w:val="32"/>
                <w:szCs w:val="32"/>
              </w:rPr>
            </w:r>
            <w:r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7898" w:rsidRPr="008E7898">
              <w:rPr>
                <w:noProof/>
                <w:webHidden/>
                <w:sz w:val="32"/>
                <w:szCs w:val="32"/>
              </w:rPr>
              <w:t>3</w:t>
            </w:r>
            <w:r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E7898" w:rsidRPr="008E7898" w:rsidRDefault="00ED1F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467424595" w:history="1">
            <w:r w:rsidR="008E7898" w:rsidRPr="008E7898">
              <w:rPr>
                <w:rStyle w:val="Hipercze"/>
                <w:noProof/>
                <w:sz w:val="32"/>
                <w:szCs w:val="32"/>
              </w:rPr>
              <w:t>2.</w:t>
            </w:r>
            <w:r w:rsidR="008E7898"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8E7898" w:rsidRPr="008E7898">
              <w:rPr>
                <w:rStyle w:val="Hipercze"/>
                <w:noProof/>
                <w:sz w:val="32"/>
                <w:szCs w:val="32"/>
              </w:rPr>
              <w:t>Opis projektu</w:t>
            </w:r>
            <w:r w:rsidR="008E7898" w:rsidRPr="008E7898">
              <w:rPr>
                <w:noProof/>
                <w:webHidden/>
                <w:sz w:val="32"/>
                <w:szCs w:val="32"/>
              </w:rPr>
              <w:tab/>
            </w:r>
            <w:r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="008E7898" w:rsidRPr="008E7898">
              <w:rPr>
                <w:noProof/>
                <w:webHidden/>
                <w:sz w:val="32"/>
                <w:szCs w:val="32"/>
              </w:rPr>
              <w:instrText xml:space="preserve"> PAGEREF _Toc467424595 \h </w:instrText>
            </w:r>
            <w:r w:rsidRPr="008E7898">
              <w:rPr>
                <w:noProof/>
                <w:webHidden/>
                <w:sz w:val="32"/>
                <w:szCs w:val="32"/>
              </w:rPr>
            </w:r>
            <w:r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7898" w:rsidRPr="008E7898">
              <w:rPr>
                <w:noProof/>
                <w:webHidden/>
                <w:sz w:val="32"/>
                <w:szCs w:val="32"/>
              </w:rPr>
              <w:t>4</w:t>
            </w:r>
            <w:r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E7898" w:rsidRPr="008E7898" w:rsidRDefault="00ED1F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467424596" w:history="1">
            <w:r w:rsidR="008E7898" w:rsidRPr="008E7898">
              <w:rPr>
                <w:rStyle w:val="Hipercze"/>
                <w:noProof/>
                <w:sz w:val="32"/>
                <w:szCs w:val="32"/>
              </w:rPr>
              <w:t>3.</w:t>
            </w:r>
            <w:r w:rsidR="008E7898"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8E7898" w:rsidRPr="008E7898">
              <w:rPr>
                <w:rStyle w:val="Hipercze"/>
                <w:noProof/>
                <w:sz w:val="32"/>
                <w:szCs w:val="32"/>
              </w:rPr>
              <w:t>Opis urządzenia</w:t>
            </w:r>
            <w:r w:rsidR="008E7898" w:rsidRPr="008E7898">
              <w:rPr>
                <w:noProof/>
                <w:webHidden/>
                <w:sz w:val="32"/>
                <w:szCs w:val="32"/>
              </w:rPr>
              <w:tab/>
            </w:r>
            <w:r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="008E7898" w:rsidRPr="008E7898">
              <w:rPr>
                <w:noProof/>
                <w:webHidden/>
                <w:sz w:val="32"/>
                <w:szCs w:val="32"/>
              </w:rPr>
              <w:instrText xml:space="preserve"> PAGEREF _Toc467424596 \h </w:instrText>
            </w:r>
            <w:r w:rsidRPr="008E7898">
              <w:rPr>
                <w:noProof/>
                <w:webHidden/>
                <w:sz w:val="32"/>
                <w:szCs w:val="32"/>
              </w:rPr>
            </w:r>
            <w:r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7898" w:rsidRPr="008E7898">
              <w:rPr>
                <w:noProof/>
                <w:webHidden/>
                <w:sz w:val="32"/>
                <w:szCs w:val="32"/>
              </w:rPr>
              <w:t>5</w:t>
            </w:r>
            <w:r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E7898" w:rsidRPr="008E7898" w:rsidRDefault="00ED1F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467424597" w:history="1">
            <w:r w:rsidR="008E7898" w:rsidRPr="008E7898">
              <w:rPr>
                <w:rStyle w:val="Hipercze"/>
                <w:noProof/>
                <w:sz w:val="32"/>
                <w:szCs w:val="32"/>
              </w:rPr>
              <w:t>4.</w:t>
            </w:r>
            <w:r w:rsidR="008E7898"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8E7898" w:rsidRPr="008E7898">
              <w:rPr>
                <w:rStyle w:val="Hipercze"/>
                <w:noProof/>
                <w:sz w:val="32"/>
                <w:szCs w:val="32"/>
              </w:rPr>
              <w:t>Wstępny kosztorys</w:t>
            </w:r>
            <w:r w:rsidR="008E7898" w:rsidRPr="008E7898">
              <w:rPr>
                <w:noProof/>
                <w:webHidden/>
                <w:sz w:val="32"/>
                <w:szCs w:val="32"/>
              </w:rPr>
              <w:tab/>
            </w:r>
            <w:r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="008E7898" w:rsidRPr="008E7898">
              <w:rPr>
                <w:noProof/>
                <w:webHidden/>
                <w:sz w:val="32"/>
                <w:szCs w:val="32"/>
              </w:rPr>
              <w:instrText xml:space="preserve"> PAGEREF _Toc467424597 \h </w:instrText>
            </w:r>
            <w:r w:rsidRPr="008E7898">
              <w:rPr>
                <w:noProof/>
                <w:webHidden/>
                <w:sz w:val="32"/>
                <w:szCs w:val="32"/>
              </w:rPr>
            </w:r>
            <w:r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7898" w:rsidRPr="008E7898">
              <w:rPr>
                <w:noProof/>
                <w:webHidden/>
                <w:sz w:val="32"/>
                <w:szCs w:val="32"/>
              </w:rPr>
              <w:t>6</w:t>
            </w:r>
            <w:r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E63AE" w:rsidRPr="004E63AE" w:rsidRDefault="00ED1F55">
          <w:pPr>
            <w:rPr>
              <w:sz w:val="32"/>
            </w:rPr>
          </w:pPr>
          <w:r w:rsidRPr="008E7898">
            <w:rPr>
              <w:sz w:val="32"/>
              <w:szCs w:val="32"/>
            </w:rPr>
            <w:fldChar w:fldCharType="end"/>
          </w:r>
          <w:r w:rsidR="008E7898">
            <w:rPr>
              <w:sz w:val="32"/>
              <w:szCs w:val="32"/>
            </w:rPr>
            <w:t>5.   Harmonogram</w:t>
          </w:r>
          <w:r w:rsidR="008E7898" w:rsidRPr="0074611B">
            <w:rPr>
              <w:sz w:val="32"/>
              <w:szCs w:val="32"/>
            </w:rPr>
            <w:t xml:space="preserve"> </w:t>
          </w:r>
          <w:r w:rsidR="008E7898" w:rsidRPr="0074611B">
            <w:rPr>
              <w:sz w:val="32"/>
              <w:szCs w:val="32"/>
              <w:u w:val="dotted"/>
            </w:rPr>
            <w:t xml:space="preserve">                                                                                         </w:t>
          </w:r>
          <w:r w:rsidR="008E7898" w:rsidRPr="008E7898">
            <w:rPr>
              <w:sz w:val="32"/>
              <w:szCs w:val="32"/>
            </w:rPr>
            <w:t>7</w:t>
          </w:r>
        </w:p>
      </w:sdtContent>
    </w:sdt>
    <w:p w:rsidR="004E63AE" w:rsidRDefault="004E63AE" w:rsidP="004E63AE">
      <w:pPr>
        <w:pStyle w:val="Nagwek1"/>
        <w:jc w:val="center"/>
      </w:pPr>
      <w:r>
        <w:br w:type="page"/>
      </w:r>
    </w:p>
    <w:p w:rsidR="000370C1" w:rsidRDefault="000370C1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0" w:name="_Toc467424594"/>
      <w:r>
        <w:rPr>
          <w:color w:val="auto"/>
          <w:sz w:val="48"/>
        </w:rPr>
        <w:t>Wstęp</w:t>
      </w:r>
      <w:bookmarkEnd w:id="0"/>
    </w:p>
    <w:p w:rsidR="000370C1" w:rsidRDefault="000370C1" w:rsidP="000370C1"/>
    <w:p w:rsidR="003034BF" w:rsidRPr="003034BF" w:rsidRDefault="00095E83" w:rsidP="000251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poniższym dokumencie opisany został projekt </w:t>
      </w:r>
      <w:r w:rsidR="003034BF">
        <w:rPr>
          <w:sz w:val="28"/>
          <w:szCs w:val="28"/>
        </w:rPr>
        <w:t>budowy urządzenia „Zegar wi</w:t>
      </w:r>
      <w:r>
        <w:rPr>
          <w:sz w:val="28"/>
          <w:szCs w:val="28"/>
        </w:rPr>
        <w:t>dmowy”, realizowany przez zespół</w:t>
      </w:r>
      <w:r w:rsidR="005A1FF9">
        <w:rPr>
          <w:sz w:val="28"/>
          <w:szCs w:val="28"/>
        </w:rPr>
        <w:t xml:space="preserve"> </w:t>
      </w:r>
      <w:r>
        <w:rPr>
          <w:sz w:val="28"/>
          <w:szCs w:val="28"/>
        </w:rPr>
        <w:t>„</w:t>
      </w:r>
      <w:r w:rsidR="005A1FF9">
        <w:rPr>
          <w:sz w:val="28"/>
          <w:szCs w:val="28"/>
        </w:rPr>
        <w:t>Manczarskiego</w:t>
      </w:r>
      <w:r>
        <w:rPr>
          <w:sz w:val="28"/>
          <w:szCs w:val="28"/>
        </w:rPr>
        <w:t xml:space="preserve">”. Zespół realizuje wspomniane przedsięwzięcie w ramach koła studenckiego NKSE na Politechnice Gdańskiej. W skład dwuosobowego zespołu wchodzą </w:t>
      </w:r>
      <w:r w:rsidR="003034BF">
        <w:rPr>
          <w:sz w:val="28"/>
          <w:szCs w:val="28"/>
        </w:rPr>
        <w:t>Emili</w:t>
      </w:r>
      <w:r>
        <w:rPr>
          <w:sz w:val="28"/>
          <w:szCs w:val="28"/>
        </w:rPr>
        <w:t>a Majewskiej oraz Bartosz</w:t>
      </w:r>
      <w:r w:rsidR="003034BF">
        <w:rPr>
          <w:sz w:val="28"/>
          <w:szCs w:val="28"/>
        </w:rPr>
        <w:t xml:space="preserve"> Błyskal.</w:t>
      </w:r>
    </w:p>
    <w:p w:rsidR="000370C1" w:rsidRPr="00095E83" w:rsidRDefault="005A1FF9" w:rsidP="00095E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Nazwa grupy pochodzi od nazwiska </w:t>
      </w:r>
      <w:r w:rsidRPr="005A1FF9">
        <w:rPr>
          <w:sz w:val="28"/>
          <w:szCs w:val="28"/>
        </w:rPr>
        <w:t>polski</w:t>
      </w:r>
      <w:r>
        <w:rPr>
          <w:sz w:val="28"/>
          <w:szCs w:val="28"/>
        </w:rPr>
        <w:t>ego</w:t>
      </w:r>
      <w:r w:rsidRPr="005A1FF9">
        <w:rPr>
          <w:sz w:val="28"/>
          <w:szCs w:val="28"/>
        </w:rPr>
        <w:t xml:space="preserve"> inżynier</w:t>
      </w:r>
      <w:r>
        <w:rPr>
          <w:sz w:val="28"/>
          <w:szCs w:val="28"/>
        </w:rPr>
        <w:t xml:space="preserve">a, uczonego i wynalazcy </w:t>
      </w:r>
      <w:r w:rsidRPr="005A1FF9">
        <w:rPr>
          <w:sz w:val="28"/>
          <w:szCs w:val="28"/>
        </w:rPr>
        <w:t>Stefan</w:t>
      </w:r>
      <w:r>
        <w:rPr>
          <w:sz w:val="28"/>
          <w:szCs w:val="28"/>
        </w:rPr>
        <w:t>a</w:t>
      </w:r>
      <w:r w:rsidRPr="005A1FF9">
        <w:rPr>
          <w:sz w:val="28"/>
          <w:szCs w:val="28"/>
        </w:rPr>
        <w:t xml:space="preserve"> Feliks</w:t>
      </w:r>
      <w:r>
        <w:rPr>
          <w:sz w:val="28"/>
          <w:szCs w:val="28"/>
        </w:rPr>
        <w:t>a</w:t>
      </w:r>
      <w:r w:rsidRPr="005A1FF9">
        <w:rPr>
          <w:sz w:val="28"/>
          <w:szCs w:val="28"/>
        </w:rPr>
        <w:t xml:space="preserve"> Manczarski</w:t>
      </w:r>
      <w:r>
        <w:rPr>
          <w:sz w:val="28"/>
          <w:szCs w:val="28"/>
        </w:rPr>
        <w:t>ego. Stefan Manczarski jest jednym z pierwszych na świecie twórców telewizji. W 1929r. skonstruował pierwszy polski telewizor.</w:t>
      </w:r>
    </w:p>
    <w:p w:rsidR="00095E83" w:rsidRDefault="00095E83" w:rsidP="00095E83">
      <w:pPr>
        <w:jc w:val="both"/>
        <w:rPr>
          <w:sz w:val="28"/>
          <w:szCs w:val="28"/>
        </w:rPr>
      </w:pPr>
      <w:r w:rsidRPr="003034BF">
        <w:rPr>
          <w:sz w:val="28"/>
          <w:szCs w:val="28"/>
        </w:rPr>
        <w:t>W dalszej części dokumentu będą pojawiały się naprzemiennie nazwy „zegar”, „urządzenie”, „ zegar widmowy”.</w:t>
      </w:r>
    </w:p>
    <w:p w:rsidR="000370C1" w:rsidRDefault="000370C1" w:rsidP="000370C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4E63AE" w:rsidRPr="00FA6F28" w:rsidRDefault="000370C1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1" w:name="_Toc467424595"/>
      <w:r>
        <w:rPr>
          <w:color w:val="auto"/>
          <w:sz w:val="48"/>
        </w:rPr>
        <w:t>Opis projektu</w:t>
      </w:r>
      <w:bookmarkEnd w:id="1"/>
    </w:p>
    <w:p w:rsidR="002650E1" w:rsidRPr="002650E1" w:rsidRDefault="002650E1" w:rsidP="002650E1"/>
    <w:p w:rsidR="004E63AE" w:rsidRPr="002650E1" w:rsidRDefault="004E63AE" w:rsidP="00AD5062">
      <w:pPr>
        <w:rPr>
          <w:sz w:val="28"/>
          <w:szCs w:val="28"/>
        </w:rPr>
      </w:pPr>
      <w:r w:rsidRPr="002650E1">
        <w:rPr>
          <w:sz w:val="28"/>
          <w:szCs w:val="28"/>
        </w:rPr>
        <w:t>Projekt zakłada zbudowanie 2 zegarów widmowych wzorowanych na projekcie znalezionym w serwisie elektroda.pl</w:t>
      </w:r>
      <w:r w:rsidR="00095E83">
        <w:rPr>
          <w:sz w:val="28"/>
          <w:szCs w:val="28"/>
        </w:rPr>
        <w:t>. Pierwowzór został  zbudowany przez użytkownika „mb1988”. Więcej informacji można znaleźć na stronie</w:t>
      </w:r>
      <w:r w:rsidRPr="002650E1">
        <w:rPr>
          <w:sz w:val="28"/>
          <w:szCs w:val="28"/>
        </w:rPr>
        <w:t xml:space="preserve">: </w:t>
      </w:r>
      <w:r w:rsidR="0025065C" w:rsidRPr="002650E1">
        <w:rPr>
          <w:sz w:val="28"/>
          <w:szCs w:val="28"/>
        </w:rPr>
        <w:t>http://www.elektroda.pl/rtvforum/topic944484.html</w:t>
      </w:r>
    </w:p>
    <w:p w:rsidR="004E63AE" w:rsidRPr="002650E1" w:rsidRDefault="00095E83" w:rsidP="00265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Głównym celem projektu jest </w:t>
      </w:r>
      <w:r w:rsidR="00F12563">
        <w:rPr>
          <w:sz w:val="28"/>
          <w:szCs w:val="28"/>
        </w:rPr>
        <w:t xml:space="preserve">doskonalenie umiejętności członków koła  naukowego. </w:t>
      </w:r>
      <w:r w:rsidR="004E63AE" w:rsidRPr="002650E1">
        <w:rPr>
          <w:sz w:val="28"/>
          <w:szCs w:val="28"/>
        </w:rPr>
        <w:t>Projekt</w:t>
      </w:r>
      <w:r>
        <w:rPr>
          <w:sz w:val="28"/>
          <w:szCs w:val="28"/>
        </w:rPr>
        <w:t xml:space="preserve"> w szczególności</w:t>
      </w:r>
      <w:r w:rsidR="004E63AE" w:rsidRPr="002650E1">
        <w:rPr>
          <w:sz w:val="28"/>
          <w:szCs w:val="28"/>
        </w:rPr>
        <w:t xml:space="preserve"> ma pomóc w</w:t>
      </w:r>
      <w:r w:rsidR="00F12563">
        <w:rPr>
          <w:sz w:val="28"/>
          <w:szCs w:val="28"/>
        </w:rPr>
        <w:t xml:space="preserve"> podniesieniu</w:t>
      </w:r>
      <w:r w:rsidR="004E63AE" w:rsidRPr="002650E1">
        <w:rPr>
          <w:sz w:val="28"/>
          <w:szCs w:val="28"/>
        </w:rPr>
        <w:t>:</w:t>
      </w:r>
    </w:p>
    <w:p w:rsidR="0025065C" w:rsidRPr="002650E1" w:rsidRDefault="0025065C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Umiejętności czytania schematów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 xml:space="preserve">zrozumieniu podstaw elektroniki cyfrowej, 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zdobyciu umiejętności programowania mikrokontrolerów AVR w języku C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nauce sterowania silnikami bez szczotkowymi DC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udoskonaleniu umiejętności projektowania i wytwarzania metodą wytrawiania płytek PCB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udoskonaleniu umiejętności w zakresie lutowania elementów SMD oraz elementów przewlekanych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nauce budowania solidnej obudowy wykorzystując plexi</w:t>
      </w:r>
    </w:p>
    <w:p w:rsidR="00315493" w:rsidRDefault="00315493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czytanie schematów elementów elektronicznych</w:t>
      </w:r>
    </w:p>
    <w:p w:rsidR="003034BF" w:rsidRDefault="003034BF" w:rsidP="003034BF">
      <w:pPr>
        <w:jc w:val="both"/>
        <w:rPr>
          <w:sz w:val="28"/>
          <w:szCs w:val="28"/>
        </w:rPr>
      </w:pPr>
    </w:p>
    <w:p w:rsidR="0042132A" w:rsidRDefault="003034BF" w:rsidP="003034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Zdając sobie sprawę ze współpracy koła NKSE ze sklepem internetowym BOOTLAND, w kosztorysie zawarto ceny </w:t>
      </w:r>
      <w:r w:rsidR="00F12563">
        <w:rPr>
          <w:sz w:val="28"/>
          <w:szCs w:val="28"/>
        </w:rPr>
        <w:t xml:space="preserve">pochodzące z tego sklepu. </w:t>
      </w:r>
    </w:p>
    <w:p w:rsidR="0042132A" w:rsidRPr="003034BF" w:rsidRDefault="00F12563" w:rsidP="003034BF">
      <w:pPr>
        <w:jc w:val="both"/>
        <w:rPr>
          <w:sz w:val="28"/>
          <w:szCs w:val="28"/>
        </w:rPr>
      </w:pPr>
      <w:r>
        <w:rPr>
          <w:sz w:val="28"/>
          <w:szCs w:val="28"/>
        </w:rPr>
        <w:t>Koszt projektu może przewyższyć możliwości finansowe koła naukowego. Z tego powodu zespół starając</w:t>
      </w:r>
      <w:r w:rsidR="00E2331C">
        <w:rPr>
          <w:sz w:val="28"/>
          <w:szCs w:val="28"/>
        </w:rPr>
        <w:t xml:space="preserve"> się obniżyć koszty urządzenia, zaproponował, że część elementów będzie wymontowana ze starych urządzeń. W ten sposób zespół uniknie potrzeby zakupu nowych części. </w:t>
      </w:r>
    </w:p>
    <w:p w:rsidR="004E63AE" w:rsidRDefault="004E63AE" w:rsidP="002650E1">
      <w:pPr>
        <w:jc w:val="both"/>
      </w:pPr>
    </w:p>
    <w:p w:rsidR="004E63AE" w:rsidRDefault="004E63AE">
      <w:r>
        <w:br w:type="page"/>
      </w:r>
    </w:p>
    <w:p w:rsidR="0025065C" w:rsidRDefault="0025065C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2" w:name="_Toc467424596"/>
      <w:r w:rsidRPr="00FA6F28">
        <w:rPr>
          <w:color w:val="auto"/>
          <w:sz w:val="48"/>
        </w:rPr>
        <w:t>Opis urządzenia</w:t>
      </w:r>
      <w:bookmarkEnd w:id="2"/>
    </w:p>
    <w:p w:rsidR="008E651A" w:rsidRPr="008E651A" w:rsidRDefault="008E651A" w:rsidP="008E651A"/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Zegar widmowy jest urządzeniem, który pozwala na wyświetlenie napisów, prostych obrazków w przestrzeni sprawiając wrażenie zawieszonych w powietrzu cyferek. Ten efekt otrzymujemy w wyniku opóźnienia ludzkiego oka w reakcji na zanik światła.</w:t>
      </w:r>
      <w:r w:rsidRPr="008E651A">
        <w:rPr>
          <w:sz w:val="28"/>
          <w:szCs w:val="28"/>
        </w:rPr>
        <w:t xml:space="preserve"> </w:t>
      </w:r>
      <w:r w:rsidRPr="008E651A">
        <w:rPr>
          <w:sz w:val="28"/>
          <w:szCs w:val="28"/>
        </w:rPr>
        <w:t xml:space="preserve">Urządzenie to daje nam dużo możliwości, </w:t>
      </w:r>
      <w:r w:rsidRPr="008E651A">
        <w:rPr>
          <w:sz w:val="28"/>
          <w:szCs w:val="28"/>
        </w:rPr>
        <w:t>ponieważ dzięki odpowiedniemu o</w:t>
      </w:r>
      <w:r w:rsidRPr="008E651A">
        <w:rPr>
          <w:sz w:val="28"/>
          <w:szCs w:val="28"/>
        </w:rPr>
        <w:t>programowaniu, możemy regulować prędkość przesuwania napisów, czas ich wyświetlania oraz ich wielkość. Dane urządzenie nie musi jedynie pełnić roli zegara ale dodatkowo mogą się na nim pojawiać reklamy.</w:t>
      </w: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Układ składa się z:</w:t>
      </w: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•</w:t>
      </w:r>
      <w:r w:rsidRPr="008E651A">
        <w:rPr>
          <w:sz w:val="28"/>
          <w:szCs w:val="28"/>
        </w:rPr>
        <w:tab/>
        <w:t>Programowanego śmigła,</w:t>
      </w:r>
    </w:p>
    <w:p w:rsid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•</w:t>
      </w:r>
      <w:r w:rsidRPr="008E651A">
        <w:rPr>
          <w:sz w:val="28"/>
          <w:szCs w:val="28"/>
        </w:rPr>
        <w:tab/>
        <w:t>Części napędowej.</w:t>
      </w: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Śmigło</w:t>
      </w:r>
    </w:p>
    <w:p w:rsid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 xml:space="preserve">Sercem układu jest mikrokontroler ATMEGA32 zarządzający treścią wyświetlacza. Steruje on 32 niebieskimi diodami smd poprzez 4 szeregowe LED drivery MBI5170. Czas pobierany jest z układu RTC DS1307, z </w:t>
      </w:r>
      <w:proofErr w:type="spellStart"/>
      <w:r w:rsidRPr="008E651A">
        <w:rPr>
          <w:sz w:val="28"/>
          <w:szCs w:val="28"/>
        </w:rPr>
        <w:t>uC</w:t>
      </w:r>
      <w:proofErr w:type="spellEnd"/>
      <w:r w:rsidRPr="008E651A">
        <w:rPr>
          <w:sz w:val="28"/>
          <w:szCs w:val="28"/>
        </w:rPr>
        <w:t xml:space="preserve"> łączy go magistrala I2C. Synchronizacja obrazu jest realizowana poprzez czujnik optoelektroniczny. 32 KB pamięci flash w </w:t>
      </w:r>
      <w:r w:rsidR="00E87204">
        <w:rPr>
          <w:sz w:val="28"/>
          <w:szCs w:val="28"/>
        </w:rPr>
        <w:t>AT</w:t>
      </w:r>
      <w:r w:rsidRPr="008E651A">
        <w:rPr>
          <w:sz w:val="28"/>
          <w:szCs w:val="28"/>
        </w:rPr>
        <w:t>medze umożliwiają obsługę wielu trybów wyświetlania.</w:t>
      </w: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Silnik</w:t>
      </w: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Silnik prawdopodobnie HDD, który jest sterowany za pomocą odpowiednio dobranego sterownika. Silnik ten musi być wystarczająco szybki, żeby oszukać ludzkie oko, dzięki czemu cyfry wydają się być zawieszone w przestrzeni.</w:t>
      </w:r>
    </w:p>
    <w:p w:rsidR="008E651A" w:rsidRDefault="008E651A" w:rsidP="008E651A">
      <w:pPr>
        <w:spacing w:after="0"/>
        <w:jc w:val="both"/>
        <w:rPr>
          <w:sz w:val="28"/>
          <w:szCs w:val="28"/>
        </w:rPr>
      </w:pPr>
    </w:p>
    <w:p w:rsidR="008E651A" w:rsidRPr="008E651A" w:rsidRDefault="008E651A" w:rsidP="008E651A">
      <w:pPr>
        <w:spacing w:after="0"/>
        <w:jc w:val="both"/>
        <w:rPr>
          <w:sz w:val="28"/>
          <w:szCs w:val="28"/>
        </w:rPr>
      </w:pPr>
      <w:r w:rsidRPr="008E651A">
        <w:rPr>
          <w:sz w:val="28"/>
          <w:szCs w:val="28"/>
        </w:rPr>
        <w:t>Obudowa</w:t>
      </w:r>
    </w:p>
    <w:p w:rsidR="0025065C" w:rsidRDefault="008E651A" w:rsidP="008E651A">
      <w:pPr>
        <w:spacing w:after="0"/>
        <w:jc w:val="both"/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 w:rsidRPr="008E651A">
        <w:rPr>
          <w:sz w:val="28"/>
          <w:szCs w:val="28"/>
        </w:rPr>
        <w:t>Obudowa wykonana jest w 15 milimetrowej pleksi. Tylna pokrywa mocowana jest na 4 śrubach, reszta konstrukcji klejona klejem ACRIFIX 192.</w:t>
      </w:r>
      <w:r w:rsidR="0025065C">
        <w:br w:type="page"/>
      </w:r>
    </w:p>
    <w:p w:rsidR="004E63AE" w:rsidRPr="00FA6F28" w:rsidRDefault="004E63AE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3" w:name="_Toc467424597"/>
      <w:r w:rsidRPr="00FA6F28">
        <w:rPr>
          <w:color w:val="auto"/>
          <w:sz w:val="48"/>
        </w:rPr>
        <w:t>Wstępny kosztorys</w:t>
      </w:r>
      <w:bookmarkEnd w:id="3"/>
    </w:p>
    <w:p w:rsidR="002650E1" w:rsidRPr="002650E1" w:rsidRDefault="002650E1" w:rsidP="002650E1"/>
    <w:p w:rsidR="004E63AE" w:rsidRPr="00E2331C" w:rsidRDefault="00FA6F28" w:rsidP="002650E1">
      <w:pPr>
        <w:jc w:val="both"/>
        <w:rPr>
          <w:sz w:val="28"/>
          <w:szCs w:val="28"/>
        </w:rPr>
      </w:pPr>
      <w:r w:rsidRPr="00E2331C">
        <w:rPr>
          <w:sz w:val="28"/>
          <w:szCs w:val="28"/>
        </w:rPr>
        <w:t>Poniższy</w:t>
      </w:r>
      <w:r w:rsidR="004E63AE" w:rsidRPr="00E2331C">
        <w:rPr>
          <w:sz w:val="28"/>
          <w:szCs w:val="28"/>
        </w:rPr>
        <w:t xml:space="preserve"> kosztorys został przygo</w:t>
      </w:r>
      <w:r w:rsidRPr="00E2331C">
        <w:rPr>
          <w:sz w:val="28"/>
          <w:szCs w:val="28"/>
        </w:rPr>
        <w:t xml:space="preserve">towany wyłącznie orientacyjnie. </w:t>
      </w:r>
      <w:r w:rsidR="00E2331C" w:rsidRPr="00E2331C">
        <w:rPr>
          <w:sz w:val="28"/>
          <w:szCs w:val="28"/>
        </w:rPr>
        <w:t>Naszym zdaniem</w:t>
      </w:r>
      <w:r w:rsidRPr="00E2331C">
        <w:rPr>
          <w:sz w:val="28"/>
          <w:szCs w:val="28"/>
        </w:rPr>
        <w:t xml:space="preserve"> część elementów potrzebnych do </w:t>
      </w:r>
      <w:r w:rsidR="00E2331C" w:rsidRPr="00E2331C">
        <w:rPr>
          <w:sz w:val="28"/>
          <w:szCs w:val="28"/>
        </w:rPr>
        <w:t>budowy</w:t>
      </w:r>
      <w:r w:rsidRPr="00E2331C">
        <w:rPr>
          <w:sz w:val="28"/>
          <w:szCs w:val="28"/>
        </w:rPr>
        <w:t xml:space="preserve"> zegara widmowego można pozyskać za niższą cenę, niż cena rynkowa. </w:t>
      </w:r>
      <w:r w:rsidR="00AD5062" w:rsidRPr="00E2331C">
        <w:rPr>
          <w:sz w:val="28"/>
          <w:szCs w:val="28"/>
        </w:rPr>
        <w:t xml:space="preserve">Wspomnianymi elementami  jest np. </w:t>
      </w:r>
      <w:r w:rsidR="003034BF" w:rsidRPr="00E2331C">
        <w:rPr>
          <w:sz w:val="28"/>
          <w:szCs w:val="28"/>
        </w:rPr>
        <w:t>silnik</w:t>
      </w:r>
      <w:r w:rsidR="00AD5062" w:rsidRPr="00E2331C">
        <w:rPr>
          <w:sz w:val="28"/>
          <w:szCs w:val="28"/>
        </w:rPr>
        <w:t xml:space="preserve">. Kolejnym powodem jest brak gotowego schematu elektronicznego, co uniemożliwia </w:t>
      </w:r>
      <w:r w:rsidR="00645208">
        <w:rPr>
          <w:sz w:val="28"/>
          <w:szCs w:val="28"/>
        </w:rPr>
        <w:t xml:space="preserve">dokładne </w:t>
      </w:r>
      <w:r w:rsidR="00AD5062" w:rsidRPr="00E2331C">
        <w:rPr>
          <w:sz w:val="28"/>
          <w:szCs w:val="28"/>
        </w:rPr>
        <w:t xml:space="preserve">określenie </w:t>
      </w:r>
      <w:r w:rsidR="00E2331C" w:rsidRPr="00E2331C">
        <w:rPr>
          <w:sz w:val="28"/>
          <w:szCs w:val="28"/>
        </w:rPr>
        <w:t xml:space="preserve">ilości </w:t>
      </w:r>
      <w:r w:rsidR="00AD5062" w:rsidRPr="00E2331C">
        <w:rPr>
          <w:sz w:val="28"/>
          <w:szCs w:val="28"/>
        </w:rPr>
        <w:t>potrzebnych części takich</w:t>
      </w:r>
      <w:r w:rsidR="00E2331C" w:rsidRPr="00E2331C">
        <w:rPr>
          <w:sz w:val="28"/>
          <w:szCs w:val="28"/>
        </w:rPr>
        <w:t xml:space="preserve"> jak rezystorów, kondensatorów </w:t>
      </w:r>
      <w:r w:rsidR="00AD5062" w:rsidRPr="00E2331C">
        <w:rPr>
          <w:sz w:val="28"/>
          <w:szCs w:val="28"/>
        </w:rPr>
        <w:t xml:space="preserve">itp.  </w:t>
      </w:r>
    </w:p>
    <w:p w:rsidR="007F4024" w:rsidRPr="007F4024" w:rsidRDefault="007F4024" w:rsidP="007F4024">
      <w:pPr>
        <w:pStyle w:val="Legenda"/>
        <w:keepNext/>
        <w:rPr>
          <w:color w:val="auto"/>
        </w:rPr>
      </w:pPr>
      <w:r w:rsidRPr="007F4024">
        <w:rPr>
          <w:color w:val="auto"/>
        </w:rPr>
        <w:t xml:space="preserve">Tabela </w:t>
      </w:r>
      <w:r w:rsidRPr="007F4024">
        <w:rPr>
          <w:color w:val="auto"/>
        </w:rPr>
        <w:fldChar w:fldCharType="begin"/>
      </w:r>
      <w:r w:rsidRPr="007F4024">
        <w:rPr>
          <w:color w:val="auto"/>
        </w:rPr>
        <w:instrText xml:space="preserve"> SEQ Tabela \* ARABIC </w:instrText>
      </w:r>
      <w:r w:rsidRPr="007F4024">
        <w:rPr>
          <w:color w:val="auto"/>
        </w:rPr>
        <w:fldChar w:fldCharType="separate"/>
      </w:r>
      <w:r w:rsidRPr="007F4024">
        <w:rPr>
          <w:noProof/>
          <w:color w:val="auto"/>
        </w:rPr>
        <w:t>1</w:t>
      </w:r>
      <w:r w:rsidRPr="007F4024">
        <w:rPr>
          <w:color w:val="auto"/>
        </w:rPr>
        <w:fldChar w:fldCharType="end"/>
      </w:r>
      <w:r w:rsidRPr="007F4024">
        <w:rPr>
          <w:color w:val="auto"/>
        </w:rPr>
        <w:t>. Kosztorys</w:t>
      </w:r>
    </w:p>
    <w:tbl>
      <w:tblPr>
        <w:tblW w:w="0" w:type="auto"/>
        <w:tblInd w:w="4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47"/>
        <w:gridCol w:w="3260"/>
        <w:gridCol w:w="1202"/>
        <w:gridCol w:w="1491"/>
        <w:gridCol w:w="1180"/>
        <w:gridCol w:w="1583"/>
      </w:tblGrid>
      <w:tr w:rsidR="00715F4E" w:rsidRPr="00715F4E" w:rsidTr="00FA6F28">
        <w:trPr>
          <w:trHeight w:val="576"/>
        </w:trPr>
        <w:tc>
          <w:tcPr>
            <w:tcW w:w="9163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Kosztorys wykonania "Zegar widmowy"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nazwa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ilość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cena za szt.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klep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suma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4611B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AT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mega 32A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12,90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25,80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sterownik </w:t>
            </w:r>
            <w:r w:rsidR="0074611B" w:rsidRPr="00715F4E">
              <w:rPr>
                <w:rFonts w:ascii="Arial" w:eastAsia="Times New Roman" w:hAnsi="Arial" w:cs="Arial"/>
                <w:color w:val="000000"/>
                <w:lang w:eastAsia="pl-PL"/>
              </w:rPr>
              <w:t>LED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 MBI5170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40,00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zegar czasu rzeczywistego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5,90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11,80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czujnik szczelinowy TCST1103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3,50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7,00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4611B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LED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 niebieskie smd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64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0,39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24,96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silnik bez</w:t>
            </w:r>
            <w:r w:rsidR="0074611B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szczotkowy (z HDD)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F4024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25,00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F4024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50,00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sterownik silnika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  <w:r w:rsidR="007F4024">
              <w:rPr>
                <w:rFonts w:ascii="Arial" w:eastAsia="Times New Roman" w:hAnsi="Arial" w:cs="Arial"/>
                <w:color w:val="000000"/>
                <w:lang w:eastAsia="pl-PL"/>
              </w:rPr>
              <w:t>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  <w:r w:rsidR="007F4024">
              <w:rPr>
                <w:rFonts w:ascii="Arial" w:eastAsia="Times New Roman" w:hAnsi="Arial" w:cs="Arial"/>
                <w:color w:val="000000"/>
                <w:lang w:eastAsia="pl-PL"/>
              </w:rPr>
              <w:t>0,00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wtyk IDC (do podłąc</w:t>
            </w:r>
            <w:r w:rsidR="0074611B">
              <w:rPr>
                <w:rFonts w:ascii="Arial" w:eastAsia="Times New Roman" w:hAnsi="Arial" w:cs="Arial"/>
                <w:color w:val="000000"/>
                <w:lang w:eastAsia="pl-PL"/>
              </w:rPr>
              <w:t>z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enia programatora)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0,20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0,40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plexi 15mm (obudowa)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klej do plexi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,00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24,00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śrubki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F4024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F4024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0,20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F4024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wytrawiacz 100g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3034BF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laminat z miedzią 90x200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4,50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3034BF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22,50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rezystory, konde</w:t>
            </w:r>
            <w:r w:rsidR="0074611B">
              <w:rPr>
                <w:rFonts w:ascii="Arial" w:eastAsia="Times New Roman" w:hAnsi="Arial" w:cs="Arial"/>
                <w:color w:val="000000"/>
                <w:lang w:eastAsia="pl-PL"/>
              </w:rPr>
              <w:t>n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satory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F4024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F4024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20,00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bateria zasilająca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10, 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bateria podtrzymująca działanie zegara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1,30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645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2,60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przewody zasilające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2,00 zł</w:t>
            </w:r>
          </w:p>
        </w:tc>
      </w:tr>
      <w:tr w:rsidR="00715F4E" w:rsidRPr="00715F4E" w:rsidTr="00645208">
        <w:trPr>
          <w:trHeight w:val="300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kwarc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  <w:r w:rsidR="003034BF">
              <w:rPr>
                <w:rFonts w:ascii="Arial" w:eastAsia="Times New Roman" w:hAnsi="Arial" w:cs="Arial"/>
                <w:color w:val="000000"/>
                <w:lang w:eastAsia="pl-PL"/>
              </w:rPr>
              <w:t>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2,00 zł</w:t>
            </w:r>
          </w:p>
        </w:tc>
      </w:tr>
      <w:tr w:rsidR="00645208" w:rsidRPr="00715F4E" w:rsidTr="00645208">
        <w:trPr>
          <w:trHeight w:val="300"/>
        </w:trPr>
        <w:tc>
          <w:tcPr>
            <w:tcW w:w="44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208" w:rsidRPr="00715F4E" w:rsidRDefault="00645208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208" w:rsidRPr="00715F4E" w:rsidRDefault="00645208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wysyłka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208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208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208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5208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30,00 zł</w:t>
            </w:r>
          </w:p>
        </w:tc>
      </w:tr>
      <w:tr w:rsidR="00715F4E" w:rsidRPr="00715F4E" w:rsidTr="00715F4E">
        <w:trPr>
          <w:trHeight w:val="300"/>
        </w:trPr>
        <w:tc>
          <w:tcPr>
            <w:tcW w:w="75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P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odsumowanie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645208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335,06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 zł</w:t>
            </w:r>
          </w:p>
        </w:tc>
      </w:tr>
    </w:tbl>
    <w:p w:rsidR="004E63AE" w:rsidRPr="007F4024" w:rsidRDefault="00060EBA" w:rsidP="00FA6F28">
      <w:pPr>
        <w:jc w:val="right"/>
        <w:rPr>
          <w:sz w:val="18"/>
          <w:szCs w:val="18"/>
        </w:rPr>
      </w:pPr>
      <w:r w:rsidRPr="007F4024">
        <w:rPr>
          <w:sz w:val="18"/>
          <w:szCs w:val="18"/>
        </w:rPr>
        <w:t>Źró</w:t>
      </w:r>
      <w:r w:rsidR="007F4024">
        <w:rPr>
          <w:sz w:val="18"/>
          <w:szCs w:val="18"/>
        </w:rPr>
        <w:t xml:space="preserve">dło. </w:t>
      </w:r>
      <w:r w:rsidRPr="007F4024">
        <w:rPr>
          <w:sz w:val="18"/>
          <w:szCs w:val="18"/>
        </w:rPr>
        <w:t>O</w:t>
      </w:r>
      <w:r w:rsidR="00FA6F28" w:rsidRPr="007F4024">
        <w:rPr>
          <w:sz w:val="18"/>
          <w:szCs w:val="18"/>
        </w:rPr>
        <w:t xml:space="preserve">pracowanie własne </w:t>
      </w:r>
    </w:p>
    <w:p w:rsidR="004E63AE" w:rsidRDefault="004E63AE">
      <w:pPr>
        <w:rPr>
          <w:color w:val="FF0000"/>
          <w:sz w:val="32"/>
        </w:rPr>
      </w:pPr>
    </w:p>
    <w:p w:rsidR="00AD5062" w:rsidRDefault="00AD5062">
      <w:pPr>
        <w:rPr>
          <w:color w:val="FF0000"/>
          <w:sz w:val="32"/>
        </w:rPr>
      </w:pPr>
    </w:p>
    <w:p w:rsidR="004A7CA2" w:rsidRDefault="004A7CA2" w:rsidP="004A7CA2">
      <w:pPr>
        <w:rPr>
          <w:rFonts w:asciiTheme="majorHAnsi" w:hAnsiTheme="majorHAnsi"/>
          <w:b/>
          <w:sz w:val="44"/>
          <w:szCs w:val="28"/>
        </w:rPr>
      </w:pPr>
    </w:p>
    <w:p w:rsidR="00AF50E4" w:rsidRDefault="00AF50E4" w:rsidP="004A7CA2">
      <w:pPr>
        <w:rPr>
          <w:rFonts w:asciiTheme="majorHAnsi" w:hAnsiTheme="majorHAnsi"/>
          <w:b/>
          <w:sz w:val="44"/>
          <w:szCs w:val="28"/>
        </w:rPr>
        <w:sectPr w:rsidR="00AF50E4" w:rsidSect="004E63AE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130BE" w:rsidRDefault="000130BE" w:rsidP="000130BE">
      <w:pPr>
        <w:pStyle w:val="Akapitzlist"/>
        <w:numPr>
          <w:ilvl w:val="0"/>
          <w:numId w:val="7"/>
        </w:numPr>
        <w:rPr>
          <w:rFonts w:asciiTheme="majorHAnsi" w:hAnsiTheme="majorHAnsi"/>
          <w:b/>
          <w:noProof/>
          <w:sz w:val="48"/>
          <w:szCs w:val="48"/>
          <w:lang w:eastAsia="pl-PL"/>
        </w:rPr>
      </w:pPr>
      <w:r w:rsidRPr="000130BE">
        <w:rPr>
          <w:rFonts w:asciiTheme="majorHAnsi" w:hAnsiTheme="majorHAnsi"/>
          <w:b/>
          <w:noProof/>
          <w:sz w:val="48"/>
          <w:szCs w:val="48"/>
          <w:lang w:eastAsia="pl-PL"/>
        </w:rPr>
        <w:t>Harmonogram prac</w:t>
      </w:r>
    </w:p>
    <w:p w:rsidR="007F4024" w:rsidRPr="007F4024" w:rsidRDefault="007F4024" w:rsidP="007F4024">
      <w:pPr>
        <w:pStyle w:val="Legenda"/>
        <w:keepNext/>
        <w:rPr>
          <w:color w:val="auto"/>
        </w:rPr>
      </w:pPr>
      <w:r w:rsidRPr="007F4024">
        <w:rPr>
          <w:color w:val="auto"/>
        </w:rPr>
        <w:t xml:space="preserve">Wykres </w:t>
      </w:r>
      <w:r w:rsidRPr="007F4024">
        <w:rPr>
          <w:color w:val="auto"/>
        </w:rPr>
        <w:fldChar w:fldCharType="begin"/>
      </w:r>
      <w:r w:rsidRPr="007F4024">
        <w:rPr>
          <w:color w:val="auto"/>
        </w:rPr>
        <w:instrText xml:space="preserve"> SEQ Wykres \* ARABIC </w:instrText>
      </w:r>
      <w:r w:rsidRPr="007F4024">
        <w:rPr>
          <w:color w:val="auto"/>
        </w:rPr>
        <w:fldChar w:fldCharType="separate"/>
      </w:r>
      <w:r w:rsidRPr="007F4024">
        <w:rPr>
          <w:noProof/>
          <w:color w:val="auto"/>
        </w:rPr>
        <w:t>1</w:t>
      </w:r>
      <w:r w:rsidRPr="007F4024">
        <w:rPr>
          <w:color w:val="auto"/>
        </w:rPr>
        <w:fldChar w:fldCharType="end"/>
      </w:r>
      <w:r w:rsidRPr="007F4024">
        <w:rPr>
          <w:color w:val="auto"/>
        </w:rPr>
        <w:t>. Wykres Gantta</w:t>
      </w:r>
    </w:p>
    <w:p w:rsidR="00AF50E4" w:rsidRDefault="00105654" w:rsidP="004A7CA2">
      <w:pPr>
        <w:rPr>
          <w:rFonts w:asciiTheme="majorHAnsi" w:hAnsiTheme="majorHAnsi"/>
          <w:b/>
          <w:sz w:val="44"/>
          <w:szCs w:val="28"/>
        </w:rPr>
      </w:pPr>
      <w:r>
        <w:rPr>
          <w:rFonts w:asciiTheme="majorHAnsi" w:hAnsiTheme="majorHAnsi"/>
          <w:b/>
          <w:noProof/>
          <w:sz w:val="44"/>
          <w:szCs w:val="28"/>
          <w:lang w:eastAsia="pl-PL"/>
        </w:rPr>
        <w:drawing>
          <wp:inline distT="0" distB="0" distL="0" distR="0">
            <wp:extent cx="8877935" cy="4391025"/>
            <wp:effectExtent l="19050" t="0" r="0" b="0"/>
            <wp:docPr id="10" name="Obraz 9" descr="C:\Users\Bartek\Documents\Zegar widmowy\Harmonogram proje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tek\Documents\Zegar widmowy\Harmonogram projekt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54" w:rsidRPr="007F4024" w:rsidRDefault="00060EBA" w:rsidP="000130BE">
      <w:pPr>
        <w:jc w:val="right"/>
        <w:rPr>
          <w:rFonts w:asciiTheme="majorHAnsi" w:hAnsiTheme="majorHAnsi"/>
          <w:sz w:val="18"/>
          <w:szCs w:val="24"/>
        </w:rPr>
        <w:sectPr w:rsidR="00105654" w:rsidRPr="007F4024" w:rsidSect="00AF50E4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7F4024">
        <w:rPr>
          <w:rFonts w:asciiTheme="majorHAnsi" w:hAnsiTheme="majorHAnsi"/>
          <w:sz w:val="18"/>
          <w:szCs w:val="24"/>
        </w:rPr>
        <w:t>Źródło:  Op</w:t>
      </w:r>
      <w:r w:rsidR="00AF50E4" w:rsidRPr="007F4024">
        <w:rPr>
          <w:rFonts w:asciiTheme="majorHAnsi" w:hAnsiTheme="majorHAnsi"/>
          <w:sz w:val="18"/>
          <w:szCs w:val="24"/>
        </w:rPr>
        <w:t xml:space="preserve">racowanie </w:t>
      </w:r>
      <w:r w:rsidR="008E7898" w:rsidRPr="007F4024">
        <w:rPr>
          <w:rFonts w:asciiTheme="majorHAnsi" w:hAnsiTheme="majorHAnsi"/>
          <w:sz w:val="18"/>
          <w:szCs w:val="24"/>
        </w:rPr>
        <w:t>własne</w:t>
      </w:r>
    </w:p>
    <w:p w:rsidR="00BA254F" w:rsidRPr="008E7898" w:rsidRDefault="00BA254F" w:rsidP="008E7898">
      <w:pPr>
        <w:rPr>
          <w:rFonts w:asciiTheme="majorHAnsi" w:hAnsiTheme="majorHAnsi"/>
          <w:b/>
          <w:sz w:val="44"/>
          <w:szCs w:val="28"/>
        </w:rPr>
      </w:pPr>
    </w:p>
    <w:sectPr w:rsidR="00BA254F" w:rsidRPr="008E7898" w:rsidSect="0010565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47D"/>
    <w:multiLevelType w:val="hybridMultilevel"/>
    <w:tmpl w:val="D89456AC"/>
    <w:lvl w:ilvl="0" w:tplc="BB0083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770E0"/>
    <w:multiLevelType w:val="hybridMultilevel"/>
    <w:tmpl w:val="42F65AA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A596EA2"/>
    <w:multiLevelType w:val="multilevel"/>
    <w:tmpl w:val="6E147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3">
    <w:nsid w:val="1C702D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B631ED"/>
    <w:multiLevelType w:val="hybridMultilevel"/>
    <w:tmpl w:val="3D44A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C0743"/>
    <w:multiLevelType w:val="hybridMultilevel"/>
    <w:tmpl w:val="76F2A5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43AFC"/>
    <w:multiLevelType w:val="hybridMultilevel"/>
    <w:tmpl w:val="718A5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218CD"/>
    <w:multiLevelType w:val="hybridMultilevel"/>
    <w:tmpl w:val="48E60B9A"/>
    <w:lvl w:ilvl="0" w:tplc="7432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6B564C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540D6"/>
    <w:multiLevelType w:val="hybridMultilevel"/>
    <w:tmpl w:val="318E862A"/>
    <w:lvl w:ilvl="0" w:tplc="7432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BB008318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806E9"/>
    <w:multiLevelType w:val="hybridMultilevel"/>
    <w:tmpl w:val="75362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A612B"/>
    <w:multiLevelType w:val="hybridMultilevel"/>
    <w:tmpl w:val="FD9E2FD0"/>
    <w:lvl w:ilvl="0" w:tplc="B086B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20918"/>
    <w:multiLevelType w:val="hybridMultilevel"/>
    <w:tmpl w:val="3A94A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D25AE"/>
    <w:multiLevelType w:val="hybridMultilevel"/>
    <w:tmpl w:val="7A129BC2"/>
    <w:lvl w:ilvl="0" w:tplc="BB00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4E63AE"/>
    <w:rsid w:val="000130BE"/>
    <w:rsid w:val="000251C6"/>
    <w:rsid w:val="000335DF"/>
    <w:rsid w:val="000370C1"/>
    <w:rsid w:val="00060EBA"/>
    <w:rsid w:val="0009164A"/>
    <w:rsid w:val="00095E83"/>
    <w:rsid w:val="00105654"/>
    <w:rsid w:val="00144BE1"/>
    <w:rsid w:val="002415AD"/>
    <w:rsid w:val="0025065C"/>
    <w:rsid w:val="002650E1"/>
    <w:rsid w:val="00282C35"/>
    <w:rsid w:val="0028632A"/>
    <w:rsid w:val="002E1CEC"/>
    <w:rsid w:val="003034BF"/>
    <w:rsid w:val="003106C1"/>
    <w:rsid w:val="00315493"/>
    <w:rsid w:val="003342F3"/>
    <w:rsid w:val="003D1268"/>
    <w:rsid w:val="0042132A"/>
    <w:rsid w:val="004A7CA2"/>
    <w:rsid w:val="004E63AE"/>
    <w:rsid w:val="00573EA7"/>
    <w:rsid w:val="005A1FF9"/>
    <w:rsid w:val="005D2739"/>
    <w:rsid w:val="00622347"/>
    <w:rsid w:val="00645208"/>
    <w:rsid w:val="00662C20"/>
    <w:rsid w:val="0067699A"/>
    <w:rsid w:val="00690D8B"/>
    <w:rsid w:val="00715F4E"/>
    <w:rsid w:val="00732916"/>
    <w:rsid w:val="0074611B"/>
    <w:rsid w:val="007F4024"/>
    <w:rsid w:val="007F42AD"/>
    <w:rsid w:val="008210D8"/>
    <w:rsid w:val="0084756E"/>
    <w:rsid w:val="008E651A"/>
    <w:rsid w:val="008E7898"/>
    <w:rsid w:val="0096735F"/>
    <w:rsid w:val="009C5635"/>
    <w:rsid w:val="00A21A21"/>
    <w:rsid w:val="00AD5062"/>
    <w:rsid w:val="00AF50E4"/>
    <w:rsid w:val="00BA254F"/>
    <w:rsid w:val="00BF2627"/>
    <w:rsid w:val="00D06A19"/>
    <w:rsid w:val="00DC6814"/>
    <w:rsid w:val="00E2331C"/>
    <w:rsid w:val="00E330C2"/>
    <w:rsid w:val="00E87204"/>
    <w:rsid w:val="00ED1F55"/>
    <w:rsid w:val="00F12563"/>
    <w:rsid w:val="00FA6F28"/>
    <w:rsid w:val="00FE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32A"/>
  </w:style>
  <w:style w:type="paragraph" w:styleId="Nagwek1">
    <w:name w:val="heading 1"/>
    <w:basedOn w:val="Normalny"/>
    <w:next w:val="Normalny"/>
    <w:link w:val="Nagwek1Znak"/>
    <w:uiPriority w:val="9"/>
    <w:qFormat/>
    <w:rsid w:val="004E6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E63A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63AE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63AE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6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E63AE"/>
    <w:pPr>
      <w:outlineLvl w:val="9"/>
    </w:pPr>
  </w:style>
  <w:style w:type="paragraph" w:styleId="Akapitzlist">
    <w:name w:val="List Paragraph"/>
    <w:basedOn w:val="Normalny"/>
    <w:uiPriority w:val="34"/>
    <w:qFormat/>
    <w:rsid w:val="004E63AE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4E63A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E63AE"/>
    <w:rPr>
      <w:color w:val="0000FF" w:themeColor="hyperlink"/>
      <w:u w:val="single"/>
    </w:rPr>
  </w:style>
  <w:style w:type="character" w:customStyle="1" w:styleId="5yl5">
    <w:name w:val="_5yl5"/>
    <w:basedOn w:val="Domylnaczcionkaakapitu"/>
    <w:rsid w:val="003106C1"/>
  </w:style>
  <w:style w:type="paragraph" w:styleId="Legenda">
    <w:name w:val="caption"/>
    <w:basedOn w:val="Normalny"/>
    <w:next w:val="Normalny"/>
    <w:uiPriority w:val="35"/>
    <w:unhideWhenUsed/>
    <w:qFormat/>
    <w:rsid w:val="007F402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2016-11-19T00:00:00</PublishDate>
  <Abstract>Projekt budowy zegara widmowego wzorowanego na projekcie udostępnionym w serwisie elektroda.pl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4199B0-91A7-48FE-9574-FDDA8D08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787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5</vt:i4>
      </vt:variant>
    </vt:vector>
  </HeadingPairs>
  <TitlesOfParts>
    <vt:vector size="6" baseType="lpstr">
      <vt:lpstr>Zegar widmowy</vt:lpstr>
      <vt:lpstr/>
      <vt:lpstr>Wstęp</vt:lpstr>
      <vt:lpstr>Opis projektu</vt:lpstr>
      <vt:lpstr>Opis urządzenia</vt:lpstr>
      <vt:lpstr>Wstępny kosztorys</vt:lpstr>
    </vt:vector>
  </TitlesOfParts>
  <Company>Grupa manczarskiego</Company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Zegar widmowy</dc:title>
  <dc:subject>Projekt budowy</dc:subject>
  <dc:creator>Emila Majewska    Bartosz Błyskal</dc:creator>
  <cp:keywords>Zegar widmowy</cp:keywords>
  <cp:lastModifiedBy>Bartosz Błyskal</cp:lastModifiedBy>
  <cp:revision>20</cp:revision>
  <dcterms:created xsi:type="dcterms:W3CDTF">2016-11-19T18:31:00Z</dcterms:created>
  <dcterms:modified xsi:type="dcterms:W3CDTF">2016-12-02T01:03:00Z</dcterms:modified>
</cp:coreProperties>
</file>