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FC8A9" w14:textId="55BAE675" w:rsidR="00780E4D" w:rsidRDefault="00587648">
      <w:r>
        <w:t>Volatility Python Project Notes</w:t>
      </w:r>
    </w:p>
    <w:p w14:paraId="30A64DF9" w14:textId="77777777" w:rsidR="00587648" w:rsidRDefault="00587648"/>
    <w:p w14:paraId="5863CA06" w14:textId="2CFAB76E" w:rsidR="00587648" w:rsidRDefault="00587648">
      <w:r>
        <w:t>Note: Try to recreate the surface methodology by FactSet, the pdf is saved in study</w:t>
      </w:r>
    </w:p>
    <w:p w14:paraId="36E11056" w14:textId="77777777" w:rsidR="00587648" w:rsidRDefault="00587648"/>
    <w:p w14:paraId="721A7189" w14:textId="2BC4A050" w:rsidR="00587648" w:rsidRDefault="00587648">
      <w:r>
        <w:t>FactSet Article</w:t>
      </w:r>
    </w:p>
    <w:p w14:paraId="07E88B36" w14:textId="204A7602" w:rsidR="00587648" w:rsidRDefault="00587648" w:rsidP="00587648">
      <w:pPr>
        <w:pStyle w:val="ListParagraph"/>
        <w:numPr>
          <w:ilvl w:val="0"/>
          <w:numId w:val="1"/>
        </w:numPr>
      </w:pPr>
      <w:hyperlink r:id="rId5" w:history="1">
        <w:r w:rsidRPr="00BD3E6E">
          <w:rPr>
            <w:rStyle w:val="Hyperlink"/>
          </w:rPr>
          <w:t>https://insight.factset.com/hubfs/White%20Papers/Implied_</w:t>
        </w:r>
        <w:r w:rsidRPr="00BD3E6E">
          <w:rPr>
            <w:rStyle w:val="Hyperlink"/>
          </w:rPr>
          <w:t>V</w:t>
        </w:r>
        <w:r w:rsidRPr="00BD3E6E">
          <w:rPr>
            <w:rStyle w:val="Hyperlink"/>
          </w:rPr>
          <w:t>olatility_Surface_WP.pdf</w:t>
        </w:r>
      </w:hyperlink>
    </w:p>
    <w:p w14:paraId="5E8F6261" w14:textId="1A07A2B9" w:rsidR="00587648" w:rsidRDefault="00587648" w:rsidP="00587648">
      <w:pPr>
        <w:pStyle w:val="ListParagraph"/>
        <w:numPr>
          <w:ilvl w:val="0"/>
          <w:numId w:val="1"/>
        </w:numPr>
      </w:pPr>
      <w:r>
        <w:t xml:space="preserve">Calculate American options using Cox-Ross-Rubinstein Binomial Option Pricing Model (BOPM) with a 50-step binomial </w:t>
      </w:r>
      <w:proofErr w:type="gramStart"/>
      <w:r>
        <w:t>tree</w:t>
      </w:r>
      <w:proofErr w:type="gramEnd"/>
    </w:p>
    <w:p w14:paraId="46DC3BFC" w14:textId="7FC0775B" w:rsidR="00587648" w:rsidRDefault="00587648" w:rsidP="00587648">
      <w:pPr>
        <w:pStyle w:val="ListParagraph"/>
        <w:numPr>
          <w:ilvl w:val="0"/>
          <w:numId w:val="1"/>
        </w:numPr>
      </w:pPr>
      <w:r>
        <w:t xml:space="preserve">European use black </w:t>
      </w:r>
      <w:proofErr w:type="spellStart"/>
      <w:r>
        <w:t>scholes</w:t>
      </w:r>
      <w:proofErr w:type="spellEnd"/>
    </w:p>
    <w:p w14:paraId="4ACDABCD" w14:textId="3936ECEB" w:rsidR="00C30CF9" w:rsidRDefault="00587648" w:rsidP="00C30CF9">
      <w:pPr>
        <w:pStyle w:val="ListParagraph"/>
        <w:numPr>
          <w:ilvl w:val="0"/>
          <w:numId w:val="1"/>
        </w:numPr>
      </w:pPr>
      <w:r>
        <w:t xml:space="preserve">Filter: No ITM options, no options where IV </w:t>
      </w:r>
      <w:proofErr w:type="spellStart"/>
      <w:proofErr w:type="gramStart"/>
      <w:r>
        <w:t>cant</w:t>
      </w:r>
      <w:proofErr w:type="spellEnd"/>
      <w:proofErr w:type="gramEnd"/>
      <w:r>
        <w:t xml:space="preserve"> be calculated</w:t>
      </w:r>
    </w:p>
    <w:p w14:paraId="29A8EB16" w14:textId="1561B4E7" w:rsidR="00C30CF9" w:rsidRDefault="00C30CF9" w:rsidP="00C30CF9">
      <w:r>
        <w:t>Skew module</w:t>
      </w:r>
    </w:p>
    <w:p w14:paraId="3C53AE2E" w14:textId="1C9B75C0" w:rsidR="00C30CF9" w:rsidRDefault="004337D1" w:rsidP="004337D1">
      <w:pPr>
        <w:pStyle w:val="ListParagraph"/>
        <w:numPr>
          <w:ilvl w:val="0"/>
          <w:numId w:val="2"/>
        </w:numPr>
      </w:pPr>
      <w:r>
        <w:t xml:space="preserve">Try to redesign it so we use the strategy </w:t>
      </w:r>
      <w:proofErr w:type="gramStart"/>
      <w:r>
        <w:t>pattern</w:t>
      </w:r>
      <w:proofErr w:type="gramEnd"/>
    </w:p>
    <w:p w14:paraId="2A9751B2" w14:textId="3CE47A16" w:rsidR="004337D1" w:rsidRDefault="004337D1" w:rsidP="004337D1">
      <w:pPr>
        <w:pStyle w:val="ListParagraph"/>
        <w:numPr>
          <w:ilvl w:val="0"/>
          <w:numId w:val="2"/>
        </w:numPr>
      </w:pPr>
      <w:proofErr w:type="spellStart"/>
      <w:r>
        <w:t>SkewParameterizaion</w:t>
      </w:r>
      <w:proofErr w:type="spellEnd"/>
      <w:r>
        <w:t xml:space="preserve"> can </w:t>
      </w:r>
      <w:r w:rsidR="00CC32B7">
        <w:t xml:space="preserve">be out context class that has </w:t>
      </w:r>
      <w:proofErr w:type="gramStart"/>
      <w:r w:rsidR="00CC32B7">
        <w:t>method .parameterize</w:t>
      </w:r>
      <w:proofErr w:type="gramEnd"/>
      <w:r w:rsidR="00CC32B7">
        <w:t>()</w:t>
      </w:r>
    </w:p>
    <w:p w14:paraId="5779E982" w14:textId="77777777" w:rsidR="00CC32B7" w:rsidRDefault="00CC32B7" w:rsidP="004337D1">
      <w:pPr>
        <w:pStyle w:val="ListParagraph"/>
        <w:numPr>
          <w:ilvl w:val="0"/>
          <w:numId w:val="2"/>
        </w:numPr>
      </w:pPr>
    </w:p>
    <w:sectPr w:rsidR="00CC3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53893"/>
    <w:multiLevelType w:val="hybridMultilevel"/>
    <w:tmpl w:val="59FC8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D35D0F"/>
    <w:multiLevelType w:val="hybridMultilevel"/>
    <w:tmpl w:val="8B1C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729755">
    <w:abstractNumId w:val="0"/>
  </w:num>
  <w:num w:numId="2" w16cid:durableId="96261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48"/>
    <w:rsid w:val="00164C94"/>
    <w:rsid w:val="00294649"/>
    <w:rsid w:val="004337D1"/>
    <w:rsid w:val="00587648"/>
    <w:rsid w:val="005938C2"/>
    <w:rsid w:val="00780E4D"/>
    <w:rsid w:val="00831033"/>
    <w:rsid w:val="008F4CE1"/>
    <w:rsid w:val="00941674"/>
    <w:rsid w:val="00C30CF9"/>
    <w:rsid w:val="00CC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5EA1"/>
  <w15:docId w15:val="{4382B197-3B8E-4FEE-B071-4351D6EA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6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sight.factset.com/hubfs/White%20Papers/Implied_Volatility_Surface_WP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DiBiase</dc:creator>
  <cp:keywords/>
  <dc:description/>
  <cp:lastModifiedBy>Jason DiBiase</cp:lastModifiedBy>
  <cp:revision>5</cp:revision>
  <dcterms:created xsi:type="dcterms:W3CDTF">2024-02-08T12:50:00Z</dcterms:created>
  <dcterms:modified xsi:type="dcterms:W3CDTF">2024-02-08T13:21:00Z</dcterms:modified>
</cp:coreProperties>
</file>