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This is financial fraud data about a bank and payments system. You will have to use this data to predict whether the transaction is Fraud or not ( isFraud column)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There are 6 million records in this dataset.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You can use first 4 million records for building the model, next 1 million records for evaluating the model and rest of the records as live records on which model would be evaluated in production.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Please create separate .py files for model training and prediction.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Make sure that your dataset during model building and prediction phase goes through same data processing and feature creation steps.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Your final deliverable can either be a python script which can be scheduled as a batch script or flask api endpoint which can be used to identify fraud transactions in real time.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Please submit the final report which give clear idea on below points.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  <w:rtl w:val="0"/>
        </w:rPr>
        <w:t xml:space="preserve">ML model selected.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  <w:rtl w:val="0"/>
        </w:rPr>
        <w:t xml:space="preserve">Features selected.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  <w:rtl w:val="0"/>
        </w:rPr>
        <w:t xml:space="preserve">Feature importance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  <w:rtl w:val="0"/>
        </w:rPr>
        <w:t xml:space="preserve">Evaluation of model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highlight w:val="white"/>
          <w:u w:val="none"/>
          <w:vertAlign w:val="baseline"/>
          <w:rtl w:val="0"/>
        </w:rPr>
        <w:t xml:space="preserve">Original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highlight w:val="white"/>
          <w:rtl w:val="0"/>
        </w:rPr>
        <w:t xml:space="preserve">Use the “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Fraud_detection”</w:t>
      </w:r>
      <w:r w:rsidDel="00000000" w:rsidR="00000000" w:rsidRPr="00000000">
        <w:rPr>
          <w:rFonts w:ascii="Arial" w:cs="Arial" w:eastAsia="Arial" w:hAnsi="Arial"/>
          <w:color w:val="3c4043"/>
          <w:highlight w:val="white"/>
          <w:rtl w:val="0"/>
        </w:rPr>
        <w:t xml:space="preserve"> table from the Database.db  file for the project on predicting 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fraud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transaction.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Please feel free to reach out to your mentor in case of any doubts.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52B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KnmZA5vs/YKRrtAnDipJnyNOw==">CgMxLjA4AHIhMTI3c1Vyb0wwbHVzb1Fpb3c3ckg2RGFYOEx0dWJFalBx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2023-10-16T16:03:00Z</dcterms:created>
  <dc:creator>Rohit Mande</dc:creator>
</cp:coreProperties>
</file>