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1FE1" w14:textId="06BE422E" w:rsidR="0065101C" w:rsidRPr="00751796" w:rsidRDefault="00AC48C6" w:rsidP="00AC48C6">
      <w:pPr>
        <w:pStyle w:val="BodyText"/>
        <w:spacing w:before="9"/>
        <w:jc w:val="center"/>
        <w:rPr>
          <w:rFonts w:ascii="Times New Roman" w:hAnsi="Times New Roman" w:cs="Times New Roman"/>
          <w:b w:val="0"/>
          <w:bCs w:val="0"/>
        </w:rPr>
      </w:pPr>
      <w:r>
        <w:rPr>
          <w:color w:val="000000"/>
          <w:lang w:eastAsia="en-IN"/>
        </w:rPr>
        <w:t>SUSTAINABLE AND SMART CONSTRUCTION TECHNIQUES</w:t>
      </w:r>
    </w:p>
    <w:p w14:paraId="0C26D0E9" w14:textId="77777777" w:rsidR="0065101C" w:rsidRDefault="0065101C">
      <w:pPr>
        <w:pStyle w:val="BodyText"/>
        <w:spacing w:before="9"/>
        <w:jc w:val="both"/>
        <w:rPr>
          <w:rFonts w:ascii="Times New Roman" w:hAnsi="Times New Roman" w:cs="Times New Roman"/>
        </w:rPr>
      </w:pPr>
    </w:p>
    <w:p w14:paraId="101891AF" w14:textId="54F1E1D6"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 xml:space="preserve">Course Code: </w:t>
      </w:r>
      <w:r w:rsidR="00AC48C6">
        <w:rPr>
          <w:color w:val="000000"/>
          <w:lang w:val="en-US"/>
        </w:rPr>
        <w:t>XCT1002</w:t>
      </w:r>
    </w:p>
    <w:p w14:paraId="1999AF68" w14:textId="77777777"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Credit: 4</w:t>
      </w:r>
    </w:p>
    <w:p w14:paraId="37EAF18A" w14:textId="108FC5DE" w:rsidR="00751796" w:rsidRP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 xml:space="preserve">L-T-P: </w:t>
      </w:r>
      <w:r w:rsidR="00AC48C6">
        <w:rPr>
          <w:rFonts w:ascii="Times New Roman" w:hAnsi="Times New Roman" w:cs="Times New Roman"/>
          <w:b/>
          <w:sz w:val="24"/>
          <w:szCs w:val="24"/>
          <w:lang w:val="en-US"/>
        </w:rPr>
        <w:t>4</w:t>
      </w:r>
      <w:r w:rsidRPr="00751796">
        <w:rPr>
          <w:rFonts w:ascii="Times New Roman" w:hAnsi="Times New Roman" w:cs="Times New Roman"/>
          <w:b/>
          <w:sz w:val="24"/>
          <w:szCs w:val="24"/>
          <w:lang w:val="en-US"/>
        </w:rPr>
        <w:t>-</w:t>
      </w:r>
      <w:r w:rsidR="00AC48C6">
        <w:rPr>
          <w:rFonts w:ascii="Times New Roman" w:hAnsi="Times New Roman" w:cs="Times New Roman"/>
          <w:b/>
          <w:sz w:val="24"/>
          <w:szCs w:val="24"/>
          <w:lang w:val="en-US"/>
        </w:rPr>
        <w:t>0</w:t>
      </w:r>
      <w:r w:rsidRPr="00751796">
        <w:rPr>
          <w:rFonts w:ascii="Times New Roman" w:hAnsi="Times New Roman" w:cs="Times New Roman"/>
          <w:b/>
          <w:sz w:val="24"/>
          <w:szCs w:val="24"/>
          <w:lang w:val="en-US"/>
        </w:rPr>
        <w:t>-0</w:t>
      </w:r>
    </w:p>
    <w:p w14:paraId="481E8B66" w14:textId="4B40FCEB" w:rsidR="00751796" w:rsidRDefault="00751796" w:rsidP="00751796">
      <w:pPr>
        <w:spacing w:line="240" w:lineRule="auto"/>
        <w:ind w:left="284" w:hanging="284"/>
        <w:rPr>
          <w:rFonts w:ascii="Times New Roman" w:hAnsi="Times New Roman" w:cs="Times New Roman"/>
          <w:b/>
          <w:sz w:val="24"/>
          <w:szCs w:val="24"/>
          <w:lang w:val="en-US"/>
        </w:rPr>
      </w:pPr>
      <w:r w:rsidRPr="00751796">
        <w:rPr>
          <w:rFonts w:ascii="Times New Roman" w:hAnsi="Times New Roman" w:cs="Times New Roman"/>
          <w:b/>
          <w:sz w:val="24"/>
          <w:szCs w:val="24"/>
          <w:lang w:val="en-US"/>
        </w:rPr>
        <w:t>Prerequisite: Nil</w:t>
      </w:r>
    </w:p>
    <w:p w14:paraId="6D3763D8" w14:textId="6CE4D347" w:rsidR="00751796" w:rsidRDefault="00751796" w:rsidP="00751796">
      <w:pPr>
        <w:spacing w:line="240" w:lineRule="auto"/>
        <w:ind w:left="284" w:hanging="284"/>
        <w:jc w:val="both"/>
        <w:rPr>
          <w:rFonts w:ascii="Times New Roman" w:hAnsi="Times New Roman" w:cs="Times New Roman"/>
          <w:b/>
          <w:sz w:val="24"/>
          <w:szCs w:val="24"/>
        </w:rPr>
      </w:pPr>
      <w:r w:rsidRPr="00751796">
        <w:rPr>
          <w:rFonts w:ascii="Times New Roman" w:hAnsi="Times New Roman" w:cs="Times New Roman"/>
          <w:b/>
          <w:sz w:val="24"/>
          <w:szCs w:val="24"/>
        </w:rPr>
        <w:t>COURSE OBJECTIVE</w:t>
      </w:r>
      <w:r w:rsidR="00032B9C">
        <w:rPr>
          <w:rFonts w:ascii="Times New Roman" w:hAnsi="Times New Roman" w:cs="Times New Roman"/>
          <w:b/>
          <w:sz w:val="24"/>
          <w:szCs w:val="24"/>
        </w:rPr>
        <w:t>:</w:t>
      </w:r>
    </w:p>
    <w:p w14:paraId="50FEAF4C" w14:textId="2269E720" w:rsidR="00032B9C" w:rsidRPr="00032B9C" w:rsidRDefault="00AC48C6" w:rsidP="00032B9C">
      <w:pPr>
        <w:spacing w:line="360" w:lineRule="auto"/>
        <w:jc w:val="both"/>
      </w:pPr>
      <w:r w:rsidRPr="00B016A6">
        <w:rPr>
          <w:color w:val="000000"/>
        </w:rPr>
        <w:t xml:space="preserve">The objective of this course is to provide students with a comprehensive understanding of sustainable and smart construction practices that promote environmental responsibility, resource efficiency, and technological innovation in the built environment. It aims to introduce principles of sustainable construction, including the use of eco-friendly materials, energy-efficient methods, and life-cycle assessment approaches that minimize environmental impact. At the same time, the course emphasizes the role of smart technologies such as Building Information </w:t>
      </w:r>
      <w:proofErr w:type="spellStart"/>
      <w:r w:rsidRPr="00B016A6">
        <w:rPr>
          <w:color w:val="000000"/>
        </w:rPr>
        <w:t>Modeling</w:t>
      </w:r>
      <w:proofErr w:type="spellEnd"/>
      <w:r w:rsidRPr="00B016A6">
        <w:rPr>
          <w:color w:val="000000"/>
        </w:rPr>
        <w:t xml:space="preserve"> (BIM), automation, robotics, the Internet of Things (IoT), Artificial Intelligence (AI), and digital twins in transforming modern construction processes. Students will also gain knowledge of advanced construction methods such as prefabrication, modular systems, and 3D printing, along with global green building standards and certification practices. By integrating sustainability with smart technologies, the course prepares students to apply innovative, safe, and cost-effective construction solutions in real-world projects while addressing the challenges of climate change, urbanization, and sustainable development.</w:t>
      </w:r>
    </w:p>
    <w:p w14:paraId="18CEB630" w14:textId="77777777" w:rsidR="00751796" w:rsidRDefault="00751796">
      <w:pPr>
        <w:spacing w:line="240" w:lineRule="auto"/>
        <w:ind w:left="284" w:hanging="284"/>
        <w:jc w:val="both"/>
        <w:rPr>
          <w:rFonts w:ascii="Times New Roman" w:hAnsi="Times New Roman" w:cs="Times New Roman"/>
          <w:b/>
          <w:sz w:val="24"/>
          <w:szCs w:val="24"/>
        </w:rPr>
      </w:pPr>
      <w:r>
        <w:rPr>
          <w:rFonts w:ascii="Times New Roman" w:hAnsi="Times New Roman" w:cs="Times New Roman"/>
          <w:b/>
          <w:sz w:val="24"/>
          <w:szCs w:val="24"/>
        </w:rPr>
        <w:t xml:space="preserve">COURSE OUTCOMES: </w:t>
      </w:r>
    </w:p>
    <w:p w14:paraId="482929C6" w14:textId="2E1939E4" w:rsidR="0065101C" w:rsidRPr="00032B9C" w:rsidRDefault="00000000">
      <w:pPr>
        <w:spacing w:line="240" w:lineRule="auto"/>
        <w:ind w:left="284" w:hanging="284"/>
        <w:jc w:val="both"/>
        <w:rPr>
          <w:rFonts w:cstheme="minorHAnsi"/>
        </w:rPr>
      </w:pPr>
      <w:r w:rsidRPr="00032B9C">
        <w:rPr>
          <w:rFonts w:cstheme="minorHAnsi"/>
        </w:rPr>
        <w:t>At the end of the course, students will be able to:</w:t>
      </w:r>
    </w:p>
    <w:p w14:paraId="6E34746F" w14:textId="24993204" w:rsidR="0065101C" w:rsidRPr="00032B9C" w:rsidRDefault="00000000" w:rsidP="00751796">
      <w:pPr>
        <w:tabs>
          <w:tab w:val="left" w:pos="709"/>
        </w:tabs>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CO-1: </w:t>
      </w:r>
      <w:r w:rsidR="00AC48C6" w:rsidRPr="00123801">
        <w:rPr>
          <w:rFonts w:eastAsia="Times New Roman"/>
          <w:color w:val="000000"/>
          <w:sz w:val="24"/>
          <w:szCs w:val="24"/>
          <w:lang w:val="en-US" w:eastAsia="zh-CN"/>
        </w:rPr>
        <w:t>To introduce the concept of sustainability in construction</w:t>
      </w:r>
      <w:r w:rsidRPr="00032B9C">
        <w:rPr>
          <w:rFonts w:eastAsia="Calibri" w:cstheme="minorHAnsi"/>
          <w:color w:val="000000"/>
        </w:rPr>
        <w:t>.</w:t>
      </w:r>
    </w:p>
    <w:p w14:paraId="6D63A88E" w14:textId="77777777" w:rsidR="0065101C" w:rsidRPr="00032B9C" w:rsidRDefault="0065101C" w:rsidP="00751796">
      <w:pPr>
        <w:autoSpaceDE w:val="0"/>
        <w:autoSpaceDN w:val="0"/>
        <w:adjustRightInd w:val="0"/>
        <w:spacing w:after="0" w:line="240" w:lineRule="auto"/>
        <w:jc w:val="both"/>
        <w:rPr>
          <w:rFonts w:eastAsia="Calibri" w:cstheme="minorHAnsi"/>
          <w:color w:val="000000"/>
        </w:rPr>
      </w:pPr>
    </w:p>
    <w:p w14:paraId="23462E86" w14:textId="6FD012C7"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CO-2:</w:t>
      </w:r>
      <w:r w:rsidRPr="00032B9C">
        <w:rPr>
          <w:rFonts w:eastAsia="Calibri" w:cstheme="minorHAnsi"/>
          <w:color w:val="000000"/>
        </w:rPr>
        <w:t xml:space="preserve"> </w:t>
      </w:r>
      <w:r w:rsidR="00AC48C6" w:rsidRPr="00123801">
        <w:rPr>
          <w:rFonts w:eastAsia="Times New Roman"/>
          <w:color w:val="000000"/>
          <w:sz w:val="24"/>
          <w:szCs w:val="24"/>
          <w:lang w:val="en-US" w:eastAsia="zh-CN"/>
        </w:rPr>
        <w:t>To introduce the concept of general site activities</w:t>
      </w:r>
      <w:r w:rsidRPr="00032B9C">
        <w:rPr>
          <w:rFonts w:eastAsia="Calibri" w:cstheme="minorHAnsi"/>
          <w:color w:val="000000"/>
        </w:rPr>
        <w:t>.</w:t>
      </w:r>
    </w:p>
    <w:p w14:paraId="5673838D"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288A8CE5" w14:textId="58AF4147" w:rsidR="0065101C" w:rsidRPr="00032B9C" w:rsidRDefault="00000000" w:rsidP="00751796">
      <w:pPr>
        <w:autoSpaceDE w:val="0"/>
        <w:autoSpaceDN w:val="0"/>
        <w:adjustRightInd w:val="0"/>
        <w:spacing w:after="0" w:line="240" w:lineRule="auto"/>
        <w:ind w:firstLine="142"/>
        <w:jc w:val="both"/>
        <w:rPr>
          <w:rFonts w:eastAsia="Calibri" w:cstheme="minorHAnsi"/>
          <w:color w:val="000000"/>
          <w:lang w:val="en-US"/>
        </w:rPr>
      </w:pPr>
      <w:r w:rsidRPr="00032B9C">
        <w:rPr>
          <w:rFonts w:eastAsia="Calibri" w:cstheme="minorHAnsi"/>
          <w:b/>
          <w:bCs/>
          <w:color w:val="000000"/>
        </w:rPr>
        <w:t>CO-3:</w:t>
      </w:r>
      <w:r w:rsidRPr="00032B9C">
        <w:rPr>
          <w:rFonts w:eastAsia="Calibri" w:cstheme="minorHAnsi"/>
          <w:color w:val="000000"/>
        </w:rPr>
        <w:t xml:space="preserve"> </w:t>
      </w:r>
      <w:r w:rsidR="00AC48C6" w:rsidRPr="00123801">
        <w:rPr>
          <w:rFonts w:eastAsia="Times New Roman"/>
          <w:color w:val="000000"/>
          <w:sz w:val="24"/>
          <w:szCs w:val="24"/>
          <w:lang w:val="en-US" w:eastAsia="zh-CN"/>
        </w:rPr>
        <w:t>To study the construction process of large building and sustainability aspects</w:t>
      </w:r>
      <w:r w:rsidRPr="00032B9C">
        <w:rPr>
          <w:rFonts w:eastAsia="Calibri" w:cstheme="minorHAnsi"/>
          <w:color w:val="000000"/>
          <w:lang w:val="en-US"/>
        </w:rPr>
        <w:t xml:space="preserve">. </w:t>
      </w:r>
    </w:p>
    <w:p w14:paraId="664BEA68"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096C80FC" w14:textId="0DF953E6"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CO-4: </w:t>
      </w:r>
      <w:r w:rsidR="00AC48C6" w:rsidRPr="00123801">
        <w:rPr>
          <w:rFonts w:eastAsia="Times New Roman"/>
          <w:color w:val="000000"/>
          <w:sz w:val="24"/>
          <w:szCs w:val="24"/>
          <w:lang w:val="en-US" w:eastAsia="zh-CN"/>
        </w:rPr>
        <w:t>To study the construction process of Bridge and Heavy civil construction and sustainability aspects</w:t>
      </w:r>
      <w:r w:rsidRPr="00032B9C">
        <w:rPr>
          <w:rFonts w:eastAsia="Calibri" w:cstheme="minorHAnsi"/>
          <w:color w:val="000000"/>
        </w:rPr>
        <w:t>.</w:t>
      </w:r>
    </w:p>
    <w:p w14:paraId="229CF7ED"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7ADFF14C" w14:textId="33AA94D8"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CO-5:</w:t>
      </w:r>
      <w:r w:rsidRPr="00032B9C">
        <w:rPr>
          <w:rFonts w:eastAsia="Calibri" w:cstheme="minorHAnsi"/>
          <w:color w:val="000000"/>
        </w:rPr>
        <w:t xml:space="preserve"> </w:t>
      </w:r>
      <w:r w:rsidR="00AC48C6" w:rsidRPr="00123801">
        <w:rPr>
          <w:rFonts w:eastAsia="Times New Roman"/>
          <w:color w:val="000000"/>
          <w:sz w:val="24"/>
          <w:szCs w:val="24"/>
          <w:lang w:val="en-US" w:eastAsia="zh-CN"/>
        </w:rPr>
        <w:t xml:space="preserve">To study the construction process of </w:t>
      </w:r>
      <w:r w:rsidR="00AC48C6">
        <w:rPr>
          <w:rFonts w:eastAsia="Times New Roman"/>
          <w:color w:val="000000"/>
          <w:sz w:val="24"/>
          <w:szCs w:val="24"/>
          <w:lang w:val="en-US" w:eastAsia="zh-CN"/>
        </w:rPr>
        <w:t>o</w:t>
      </w:r>
      <w:r w:rsidR="00AC48C6" w:rsidRPr="00123801">
        <w:rPr>
          <w:rFonts w:eastAsia="Times New Roman"/>
          <w:color w:val="000000"/>
          <w:sz w:val="24"/>
          <w:szCs w:val="24"/>
          <w:lang w:val="en-US" w:eastAsia="zh-CN"/>
        </w:rPr>
        <w:t>ffshore and sustainability aspects</w:t>
      </w:r>
      <w:r w:rsidR="00AC48C6">
        <w:rPr>
          <w:rFonts w:eastAsia="Times New Roman"/>
          <w:color w:val="000000"/>
          <w:sz w:val="24"/>
          <w:szCs w:val="24"/>
          <w:lang w:val="en-US" w:eastAsia="zh-CN"/>
        </w:rPr>
        <w:t>.</w:t>
      </w:r>
    </w:p>
    <w:p w14:paraId="7C38E545" w14:textId="77777777" w:rsidR="0065101C" w:rsidRPr="00032B9C" w:rsidRDefault="00000000" w:rsidP="00751796">
      <w:pPr>
        <w:autoSpaceDE w:val="0"/>
        <w:autoSpaceDN w:val="0"/>
        <w:adjustRightInd w:val="0"/>
        <w:spacing w:after="0" w:line="240" w:lineRule="auto"/>
        <w:jc w:val="both"/>
        <w:rPr>
          <w:rFonts w:eastAsia="Calibri" w:cstheme="minorHAnsi"/>
          <w:color w:val="000000"/>
        </w:rPr>
      </w:pPr>
      <w:r w:rsidRPr="00032B9C">
        <w:rPr>
          <w:rFonts w:eastAsia="Calibri" w:cstheme="minorHAnsi"/>
          <w:color w:val="000000"/>
        </w:rPr>
        <w:t xml:space="preserve"> </w:t>
      </w:r>
    </w:p>
    <w:p w14:paraId="2DC0813A" w14:textId="1B78A65A" w:rsidR="0065101C" w:rsidRPr="00032B9C" w:rsidRDefault="00000000" w:rsidP="00751796">
      <w:pPr>
        <w:autoSpaceDE w:val="0"/>
        <w:autoSpaceDN w:val="0"/>
        <w:adjustRightInd w:val="0"/>
        <w:spacing w:after="0" w:line="240" w:lineRule="auto"/>
        <w:ind w:left="709" w:hanging="567"/>
        <w:jc w:val="both"/>
        <w:rPr>
          <w:rFonts w:eastAsia="Calibri" w:cstheme="minorHAnsi"/>
          <w:color w:val="000000"/>
        </w:rPr>
      </w:pPr>
      <w:r w:rsidRPr="00032B9C">
        <w:rPr>
          <w:rFonts w:eastAsia="Calibri" w:cstheme="minorHAnsi"/>
          <w:b/>
          <w:bCs/>
          <w:color w:val="000000"/>
        </w:rPr>
        <w:t xml:space="preserve">CO-6: </w:t>
      </w:r>
      <w:r w:rsidR="00AC48C6" w:rsidRPr="00123801">
        <w:rPr>
          <w:rFonts w:eastAsia="Times New Roman"/>
          <w:color w:val="000000"/>
          <w:sz w:val="24"/>
          <w:szCs w:val="24"/>
          <w:lang w:val="en-US" w:eastAsia="zh-CN"/>
        </w:rPr>
        <w:t xml:space="preserve">To study the construction process of </w:t>
      </w:r>
      <w:r w:rsidR="00AC48C6">
        <w:rPr>
          <w:rFonts w:eastAsia="Times New Roman"/>
          <w:color w:val="000000"/>
          <w:sz w:val="24"/>
          <w:szCs w:val="24"/>
          <w:lang w:val="en-US" w:eastAsia="zh-CN"/>
        </w:rPr>
        <w:t>c</w:t>
      </w:r>
      <w:r w:rsidR="00AC48C6" w:rsidRPr="00123801">
        <w:rPr>
          <w:rFonts w:eastAsia="Times New Roman"/>
          <w:color w:val="000000"/>
          <w:sz w:val="24"/>
          <w:szCs w:val="24"/>
          <w:lang w:val="en-US" w:eastAsia="zh-CN"/>
        </w:rPr>
        <w:t>onstruction of transmission towers, Substations</w:t>
      </w:r>
      <w:r w:rsidRPr="00032B9C">
        <w:rPr>
          <w:rFonts w:eastAsia="Calibri" w:cstheme="minorHAnsi"/>
          <w:color w:val="000000"/>
        </w:rPr>
        <w:t>.</w:t>
      </w:r>
    </w:p>
    <w:p w14:paraId="3ECECAD2" w14:textId="77777777" w:rsidR="00751796" w:rsidRPr="00032B9C" w:rsidRDefault="00751796">
      <w:pPr>
        <w:autoSpaceDE w:val="0"/>
        <w:autoSpaceDN w:val="0"/>
        <w:adjustRightInd w:val="0"/>
        <w:jc w:val="both"/>
        <w:rPr>
          <w:rFonts w:cstheme="minorHAnsi"/>
          <w:b/>
          <w:bCs/>
          <w:color w:val="000000"/>
        </w:rPr>
      </w:pPr>
    </w:p>
    <w:p w14:paraId="4D2A5CF8" w14:textId="10E51121" w:rsidR="0065101C" w:rsidRPr="00751796" w:rsidRDefault="00751796">
      <w:pPr>
        <w:autoSpaceDE w:val="0"/>
        <w:autoSpaceDN w:val="0"/>
        <w:adjustRightInd w:val="0"/>
        <w:jc w:val="both"/>
        <w:rPr>
          <w:rFonts w:ascii="Times New Roman" w:hAnsi="Times New Roman" w:cs="Times New Roman"/>
          <w:b/>
          <w:bCs/>
          <w:color w:val="000000"/>
          <w:sz w:val="24"/>
          <w:szCs w:val="24"/>
        </w:rPr>
      </w:pPr>
      <w:r w:rsidRPr="00751796">
        <w:rPr>
          <w:rFonts w:ascii="Times New Roman" w:hAnsi="Times New Roman" w:cs="Times New Roman"/>
          <w:b/>
          <w:bCs/>
          <w:color w:val="000000"/>
          <w:sz w:val="24"/>
          <w:szCs w:val="24"/>
        </w:rPr>
        <w:t>COURSE DETAILS</w:t>
      </w:r>
    </w:p>
    <w:p w14:paraId="6D3D7A32" w14:textId="3D770CC9" w:rsidR="0065101C" w:rsidRPr="002457CB" w:rsidRDefault="002457CB">
      <w:pPr>
        <w:spacing w:before="240" w:after="0"/>
        <w:jc w:val="both"/>
        <w:rPr>
          <w:rFonts w:eastAsia="Calibri" w:cstheme="minorHAnsi"/>
          <w:b/>
          <w:spacing w:val="-1"/>
        </w:rPr>
      </w:pPr>
      <w:r w:rsidRPr="002457CB">
        <w:rPr>
          <w:rFonts w:eastAsia="Times New Roman"/>
          <w:b/>
          <w:bCs/>
          <w:color w:val="000000"/>
          <w:lang w:eastAsia="en-IN"/>
        </w:rPr>
        <w:t>Construction techniques for large buildings and infrastructure including deep foundations</w:t>
      </w:r>
      <w:r w:rsidRPr="002457CB">
        <w:rPr>
          <w:rFonts w:eastAsia="Calibri" w:cstheme="minorHAnsi"/>
          <w:b/>
          <w:spacing w:val="-1"/>
        </w:rPr>
        <w:t>:</w:t>
      </w:r>
    </w:p>
    <w:p w14:paraId="6A85C3C7" w14:textId="248DEA29" w:rsidR="0065101C" w:rsidRPr="002457CB" w:rsidRDefault="002457CB">
      <w:pPr>
        <w:pStyle w:val="NoSpacing"/>
        <w:spacing w:before="0" w:beforeAutospacing="0" w:line="276" w:lineRule="auto"/>
        <w:jc w:val="both"/>
        <w:rPr>
          <w:rFonts w:asciiTheme="minorHAnsi" w:hAnsiTheme="minorHAnsi" w:cstheme="minorHAnsi"/>
          <w:spacing w:val="-1"/>
        </w:rPr>
      </w:pPr>
      <w:r w:rsidRPr="002457CB">
        <w:rPr>
          <w:color w:val="000000"/>
          <w:lang w:val="en-US" w:eastAsia="zh-CN"/>
        </w:rPr>
        <w:t>Site Construction: sustainable materials, Site assessment, Soil Exploration, Foundation, Concrete, Methods of construction, De-watering Techniques, smart construction technologies</w:t>
      </w:r>
      <w:r w:rsidRPr="002457CB">
        <w:rPr>
          <w:rFonts w:asciiTheme="minorHAnsi" w:hAnsiTheme="minorHAnsi" w:cstheme="minorHAnsi"/>
          <w:spacing w:val="-1"/>
          <w:lang w:val="en-US"/>
        </w:rPr>
        <w:t>.</w:t>
      </w:r>
    </w:p>
    <w:p w14:paraId="1E3C2B7C" w14:textId="77777777" w:rsidR="00EA0BB4" w:rsidRDefault="00EA0BB4">
      <w:pPr>
        <w:spacing w:after="0"/>
        <w:jc w:val="both"/>
        <w:rPr>
          <w:rFonts w:eastAsia="Times New Roman"/>
          <w:b/>
          <w:bCs/>
          <w:color w:val="000000"/>
          <w:lang w:val="en-US" w:eastAsia="zh-CN"/>
        </w:rPr>
      </w:pPr>
    </w:p>
    <w:p w14:paraId="31A9EEEB" w14:textId="33A00DBF" w:rsidR="0065101C" w:rsidRPr="002457CB" w:rsidRDefault="002457CB">
      <w:pPr>
        <w:spacing w:after="0"/>
        <w:jc w:val="both"/>
        <w:rPr>
          <w:rFonts w:cstheme="minorHAnsi"/>
          <w:spacing w:val="1"/>
        </w:rPr>
      </w:pPr>
      <w:r w:rsidRPr="002457CB">
        <w:rPr>
          <w:rFonts w:eastAsia="Times New Roman"/>
          <w:b/>
          <w:bCs/>
          <w:color w:val="000000"/>
          <w:lang w:val="en-US" w:eastAsia="zh-CN"/>
        </w:rPr>
        <w:lastRenderedPageBreak/>
        <w:t>Tunneling</w:t>
      </w:r>
      <w:r w:rsidRPr="002457CB">
        <w:rPr>
          <w:rFonts w:eastAsia="Calibri" w:cstheme="minorHAnsi"/>
          <w:b/>
          <w:bCs/>
          <w:spacing w:val="1"/>
        </w:rPr>
        <w:t>:</w:t>
      </w:r>
    </w:p>
    <w:p w14:paraId="22E837A7" w14:textId="161FCA78" w:rsidR="0065101C" w:rsidRPr="002457CB" w:rsidRDefault="002457CB">
      <w:pPr>
        <w:pStyle w:val="NoSpacing"/>
        <w:spacing w:before="0" w:beforeAutospacing="0" w:line="276" w:lineRule="auto"/>
        <w:jc w:val="both"/>
        <w:rPr>
          <w:rFonts w:asciiTheme="minorHAnsi" w:hAnsiTheme="minorHAnsi" w:cstheme="minorHAnsi"/>
          <w:b/>
          <w:bCs/>
          <w:spacing w:val="1"/>
          <w:lang w:val="en-US"/>
        </w:rPr>
      </w:pPr>
      <w:r w:rsidRPr="002457CB">
        <w:rPr>
          <w:color w:val="000000"/>
          <w:lang w:val="en-US" w:eastAsia="zh-CN"/>
        </w:rPr>
        <w:t>Introduction, Risk involved, Tunnel construction, HSE, smart construction technologies</w:t>
      </w:r>
      <w:r w:rsidRPr="002457CB">
        <w:rPr>
          <w:rFonts w:asciiTheme="minorHAnsi" w:hAnsiTheme="minorHAnsi" w:cstheme="minorHAnsi"/>
          <w:spacing w:val="1"/>
          <w:lang w:val="en-US"/>
        </w:rPr>
        <w:t>.</w:t>
      </w:r>
    </w:p>
    <w:p w14:paraId="77CEEA61" w14:textId="77777777" w:rsidR="0065101C" w:rsidRPr="002457CB" w:rsidRDefault="0065101C">
      <w:pPr>
        <w:pStyle w:val="NoSpacing"/>
        <w:spacing w:before="0" w:beforeAutospacing="0" w:line="276" w:lineRule="auto"/>
        <w:jc w:val="both"/>
        <w:rPr>
          <w:rFonts w:asciiTheme="minorHAnsi" w:hAnsiTheme="minorHAnsi" w:cstheme="minorHAnsi"/>
          <w:spacing w:val="-1"/>
        </w:rPr>
      </w:pPr>
    </w:p>
    <w:p w14:paraId="58028C30" w14:textId="4C6D05A5" w:rsidR="0065101C" w:rsidRPr="002457CB" w:rsidRDefault="002457CB">
      <w:pPr>
        <w:pStyle w:val="NoSpacing"/>
        <w:spacing w:before="0" w:beforeAutospacing="0" w:line="276" w:lineRule="auto"/>
        <w:jc w:val="both"/>
        <w:rPr>
          <w:rFonts w:asciiTheme="minorHAnsi" w:eastAsia="Calibri" w:hAnsiTheme="minorHAnsi" w:cstheme="minorHAnsi"/>
          <w:b/>
        </w:rPr>
      </w:pPr>
      <w:r w:rsidRPr="002457CB">
        <w:rPr>
          <w:b/>
          <w:bCs/>
          <w:color w:val="000000"/>
          <w:lang w:val="en-US" w:eastAsia="en-IN"/>
        </w:rPr>
        <w:t>Bridge construction</w:t>
      </w:r>
      <w:r w:rsidRPr="002457CB">
        <w:rPr>
          <w:rFonts w:asciiTheme="minorHAnsi" w:eastAsia="Calibri" w:hAnsiTheme="minorHAnsi" w:cstheme="minorHAnsi"/>
          <w:b/>
        </w:rPr>
        <w:t>:</w:t>
      </w:r>
    </w:p>
    <w:p w14:paraId="74C8FE80" w14:textId="77777777" w:rsidR="0065101C" w:rsidRPr="002457CB" w:rsidRDefault="0065101C">
      <w:pPr>
        <w:pStyle w:val="NoSpacing"/>
        <w:spacing w:before="0" w:beforeAutospacing="0" w:line="276" w:lineRule="auto"/>
        <w:jc w:val="both"/>
        <w:rPr>
          <w:rFonts w:asciiTheme="minorHAnsi" w:eastAsia="Calibri" w:hAnsiTheme="minorHAnsi" w:cstheme="minorHAnsi"/>
          <w:b/>
        </w:rPr>
      </w:pPr>
    </w:p>
    <w:p w14:paraId="5DD8785F" w14:textId="4CE3D4C4" w:rsidR="0065101C" w:rsidRPr="002457CB" w:rsidRDefault="002457CB">
      <w:pPr>
        <w:spacing w:after="0"/>
        <w:jc w:val="both"/>
        <w:rPr>
          <w:rFonts w:cstheme="minorHAnsi"/>
          <w:spacing w:val="1"/>
          <w:lang w:val="en-US"/>
        </w:rPr>
      </w:pPr>
      <w:r w:rsidRPr="002457CB">
        <w:rPr>
          <w:rFonts w:eastAsia="Times New Roman"/>
          <w:color w:val="000000"/>
          <w:lang w:val="en-US" w:eastAsia="en-IN"/>
        </w:rPr>
        <w:t xml:space="preserve">Introduction, classification, method of construction, challenges, </w:t>
      </w:r>
      <w:r w:rsidRPr="002457CB">
        <w:rPr>
          <w:rFonts w:eastAsia="Times New Roman"/>
          <w:color w:val="000000"/>
          <w:lang w:val="en-US" w:eastAsia="zh-CN"/>
        </w:rPr>
        <w:t>smart construction technologies</w:t>
      </w:r>
      <w:r w:rsidRPr="002457CB">
        <w:rPr>
          <w:rFonts w:cstheme="minorHAnsi"/>
          <w:spacing w:val="1"/>
          <w:lang w:val="en-US"/>
        </w:rPr>
        <w:t>.</w:t>
      </w:r>
    </w:p>
    <w:p w14:paraId="548EC8B9" w14:textId="77777777" w:rsidR="0065101C" w:rsidRPr="002457CB" w:rsidRDefault="0065101C">
      <w:pPr>
        <w:spacing w:after="0"/>
        <w:jc w:val="both"/>
        <w:rPr>
          <w:rFonts w:cstheme="minorHAnsi"/>
          <w:spacing w:val="1"/>
          <w:lang w:val="en-US"/>
        </w:rPr>
      </w:pPr>
    </w:p>
    <w:p w14:paraId="04B756D9" w14:textId="23DA1B76" w:rsidR="0065101C" w:rsidRPr="002457CB" w:rsidRDefault="002457CB">
      <w:pPr>
        <w:spacing w:after="0"/>
        <w:jc w:val="both"/>
        <w:rPr>
          <w:rFonts w:cstheme="minorHAnsi"/>
          <w:b/>
          <w:bCs/>
          <w:spacing w:val="1"/>
          <w:lang w:val="en-US"/>
        </w:rPr>
      </w:pPr>
      <w:r w:rsidRPr="002457CB">
        <w:rPr>
          <w:rFonts w:eastAsia="Times New Roman"/>
          <w:b/>
          <w:bCs/>
          <w:color w:val="000000"/>
          <w:lang w:val="en-US" w:eastAsia="en-IN"/>
        </w:rPr>
        <w:t>Offshore construction:</w:t>
      </w:r>
    </w:p>
    <w:p w14:paraId="088B7D0E" w14:textId="601A1A31" w:rsidR="0065101C" w:rsidRPr="002457CB" w:rsidRDefault="002457CB">
      <w:pPr>
        <w:spacing w:after="0"/>
        <w:jc w:val="both"/>
        <w:rPr>
          <w:rFonts w:cstheme="minorHAnsi"/>
          <w:spacing w:val="1"/>
          <w:lang w:val="en-US"/>
        </w:rPr>
      </w:pPr>
      <w:r w:rsidRPr="002457CB">
        <w:rPr>
          <w:rFonts w:eastAsia="Times New Roman"/>
          <w:color w:val="000000"/>
          <w:lang w:val="en-US" w:eastAsia="en-IN"/>
        </w:rPr>
        <w:t>Introduction, Geo-technical aspects, Ecological and social impacts, materials and fabrication of marine structures, marine operations, underwater concreting and grouting, pile installation, coastal structures and its construction</w:t>
      </w:r>
      <w:r w:rsidRPr="002457CB">
        <w:rPr>
          <w:rFonts w:cstheme="minorHAnsi"/>
          <w:spacing w:val="1"/>
          <w:lang w:val="en-US"/>
        </w:rPr>
        <w:t>.</w:t>
      </w:r>
    </w:p>
    <w:p w14:paraId="6A493ABB" w14:textId="77777777" w:rsidR="0065101C" w:rsidRPr="002457CB" w:rsidRDefault="0065101C">
      <w:pPr>
        <w:spacing w:after="0"/>
        <w:jc w:val="both"/>
        <w:rPr>
          <w:rFonts w:cstheme="minorHAnsi"/>
          <w:spacing w:val="1"/>
        </w:rPr>
      </w:pPr>
    </w:p>
    <w:p w14:paraId="165EFE10" w14:textId="5205CDDD" w:rsidR="0065101C" w:rsidRPr="002457CB" w:rsidRDefault="002457CB">
      <w:pPr>
        <w:pStyle w:val="NoSpacing"/>
        <w:spacing w:before="0" w:beforeAutospacing="0" w:line="276" w:lineRule="auto"/>
        <w:jc w:val="both"/>
        <w:rPr>
          <w:rFonts w:asciiTheme="minorHAnsi" w:eastAsia="Calibri" w:hAnsiTheme="minorHAnsi" w:cstheme="minorHAnsi"/>
          <w:b/>
        </w:rPr>
      </w:pPr>
      <w:r w:rsidRPr="002457CB">
        <w:rPr>
          <w:b/>
          <w:bCs/>
          <w:color w:val="000000"/>
          <w:lang w:val="en-US" w:eastAsia="en-IN"/>
        </w:rPr>
        <w:t>S</w:t>
      </w:r>
      <w:proofErr w:type="spellStart"/>
      <w:r w:rsidRPr="002457CB">
        <w:rPr>
          <w:b/>
          <w:bCs/>
          <w:color w:val="000000"/>
          <w:lang w:eastAsia="en-IN"/>
        </w:rPr>
        <w:t>tructural</w:t>
      </w:r>
      <w:proofErr w:type="spellEnd"/>
      <w:r w:rsidRPr="002457CB">
        <w:rPr>
          <w:b/>
          <w:bCs/>
          <w:color w:val="000000"/>
          <w:lang w:eastAsia="en-IN"/>
        </w:rPr>
        <w:t xml:space="preserve"> steel erection, construction of transmission towers, substations</w:t>
      </w:r>
      <w:r w:rsidRPr="002457CB">
        <w:rPr>
          <w:rFonts w:asciiTheme="minorHAnsi" w:eastAsia="Calibri" w:hAnsiTheme="minorHAnsi" w:cstheme="minorHAnsi"/>
          <w:b/>
          <w:bCs/>
        </w:rPr>
        <w:t>:</w:t>
      </w:r>
    </w:p>
    <w:p w14:paraId="55457564" w14:textId="44786616" w:rsidR="0065101C" w:rsidRPr="002457CB" w:rsidRDefault="002457CB">
      <w:pPr>
        <w:spacing w:after="0"/>
        <w:jc w:val="both"/>
        <w:rPr>
          <w:rFonts w:cstheme="minorHAnsi"/>
        </w:rPr>
      </w:pPr>
      <w:r w:rsidRPr="002457CB">
        <w:t>Overview of structural steel in construction projects,</w:t>
      </w:r>
      <w:r w:rsidRPr="002457CB">
        <w:rPr>
          <w:lang w:val="en-US"/>
        </w:rPr>
        <w:t xml:space="preserve"> Steel sections, connections, and fabrication basics, </w:t>
      </w:r>
      <w:r w:rsidRPr="002457CB">
        <w:t xml:space="preserve">Erection planning: sequence, site layout, and equipment, Codes and standards (IS, ASTM, AWS). </w:t>
      </w:r>
      <w:r w:rsidRPr="002457CB">
        <w:rPr>
          <w:lang w:val="en-US"/>
        </w:rPr>
        <w:t xml:space="preserve">Rigging techniques and handling of structural members, </w:t>
      </w:r>
      <w:r w:rsidRPr="002457CB">
        <w:t xml:space="preserve">Welding and bolting practices, </w:t>
      </w:r>
      <w:r w:rsidRPr="002457CB">
        <w:rPr>
          <w:lang w:val="en-US"/>
        </w:rPr>
        <w:t xml:space="preserve">Types of transmission towers (suspension, tension, angle, dead-end), </w:t>
      </w:r>
      <w:r w:rsidRPr="002457CB">
        <w:t>Design considerations: loadings, wind, and seismic effects, Materials, fabrication, galvanization, and testing</w:t>
      </w:r>
      <w:r w:rsidRPr="002457CB">
        <w:rPr>
          <w:rFonts w:cstheme="minorHAnsi"/>
        </w:rPr>
        <w:t>.</w:t>
      </w:r>
    </w:p>
    <w:p w14:paraId="40AEDE98" w14:textId="77777777" w:rsidR="00032B9C" w:rsidRPr="00032B9C" w:rsidRDefault="00032B9C" w:rsidP="00032B9C">
      <w:pPr>
        <w:rPr>
          <w:rFonts w:eastAsia="Times New Roman" w:cstheme="minorHAnsi"/>
          <w:b/>
          <w:bCs/>
          <w:spacing w:val="-1"/>
        </w:rPr>
      </w:pPr>
    </w:p>
    <w:p w14:paraId="2A4316B9" w14:textId="23BEAD27" w:rsidR="00032B9C" w:rsidRPr="00032B9C" w:rsidRDefault="00032B9C" w:rsidP="00032B9C">
      <w:pPr>
        <w:rPr>
          <w:rFonts w:eastAsia="Times New Roman" w:cstheme="minorHAnsi"/>
          <w:b/>
          <w:bCs/>
          <w:spacing w:val="-1"/>
        </w:rPr>
      </w:pPr>
      <w:r w:rsidRPr="00032B9C">
        <w:rPr>
          <w:rFonts w:eastAsia="Times New Roman" w:cstheme="minorHAnsi"/>
          <w:b/>
          <w:bCs/>
          <w:spacing w:val="-1"/>
        </w:rPr>
        <w:t>Textbook:</w:t>
      </w:r>
    </w:p>
    <w:p w14:paraId="6ACB80EF" w14:textId="1F3618B3" w:rsidR="00032B9C" w:rsidRPr="00032B9C" w:rsidRDefault="00032B9C" w:rsidP="00032B9C">
      <w:pPr>
        <w:rPr>
          <w:rFonts w:eastAsia="Times New Roman" w:cstheme="minorHAnsi"/>
          <w:spacing w:val="-1"/>
        </w:rPr>
      </w:pPr>
      <w:r w:rsidRPr="00032B9C">
        <w:rPr>
          <w:rFonts w:eastAsia="Times New Roman" w:cstheme="minorHAnsi"/>
          <w:spacing w:val="-1"/>
        </w:rPr>
        <w:t xml:space="preserve">1. </w:t>
      </w:r>
      <w:r w:rsidR="002457CB" w:rsidRPr="00123801">
        <w:rPr>
          <w:lang w:val="en-US" w:eastAsia="zh-CN"/>
        </w:rPr>
        <w:t>Edward Allen and Joseph Iano</w:t>
      </w:r>
      <w:r w:rsidR="002457CB" w:rsidRPr="00032B9C">
        <w:rPr>
          <w:rFonts w:eastAsia="Times New Roman" w:cstheme="minorHAnsi"/>
          <w:spacing w:val="-1"/>
        </w:rPr>
        <w:t xml:space="preserve"> </w:t>
      </w:r>
      <w:r w:rsidRPr="00032B9C">
        <w:rPr>
          <w:rFonts w:eastAsia="Times New Roman" w:cstheme="minorHAnsi"/>
          <w:spacing w:val="-1"/>
        </w:rPr>
        <w:t>(201</w:t>
      </w:r>
      <w:r w:rsidR="002457CB">
        <w:rPr>
          <w:rFonts w:eastAsia="Times New Roman" w:cstheme="minorHAnsi"/>
          <w:spacing w:val="-1"/>
        </w:rPr>
        <w:t>9</w:t>
      </w:r>
      <w:r w:rsidRPr="00032B9C">
        <w:rPr>
          <w:rFonts w:eastAsia="Times New Roman" w:cstheme="minorHAnsi"/>
          <w:spacing w:val="-1"/>
        </w:rPr>
        <w:t xml:space="preserve">). </w:t>
      </w:r>
      <w:r w:rsidR="002457CB" w:rsidRPr="00123801">
        <w:rPr>
          <w:lang w:val="en-US" w:eastAsia="zh-CN"/>
        </w:rPr>
        <w:t>Fundamentals of Building Construction Materials and Methods</w:t>
      </w:r>
      <w:r w:rsidRPr="00032B9C">
        <w:rPr>
          <w:rFonts w:eastAsia="Times New Roman" w:cstheme="minorHAnsi"/>
          <w:spacing w:val="-1"/>
        </w:rPr>
        <w:t xml:space="preserve">. </w:t>
      </w:r>
      <w:r w:rsidR="002457CB">
        <w:rPr>
          <w:rFonts w:eastAsia="Times New Roman" w:cstheme="minorHAnsi"/>
          <w:spacing w:val="-1"/>
        </w:rPr>
        <w:t>Willey</w:t>
      </w:r>
      <w:r w:rsidRPr="00032B9C">
        <w:rPr>
          <w:rFonts w:eastAsia="Times New Roman" w:cstheme="minorHAnsi"/>
          <w:spacing w:val="-1"/>
        </w:rPr>
        <w:t>.</w:t>
      </w:r>
    </w:p>
    <w:p w14:paraId="1C1E46D7" w14:textId="65056970" w:rsidR="00032B9C" w:rsidRPr="00032B9C" w:rsidRDefault="00032B9C" w:rsidP="00032B9C">
      <w:pPr>
        <w:rPr>
          <w:rFonts w:eastAsia="Times New Roman" w:cstheme="minorHAnsi"/>
          <w:b/>
          <w:bCs/>
          <w:spacing w:val="-1"/>
        </w:rPr>
      </w:pPr>
      <w:r w:rsidRPr="00032B9C">
        <w:rPr>
          <w:rFonts w:eastAsia="Times New Roman" w:cstheme="minorHAnsi"/>
          <w:b/>
          <w:bCs/>
          <w:spacing w:val="-1"/>
        </w:rPr>
        <w:t>Reference Books:</w:t>
      </w:r>
    </w:p>
    <w:p w14:paraId="50905CE1" w14:textId="4AFCB24E" w:rsidR="00032B9C" w:rsidRPr="00032B9C" w:rsidRDefault="00032B9C" w:rsidP="00032B9C">
      <w:pPr>
        <w:rPr>
          <w:rFonts w:eastAsia="Times New Roman" w:cstheme="minorHAnsi"/>
          <w:spacing w:val="-1"/>
        </w:rPr>
      </w:pPr>
      <w:r w:rsidRPr="00032B9C">
        <w:rPr>
          <w:rFonts w:eastAsia="Times New Roman" w:cstheme="minorHAnsi"/>
          <w:spacing w:val="-1"/>
        </w:rPr>
        <w:t xml:space="preserve">1. </w:t>
      </w:r>
      <w:r w:rsidR="002457CB" w:rsidRPr="00123801">
        <w:rPr>
          <w:spacing w:val="-1"/>
          <w:lang w:val="en-US" w:eastAsia="zh-CN"/>
        </w:rPr>
        <w:t>Vittorio Guglielmetti</w:t>
      </w:r>
      <w:r w:rsidR="002457CB" w:rsidRPr="00032B9C">
        <w:rPr>
          <w:rFonts w:eastAsia="Times New Roman" w:cstheme="minorHAnsi"/>
          <w:spacing w:val="-1"/>
        </w:rPr>
        <w:t xml:space="preserve"> </w:t>
      </w:r>
      <w:r w:rsidRPr="00032B9C">
        <w:rPr>
          <w:rFonts w:eastAsia="Times New Roman" w:cstheme="minorHAnsi"/>
          <w:spacing w:val="-1"/>
        </w:rPr>
        <w:t>(</w:t>
      </w:r>
      <w:r w:rsidR="002457CB">
        <w:rPr>
          <w:rFonts w:eastAsia="Times New Roman" w:cstheme="minorHAnsi"/>
          <w:spacing w:val="-1"/>
        </w:rPr>
        <w:t>2007</w:t>
      </w:r>
      <w:r w:rsidRPr="00032B9C">
        <w:rPr>
          <w:rFonts w:eastAsia="Times New Roman" w:cstheme="minorHAnsi"/>
          <w:spacing w:val="-1"/>
        </w:rPr>
        <w:t xml:space="preserve">). </w:t>
      </w:r>
      <w:r w:rsidR="002457CB" w:rsidRPr="00123801">
        <w:rPr>
          <w:spacing w:val="-1"/>
          <w:lang w:val="en-US" w:eastAsia="zh-CN"/>
        </w:rPr>
        <w:t>Mechanized Tunnelling in Urban Areas, Design Methodology and Construction Control</w:t>
      </w:r>
      <w:r w:rsidRPr="00032B9C">
        <w:rPr>
          <w:rFonts w:eastAsia="Times New Roman" w:cstheme="minorHAnsi"/>
          <w:spacing w:val="-1"/>
        </w:rPr>
        <w:t xml:space="preserve">. </w:t>
      </w:r>
      <w:r w:rsidR="002457CB">
        <w:rPr>
          <w:rFonts w:eastAsia="Times New Roman" w:cstheme="minorHAnsi"/>
          <w:spacing w:val="-1"/>
        </w:rPr>
        <w:t>CRS Press</w:t>
      </w:r>
      <w:r w:rsidRPr="00032B9C">
        <w:rPr>
          <w:rFonts w:eastAsia="Times New Roman" w:cstheme="minorHAnsi"/>
          <w:spacing w:val="-1"/>
        </w:rPr>
        <w:t>.</w:t>
      </w:r>
    </w:p>
    <w:p w14:paraId="340A647D" w14:textId="263C97CD" w:rsidR="0065101C" w:rsidRPr="0028602C" w:rsidRDefault="00032B9C">
      <w:pPr>
        <w:rPr>
          <w:rFonts w:eastAsia="Times New Roman" w:cstheme="minorHAnsi"/>
          <w:spacing w:val="-1"/>
        </w:rPr>
      </w:pPr>
      <w:r w:rsidRPr="00032B9C">
        <w:rPr>
          <w:rFonts w:eastAsia="Times New Roman" w:cstheme="minorHAnsi"/>
          <w:spacing w:val="-1"/>
        </w:rPr>
        <w:t xml:space="preserve">2. </w:t>
      </w:r>
      <w:r w:rsidR="002457CB" w:rsidRPr="00123801">
        <w:rPr>
          <w:lang w:val="en-US" w:eastAsia="zh-CN"/>
        </w:rPr>
        <w:t>Gary B. Hemp</w:t>
      </w:r>
      <w:r w:rsidR="0028602C">
        <w:rPr>
          <w:lang w:val="en-US" w:eastAsia="zh-CN"/>
        </w:rPr>
        <w:t xml:space="preserve"> </w:t>
      </w:r>
      <w:r w:rsidR="002457CB">
        <w:rPr>
          <w:lang w:val="en-US" w:eastAsia="zh-CN"/>
        </w:rPr>
        <w:t>(</w:t>
      </w:r>
      <w:r w:rsidR="0028602C">
        <w:rPr>
          <w:lang w:val="en-US" w:eastAsia="zh-CN"/>
        </w:rPr>
        <w:t>2012</w:t>
      </w:r>
      <w:r w:rsidR="002457CB">
        <w:rPr>
          <w:lang w:val="en-US" w:eastAsia="zh-CN"/>
        </w:rPr>
        <w:t>)</w:t>
      </w:r>
      <w:r w:rsidRPr="00032B9C">
        <w:rPr>
          <w:rFonts w:eastAsia="Times New Roman" w:cstheme="minorHAnsi"/>
          <w:spacing w:val="-1"/>
        </w:rPr>
        <w:t xml:space="preserve">. </w:t>
      </w:r>
      <w:r w:rsidR="002457CB" w:rsidRPr="00123801">
        <w:rPr>
          <w:lang w:val="en-US" w:eastAsia="zh-CN"/>
        </w:rPr>
        <w:t>Practical Tunnel Construction</w:t>
      </w:r>
      <w:r w:rsidRPr="00032B9C">
        <w:rPr>
          <w:rFonts w:eastAsia="Times New Roman" w:cstheme="minorHAnsi"/>
          <w:spacing w:val="-1"/>
        </w:rPr>
        <w:t xml:space="preserve">. </w:t>
      </w:r>
      <w:r w:rsidR="0028602C" w:rsidRPr="0028602C">
        <w:rPr>
          <w:rFonts w:eastAsia="Times New Roman" w:cstheme="minorHAnsi"/>
          <w:spacing w:val="-1"/>
        </w:rPr>
        <w:t>John Wiley &amp; Sons, Inc</w:t>
      </w:r>
      <w:r w:rsidRPr="00032B9C">
        <w:rPr>
          <w:rFonts w:eastAsia="Times New Roman" w:cstheme="minorHAnsi"/>
          <w:spacing w:val="-1"/>
        </w:rPr>
        <w:t>.</w:t>
      </w:r>
    </w:p>
    <w:p w14:paraId="0F9E3A40" w14:textId="77777777" w:rsidR="00032B9C" w:rsidRPr="00032B9C" w:rsidRDefault="00032B9C">
      <w:pPr>
        <w:rPr>
          <w:rFonts w:ascii="Times New Roman" w:hAnsi="Times New Roman" w:cs="Times New Roman"/>
          <w:sz w:val="24"/>
          <w:szCs w:val="24"/>
        </w:rPr>
      </w:pPr>
    </w:p>
    <w:sectPr w:rsidR="00032B9C" w:rsidRPr="00032B9C">
      <w:pgSz w:w="11906" w:h="16838"/>
      <w:pgMar w:top="1440" w:right="566" w:bottom="1440"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F7371" w14:textId="77777777" w:rsidR="00737467" w:rsidRDefault="00737467">
      <w:pPr>
        <w:spacing w:line="240" w:lineRule="auto"/>
      </w:pPr>
      <w:r>
        <w:separator/>
      </w:r>
    </w:p>
  </w:endnote>
  <w:endnote w:type="continuationSeparator" w:id="0">
    <w:p w14:paraId="0511BAA0" w14:textId="77777777" w:rsidR="00737467" w:rsidRDefault="00737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linga">
    <w:altName w:val="SWAstro"/>
    <w:charset w:val="00"/>
    <w:family w:val="swiss"/>
    <w:pitch w:val="variable"/>
    <w:sig w:usb0="0008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D7F9" w14:textId="77777777" w:rsidR="00737467" w:rsidRDefault="00737467">
      <w:pPr>
        <w:spacing w:after="0"/>
      </w:pPr>
      <w:r>
        <w:separator/>
      </w:r>
    </w:p>
  </w:footnote>
  <w:footnote w:type="continuationSeparator" w:id="0">
    <w:p w14:paraId="61E039F0" w14:textId="77777777" w:rsidR="00737467" w:rsidRDefault="0073746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YwszS0MDc2NjSwMDBT0lEKTi0uzszPAykwrgUAo2m+RywAAAA="/>
  </w:docVars>
  <w:rsids>
    <w:rsidRoot w:val="003A68FE"/>
    <w:rsid w:val="000127C4"/>
    <w:rsid w:val="00032B9C"/>
    <w:rsid w:val="000717DC"/>
    <w:rsid w:val="00074859"/>
    <w:rsid w:val="00086521"/>
    <w:rsid w:val="000A08A2"/>
    <w:rsid w:val="000A3DA3"/>
    <w:rsid w:val="000C3464"/>
    <w:rsid w:val="0010668A"/>
    <w:rsid w:val="00121A94"/>
    <w:rsid w:val="00152431"/>
    <w:rsid w:val="00157A08"/>
    <w:rsid w:val="00176F50"/>
    <w:rsid w:val="001B621E"/>
    <w:rsid w:val="001C31ED"/>
    <w:rsid w:val="0021333F"/>
    <w:rsid w:val="002457CB"/>
    <w:rsid w:val="0028602C"/>
    <w:rsid w:val="002F21FA"/>
    <w:rsid w:val="0038749F"/>
    <w:rsid w:val="003A68FE"/>
    <w:rsid w:val="003D1AF9"/>
    <w:rsid w:val="00457947"/>
    <w:rsid w:val="00457959"/>
    <w:rsid w:val="0047080C"/>
    <w:rsid w:val="0049520C"/>
    <w:rsid w:val="00552A8F"/>
    <w:rsid w:val="00563F1D"/>
    <w:rsid w:val="00590FBC"/>
    <w:rsid w:val="005B0292"/>
    <w:rsid w:val="00636684"/>
    <w:rsid w:val="0065101C"/>
    <w:rsid w:val="006E3566"/>
    <w:rsid w:val="00703642"/>
    <w:rsid w:val="00737467"/>
    <w:rsid w:val="00751796"/>
    <w:rsid w:val="00774E8D"/>
    <w:rsid w:val="0079008C"/>
    <w:rsid w:val="007A01F9"/>
    <w:rsid w:val="007B4201"/>
    <w:rsid w:val="00803490"/>
    <w:rsid w:val="00814145"/>
    <w:rsid w:val="00836AA1"/>
    <w:rsid w:val="00872129"/>
    <w:rsid w:val="008A76F3"/>
    <w:rsid w:val="00914BE2"/>
    <w:rsid w:val="00954469"/>
    <w:rsid w:val="00990470"/>
    <w:rsid w:val="009911E4"/>
    <w:rsid w:val="00A46D10"/>
    <w:rsid w:val="00AC48C6"/>
    <w:rsid w:val="00AF1E5E"/>
    <w:rsid w:val="00B46694"/>
    <w:rsid w:val="00B55560"/>
    <w:rsid w:val="00B92CE5"/>
    <w:rsid w:val="00BF1FAE"/>
    <w:rsid w:val="00C5552D"/>
    <w:rsid w:val="00C903B9"/>
    <w:rsid w:val="00CF08D5"/>
    <w:rsid w:val="00D51892"/>
    <w:rsid w:val="00D532D1"/>
    <w:rsid w:val="00D75E13"/>
    <w:rsid w:val="00DC27CB"/>
    <w:rsid w:val="00DF204C"/>
    <w:rsid w:val="00E373C8"/>
    <w:rsid w:val="00E472FD"/>
    <w:rsid w:val="00EA0BB4"/>
    <w:rsid w:val="00EE37CF"/>
    <w:rsid w:val="00F12659"/>
    <w:rsid w:val="00F50EC9"/>
    <w:rsid w:val="00F51EAD"/>
    <w:rsid w:val="00FD774E"/>
    <w:rsid w:val="04451F4D"/>
    <w:rsid w:val="61F1698A"/>
    <w:rsid w:val="7BE25161"/>
  </w:rsids>
  <m:mathPr>
    <m:mathFont m:val="Cambria Math"/>
    <m:brkBin m:val="before"/>
    <m:brkBinSub m:val="--"/>
    <m:smallFrac m:val="0"/>
    <m:dispDef/>
    <m:lMargin m:val="0"/>
    <m:rMargin m:val="0"/>
    <m:defJc m:val="centerGroup"/>
    <m:wrapIndent m:val="1440"/>
    <m:intLim m:val="subSup"/>
    <m:naryLim m:val="undOvr"/>
  </m:mathPr>
  <w:themeFontLang w:val="en-US" w:eastAsia="zh-CN"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ED5F"/>
  <w15:docId w15:val="{67FE5447-D752-4CF5-A1D9-6532326C2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4">
    <w:name w:val="heading 4"/>
    <w:basedOn w:val="Normal"/>
    <w:next w:val="Normal"/>
    <w:link w:val="Heading4Char"/>
    <w:uiPriority w:val="9"/>
    <w:semiHidden/>
    <w:unhideWhenUsed/>
    <w:qFormat/>
    <w:pPr>
      <w:keepNext/>
      <w:keepLines/>
      <w:spacing w:before="280" w:after="290" w:line="376" w:lineRule="auto"/>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Cambria" w:eastAsia="Cambria" w:hAnsi="Cambria" w:cs="Cambria"/>
      <w:b/>
      <w:bCs/>
      <w:sz w:val="24"/>
      <w:szCs w:val="24"/>
      <w:lang w:val="en-US"/>
    </w:rPr>
  </w:style>
  <w:style w:type="paragraph" w:styleId="Title">
    <w:name w:val="Title"/>
    <w:basedOn w:val="Normal"/>
    <w:link w:val="TitleChar"/>
    <w:uiPriority w:val="1"/>
    <w:qFormat/>
    <w:pPr>
      <w:widowControl w:val="0"/>
      <w:autoSpaceDE w:val="0"/>
      <w:autoSpaceDN w:val="0"/>
      <w:spacing w:before="101" w:after="0" w:line="240" w:lineRule="auto"/>
      <w:ind w:left="3163" w:right="3164"/>
      <w:jc w:val="center"/>
    </w:pPr>
    <w:rPr>
      <w:rFonts w:ascii="Cambria" w:eastAsia="Cambria" w:hAnsi="Cambria" w:cs="Cambria"/>
      <w:b/>
      <w:bCs/>
      <w:sz w:val="28"/>
      <w:szCs w:val="28"/>
      <w:u w:val="single" w:color="000000"/>
      <w:lang w:val="en-US"/>
    </w:rPr>
  </w:style>
  <w:style w:type="character" w:customStyle="1" w:styleId="BodyTextChar">
    <w:name w:val="Body Text Char"/>
    <w:basedOn w:val="DefaultParagraphFont"/>
    <w:link w:val="BodyText"/>
    <w:uiPriority w:val="1"/>
    <w:qFormat/>
    <w:rPr>
      <w:rFonts w:ascii="Cambria" w:eastAsia="Cambria" w:hAnsi="Cambria" w:cs="Cambria"/>
      <w:b/>
      <w:bCs/>
      <w:sz w:val="24"/>
      <w:szCs w:val="24"/>
      <w:lang w:val="en-US"/>
    </w:rPr>
  </w:style>
  <w:style w:type="character" w:customStyle="1" w:styleId="TitleChar">
    <w:name w:val="Title Char"/>
    <w:basedOn w:val="DefaultParagraphFont"/>
    <w:link w:val="Title"/>
    <w:uiPriority w:val="1"/>
    <w:qFormat/>
    <w:rPr>
      <w:rFonts w:ascii="Cambria" w:eastAsia="Cambria" w:hAnsi="Cambria" w:cs="Cambria"/>
      <w:b/>
      <w:bCs/>
      <w:sz w:val="28"/>
      <w:szCs w:val="28"/>
      <w:u w:val="single" w:color="000000"/>
      <w:lang w:val="en-US"/>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4Char">
    <w:name w:val="Heading 4 Char"/>
    <w:link w:val="Heading4"/>
    <w:qFormat/>
    <w:rPr>
      <w:b/>
      <w:bCs/>
      <w:sz w:val="28"/>
      <w:szCs w:val="28"/>
    </w:rPr>
  </w:style>
  <w:style w:type="paragraph" w:styleId="NoSpacing">
    <w:name w:val="No Spacing"/>
    <w:basedOn w:val="Normal"/>
    <w:uiPriority w:val="99"/>
    <w:qFormat/>
    <w:pPr>
      <w:widowControl w:val="0"/>
      <w:spacing w:before="100" w:beforeAutospacing="1" w:after="0" w:line="240" w:lineRule="auto"/>
    </w:pPr>
    <w:rPr>
      <w:rFonts w:ascii="Calibri" w:eastAsia="Times New Roman" w:hAnsi="Calibri"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Manoranjan Mohapatra</cp:lastModifiedBy>
  <cp:revision>2</cp:revision>
  <dcterms:created xsi:type="dcterms:W3CDTF">2025-09-26T04:25:00Z</dcterms:created>
  <dcterms:modified xsi:type="dcterms:W3CDTF">2025-09-26T04:25:00Z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826F771A9E4C4D5CB374B932DDEBD482</vt:lpwstr>
  </property>
</Properties>
</file>