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8859" w14:textId="77777777" w:rsidR="0030761A" w:rsidRDefault="0030761A" w:rsidP="0030761A">
      <w:pPr>
        <w:pStyle w:val="BodyText"/>
        <w:spacing w:before="9"/>
        <w:jc w:val="center"/>
        <w:rPr>
          <w:rFonts w:ascii="Times New Roman" w:hAnsi="Times New Roman" w:cs="Times New Roman"/>
          <w:b w:val="0"/>
          <w:bCs w:val="0"/>
          <w:sz w:val="28"/>
        </w:rPr>
      </w:pPr>
      <w:r>
        <w:rPr>
          <w:rFonts w:ascii="Times New Roman" w:hAnsi="Times New Roman" w:cs="Times New Roman"/>
          <w:sz w:val="28"/>
          <w:lang w:eastAsia="zh-CN"/>
        </w:rPr>
        <w:t>Contract laws and professional Ethics</w:t>
      </w:r>
    </w:p>
    <w:p w14:paraId="7B5FBC82" w14:textId="77777777" w:rsidR="0030761A" w:rsidRDefault="0030761A" w:rsidP="0030761A">
      <w:pPr>
        <w:pStyle w:val="BodyText"/>
        <w:spacing w:before="9"/>
        <w:rPr>
          <w:rFonts w:ascii="Times New Roman" w:hAnsi="Times New Roman" w:cs="Times New Roman"/>
        </w:rPr>
      </w:pPr>
    </w:p>
    <w:p w14:paraId="22CFC2EF" w14:textId="77777777" w:rsidR="0030761A" w:rsidRDefault="0030761A" w:rsidP="0030761A">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 xml:space="preserve">Course Code: </w:t>
      </w:r>
      <w:r>
        <w:rPr>
          <w:rFonts w:ascii="Times New Roman" w:hAnsi="Times New Roman" w:cs="Times New Roman"/>
          <w:b/>
          <w:sz w:val="24"/>
          <w:szCs w:val="24"/>
          <w:lang w:val="en-US" w:eastAsia="zh-CN"/>
        </w:rPr>
        <w:t>XCT 4003</w:t>
      </w:r>
    </w:p>
    <w:p w14:paraId="17762078" w14:textId="77777777" w:rsidR="0030761A" w:rsidRDefault="0030761A" w:rsidP="0030761A">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29C866AC" w14:textId="77777777" w:rsidR="0030761A" w:rsidRDefault="0030761A" w:rsidP="0030761A">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L-T-P: 4-0-0</w:t>
      </w:r>
    </w:p>
    <w:p w14:paraId="0817AE7A" w14:textId="77777777" w:rsidR="0030761A" w:rsidRDefault="0030761A" w:rsidP="0030761A">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Prerequisite: Nil</w:t>
      </w:r>
    </w:p>
    <w:p w14:paraId="0F8D3792" w14:textId="77777777" w:rsidR="0030761A" w:rsidRDefault="0030761A" w:rsidP="0030761A">
      <w:pPr>
        <w:spacing w:line="240" w:lineRule="auto"/>
        <w:ind w:left="284" w:hanging="284"/>
        <w:rPr>
          <w:rFonts w:ascii="Times New Roman" w:hAnsi="Times New Roman" w:cs="Times New Roman"/>
          <w:b/>
          <w:sz w:val="24"/>
          <w:szCs w:val="24"/>
        </w:rPr>
      </w:pPr>
      <w:r>
        <w:rPr>
          <w:rFonts w:ascii="Times New Roman" w:hAnsi="Times New Roman" w:cs="Times New Roman"/>
          <w:b/>
          <w:sz w:val="24"/>
          <w:szCs w:val="24"/>
        </w:rPr>
        <w:t>COURSE OBJECTIVE:</w:t>
      </w:r>
    </w:p>
    <w:p w14:paraId="379986D3" w14:textId="77777777" w:rsidR="0030761A" w:rsidRDefault="0030761A" w:rsidP="0030761A">
      <w:pPr>
        <w:pStyle w:val="NormalWeb"/>
        <w:spacing w:line="360" w:lineRule="auto"/>
        <w:rPr>
          <w:rFonts w:eastAsiaTheme="minorHAnsi"/>
          <w:sz w:val="22"/>
          <w:szCs w:val="22"/>
          <w:lang w:val="en-IN"/>
        </w:rPr>
      </w:pPr>
      <w:r>
        <w:rPr>
          <w:rFonts w:eastAsiaTheme="minorHAnsi"/>
          <w:sz w:val="22"/>
          <w:szCs w:val="22"/>
          <w:lang w:val="en-IN"/>
        </w:rPr>
        <w:t xml:space="preserve">This course aims to provide a comprehensive understanding of contract laws, their application in engineering and construction projects, and the ethical principles governing professional conduct. It enables students to interpret legal provisions, manage contracts effectively, and resolve disputes through arbitration. The course also </w:t>
      </w:r>
      <w:proofErr w:type="spellStart"/>
      <w:r>
        <w:rPr>
          <w:rFonts w:eastAsiaTheme="minorHAnsi"/>
          <w:sz w:val="22"/>
          <w:szCs w:val="22"/>
          <w:lang w:val="en-IN"/>
        </w:rPr>
        <w:t>instills</w:t>
      </w:r>
      <w:proofErr w:type="spellEnd"/>
      <w:r>
        <w:rPr>
          <w:rFonts w:eastAsiaTheme="minorHAnsi"/>
          <w:sz w:val="22"/>
          <w:szCs w:val="22"/>
          <w:lang w:val="en-IN"/>
        </w:rPr>
        <w:t xml:space="preserve"> values of integrity, professional responsibility, and awareness of intellectual property rights (IPR) and technology ethics.</w:t>
      </w:r>
    </w:p>
    <w:p w14:paraId="17D61BA1" w14:textId="77777777" w:rsidR="0030761A" w:rsidRDefault="0030761A" w:rsidP="0030761A">
      <w:pPr>
        <w:spacing w:line="240" w:lineRule="auto"/>
        <w:ind w:left="284" w:hanging="284"/>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0BEEB433" w14:textId="77777777" w:rsidR="0030761A" w:rsidRDefault="0030761A" w:rsidP="0030761A">
      <w:pPr>
        <w:spacing w:line="240" w:lineRule="auto"/>
        <w:ind w:left="284" w:hanging="284"/>
        <w:rPr>
          <w:rFonts w:ascii="Times New Roman" w:hAnsi="Times New Roman" w:cs="Times New Roman"/>
        </w:rPr>
      </w:pPr>
      <w:r>
        <w:rPr>
          <w:rFonts w:ascii="Times New Roman" w:hAnsi="Times New Roman" w:cs="Times New Roman"/>
        </w:rPr>
        <w:t>At the end of the course, students will be able to:</w:t>
      </w:r>
    </w:p>
    <w:p w14:paraId="5F83D1A8" w14:textId="77777777" w:rsidR="0030761A" w:rsidRDefault="0030761A" w:rsidP="0030761A">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color w:val="000000"/>
          <w:sz w:val="24"/>
          <w:szCs w:val="24"/>
        </w:rPr>
        <w:t>CO1: Explain the fundamental principles and provisions of the Indian Contract Act, 1872.</w:t>
      </w:r>
      <w:r>
        <w:rPr>
          <w:rFonts w:ascii="Times New Roman" w:hAnsi="Times New Roman" w:cs="Times New Roman"/>
          <w:color w:val="000000"/>
          <w:sz w:val="24"/>
          <w:szCs w:val="24"/>
        </w:rPr>
        <w:br/>
        <w:t>CO2: Classify and interpret various types of contracts, including international and FIDIC contracts.</w:t>
      </w:r>
      <w:r>
        <w:rPr>
          <w:rFonts w:ascii="Times New Roman" w:hAnsi="Times New Roman" w:cs="Times New Roman"/>
          <w:color w:val="000000"/>
          <w:sz w:val="24"/>
          <w:szCs w:val="24"/>
        </w:rPr>
        <w:br/>
        <w:t>CO3: Apply knowledge of contract administration, claims, and dispute resolution techniques</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br/>
        <w:t xml:space="preserve">CO4: </w:t>
      </w:r>
      <w:proofErr w:type="spellStart"/>
      <w:r>
        <w:rPr>
          <w:rFonts w:ascii="Times New Roman" w:hAnsi="Times New Roman" w:cs="Times New Roman"/>
          <w:color w:val="000000"/>
          <w:sz w:val="24"/>
          <w:szCs w:val="24"/>
        </w:rPr>
        <w:t>Analyze</w:t>
      </w:r>
      <w:proofErr w:type="spellEnd"/>
      <w:r>
        <w:rPr>
          <w:rFonts w:ascii="Times New Roman" w:hAnsi="Times New Roman" w:cs="Times New Roman"/>
          <w:color w:val="000000"/>
          <w:sz w:val="24"/>
          <w:szCs w:val="24"/>
        </w:rPr>
        <w:t xml:space="preserve"> arbitration and conciliation processes as per the Arbitration and Conciliation Act, 1996.</w:t>
      </w:r>
      <w:r>
        <w:rPr>
          <w:rFonts w:ascii="Times New Roman" w:hAnsi="Times New Roman" w:cs="Times New Roman"/>
          <w:color w:val="000000"/>
          <w:sz w:val="24"/>
          <w:szCs w:val="24"/>
        </w:rPr>
        <w:br/>
        <w:t>CO5: Demonstrate professional ethics, integrity, and work values in engineering practice.</w:t>
      </w:r>
      <w:r>
        <w:rPr>
          <w:rFonts w:ascii="Times New Roman" w:hAnsi="Times New Roman" w:cs="Times New Roman"/>
          <w:color w:val="000000"/>
          <w:sz w:val="24"/>
          <w:szCs w:val="24"/>
        </w:rPr>
        <w:br/>
        <w:t>CO6: Illustrate awareness of technology ethics, copyrights, and intellectual property rights</w:t>
      </w:r>
      <w:r>
        <w:rPr>
          <w:rFonts w:ascii="Times New Roman" w:hAnsi="Times New Roman" w:cs="Times New Roman"/>
          <w:b/>
          <w:bCs/>
          <w:color w:val="000000"/>
          <w:sz w:val="24"/>
          <w:szCs w:val="24"/>
        </w:rPr>
        <w:t>·</w:t>
      </w:r>
      <w:r>
        <w:rPr>
          <w:rFonts w:ascii="Times New Roman" w:hAnsi="Times New Roman" w:cs="Times New Roman" w:hint="eastAsia"/>
          <w:b/>
          <w:bCs/>
          <w:color w:val="000000"/>
          <w:sz w:val="24"/>
          <w:szCs w:val="24"/>
        </w:rPr>
        <w:t xml:space="preserve">  </w:t>
      </w:r>
    </w:p>
    <w:p w14:paraId="5F0EFEA9" w14:textId="77777777" w:rsidR="0030761A" w:rsidRDefault="0030761A" w:rsidP="0030761A">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b/>
          <w:bCs/>
          <w:color w:val="000000"/>
          <w:sz w:val="24"/>
          <w:szCs w:val="24"/>
        </w:rPr>
        <w:t>COURSE DETAILS</w:t>
      </w:r>
    </w:p>
    <w:p w14:paraId="5D4C710F" w14:textId="77777777" w:rsidR="0030761A" w:rsidRDefault="0030761A" w:rsidP="0030761A">
      <w:pPr>
        <w:pStyle w:val="NormalWeb"/>
        <w:ind w:left="360"/>
      </w:pPr>
      <w:r>
        <w:t>Module 1: Introduction to Contract Law</w:t>
      </w:r>
      <w:r>
        <w:br/>
        <w:t>Indian Contract Act 1872 – Definition, scope, and applicability; essential elements of a valid contract; offer, acceptance, and consideration; competence of parties; free consent and legality of object; breach of contract and remedies.</w:t>
      </w:r>
    </w:p>
    <w:p w14:paraId="589A3A38" w14:textId="77777777" w:rsidR="0030761A" w:rsidRDefault="0030761A" w:rsidP="0030761A">
      <w:pPr>
        <w:pStyle w:val="NormalWeb"/>
        <w:ind w:left="360"/>
      </w:pPr>
      <w:r>
        <w:t>Module 2: Types and Conditions of Contracts</w:t>
      </w:r>
      <w:r>
        <w:br/>
        <w:t>Classification of contracts, standard forms of contracts; conditions and specifications of contracts; clauses.</w:t>
      </w:r>
    </w:p>
    <w:p w14:paraId="2FB85428" w14:textId="77777777" w:rsidR="0030761A" w:rsidRDefault="0030761A" w:rsidP="0030761A">
      <w:pPr>
        <w:pStyle w:val="NormalWeb"/>
        <w:ind w:left="360"/>
      </w:pPr>
      <w:r>
        <w:t>Module 3: International and FIDIC Contracts</w:t>
      </w:r>
      <w:r>
        <w:br/>
        <w:t>Overview of international contracting practices; introduction to FIDIC conditions of contract – Red Book, Yellow Book, and Silver Book; roles and responsibilities of client, consultant, and contractor.</w:t>
      </w:r>
    </w:p>
    <w:p w14:paraId="4D8145E4" w14:textId="77777777" w:rsidR="0030761A" w:rsidRDefault="0030761A" w:rsidP="0030761A">
      <w:pPr>
        <w:pStyle w:val="NormalWeb"/>
        <w:ind w:left="360"/>
      </w:pPr>
      <w:r>
        <w:t>Module 4: Contract Administration and Claims</w:t>
      </w:r>
      <w:r>
        <w:br/>
        <w:t>Principles of contract administration; documentation and record keeping; variations, extensions of time, and escalation; identification of claims and preparation of claim documents; compensation and dispute handling in construction projects.</w:t>
      </w:r>
    </w:p>
    <w:p w14:paraId="736320FA" w14:textId="77777777" w:rsidR="0030761A" w:rsidRDefault="0030761A" w:rsidP="0030761A">
      <w:pPr>
        <w:pStyle w:val="NormalWeb"/>
        <w:ind w:left="360"/>
      </w:pPr>
      <w:r>
        <w:lastRenderedPageBreak/>
        <w:t>Module 5: Dispute Resolution and Arbitration</w:t>
      </w:r>
      <w:r>
        <w:br/>
        <w:t>Dispute resolution techniques – negotiation, mediation, conciliation, arbitration, and litigation; Arbitration and Conciliation Act, 1996, case studies on arbitration and dispute settlement in engineering contracts.</w:t>
      </w:r>
    </w:p>
    <w:p w14:paraId="3CF51F44" w14:textId="77777777" w:rsidR="0030761A" w:rsidRDefault="0030761A" w:rsidP="0030761A">
      <w:pPr>
        <w:pStyle w:val="NormalWeb"/>
        <w:ind w:left="360"/>
      </w:pPr>
      <w:r>
        <w:t>Module 6: Professional Ethics and Values</w:t>
      </w:r>
      <w:r>
        <w:br/>
        <w:t>Concept of ethics and moral values; integrity, work ethics, and professional conduct; valuing time, cooperation, and empathy; commitment and responsibility in engineering practice</w:t>
      </w:r>
    </w:p>
    <w:p w14:paraId="22BD44B4" w14:textId="77777777" w:rsidR="0030761A" w:rsidRDefault="0030761A" w:rsidP="0030761A">
      <w:pPr>
        <w:pStyle w:val="NormalWeb"/>
        <w:ind w:left="360"/>
      </w:pPr>
      <w:r>
        <w:t>Module 7: Technology Ethics and Intellectual Property Rights (IPR)</w:t>
      </w:r>
      <w:r>
        <w:br/>
        <w:t>Technology ethics and responsible innovation; issues of data privacy, plagiarism, and cyber ethics; introduction to copyrights, patents, trademarks, and design rights; importance of IPR.</w:t>
      </w:r>
    </w:p>
    <w:p w14:paraId="52016E6D" w14:textId="77777777" w:rsidR="0030761A" w:rsidRDefault="0030761A" w:rsidP="0030761A">
      <w:pPr>
        <w:pStyle w:val="NormalWeb"/>
        <w:ind w:left="360"/>
      </w:pPr>
    </w:p>
    <w:p w14:paraId="1BF63EEA" w14:textId="77777777" w:rsidR="0030761A" w:rsidRDefault="0030761A" w:rsidP="0030761A">
      <w:pPr>
        <w:rPr>
          <w:rFonts w:ascii="Times New Roman" w:eastAsia="Times New Roman" w:hAnsi="Times New Roman" w:cs="Times New Roman"/>
          <w:b/>
          <w:bCs/>
          <w:spacing w:val="-1"/>
        </w:rPr>
      </w:pPr>
      <w:r>
        <w:rPr>
          <w:rFonts w:ascii="Times New Roman" w:eastAsia="Times New Roman" w:hAnsi="Times New Roman" w:cs="Times New Roman"/>
          <w:b/>
          <w:bCs/>
          <w:spacing w:val="-1"/>
        </w:rPr>
        <w:t>Textbook:</w:t>
      </w:r>
    </w:p>
    <w:p w14:paraId="50D85F63" w14:textId="77777777" w:rsidR="0030761A" w:rsidRDefault="0030761A" w:rsidP="0030761A">
      <w:pPr>
        <w:pStyle w:val="NormalWeb"/>
        <w:numPr>
          <w:ilvl w:val="0"/>
          <w:numId w:val="1"/>
        </w:numPr>
      </w:pPr>
      <w:r>
        <w:t>Prakash V.A., "Contract Management in Civil Works Projects – A Text Book", NICMAR, 1997,</w:t>
      </w:r>
    </w:p>
    <w:p w14:paraId="17D044A4" w14:textId="77777777" w:rsidR="0030761A" w:rsidRDefault="0030761A" w:rsidP="0030761A">
      <w:pPr>
        <w:pStyle w:val="NormalWeb"/>
        <w:numPr>
          <w:ilvl w:val="0"/>
          <w:numId w:val="1"/>
        </w:numPr>
      </w:pPr>
      <w:r>
        <w:t xml:space="preserve">Ashworth, </w:t>
      </w:r>
      <w:proofErr w:type="gramStart"/>
      <w:r>
        <w:t>A. ,</w:t>
      </w:r>
      <w:proofErr w:type="gramEnd"/>
      <w:r>
        <w:t xml:space="preserve"> "Civil Engineering Contractual Procedures", Longman, Harlow, 1998,</w:t>
      </w:r>
    </w:p>
    <w:p w14:paraId="2BE5FBBB" w14:textId="77777777" w:rsidR="0030761A" w:rsidRDefault="0030761A" w:rsidP="0030761A">
      <w:pPr>
        <w:pStyle w:val="NormalWeb"/>
        <w:numPr>
          <w:ilvl w:val="0"/>
          <w:numId w:val="1"/>
        </w:numPr>
      </w:pPr>
      <w:r>
        <w:t xml:space="preserve">Singhal Ajay </w:t>
      </w:r>
      <w:proofErr w:type="gramStart"/>
      <w:r>
        <w:t>Kumar ,</w:t>
      </w:r>
      <w:proofErr w:type="gramEnd"/>
      <w:r>
        <w:t xml:space="preserve"> "Basics of Construction Management</w:t>
      </w:r>
      <w:proofErr w:type="gramStart"/>
      <w:r>
        <w:t>" ,</w:t>
      </w:r>
      <w:proofErr w:type="gramEnd"/>
      <w:r>
        <w:t xml:space="preserve"> SEA, 2014,</w:t>
      </w:r>
    </w:p>
    <w:p w14:paraId="30F6F898" w14:textId="77777777" w:rsidR="0030761A" w:rsidRDefault="0030761A" w:rsidP="0030761A">
      <w:pPr>
        <w:pStyle w:val="NormalWeb"/>
        <w:numPr>
          <w:ilvl w:val="0"/>
          <w:numId w:val="1"/>
        </w:numPr>
      </w:pPr>
      <w:r>
        <w:t>Clough Richard, "Construction Contracting", 5th edition, John Wiley &amp; Sons, New York, 1986,</w:t>
      </w:r>
    </w:p>
    <w:p w14:paraId="0DABB9E3" w14:textId="77777777" w:rsidR="0030761A" w:rsidRDefault="0030761A" w:rsidP="0030761A">
      <w:pPr>
        <w:pStyle w:val="NormalWeb"/>
        <w:numPr>
          <w:ilvl w:val="0"/>
          <w:numId w:val="1"/>
        </w:numPr>
      </w:pPr>
      <w:proofErr w:type="spellStart"/>
      <w:r>
        <w:t>McCaffer</w:t>
      </w:r>
      <w:proofErr w:type="spellEnd"/>
      <w:r>
        <w:t xml:space="preserve"> R. &amp; Baldwin </w:t>
      </w:r>
      <w:proofErr w:type="gramStart"/>
      <w:r>
        <w:t>A.N. ,</w:t>
      </w:r>
      <w:proofErr w:type="gramEnd"/>
      <w:r>
        <w:t xml:space="preserve"> "Estimating &amp; Tendering for Civil Engineering Works", Thomas Telford, London, 1991,</w:t>
      </w:r>
    </w:p>
    <w:p w14:paraId="1006E4B4" w14:textId="77777777" w:rsidR="0030761A" w:rsidRDefault="0030761A" w:rsidP="0030761A">
      <w:pPr>
        <w:pStyle w:val="NormalWeb"/>
        <w:numPr>
          <w:ilvl w:val="0"/>
          <w:numId w:val="1"/>
        </w:numPr>
      </w:pPr>
      <w:r>
        <w:t xml:space="preserve">Patil, B.S., "Civil Engineering Contracts </w:t>
      </w:r>
      <w:proofErr w:type="gramStart"/>
      <w:r>
        <w:t>And</w:t>
      </w:r>
      <w:proofErr w:type="gramEnd"/>
      <w:r>
        <w:t xml:space="preserve"> Estimates", University </w:t>
      </w:r>
      <w:proofErr w:type="gramStart"/>
      <w:r>
        <w:t>Press ,</w:t>
      </w:r>
      <w:proofErr w:type="gramEnd"/>
      <w:r>
        <w:t xml:space="preserve"> 4th Edition 2015,</w:t>
      </w:r>
    </w:p>
    <w:p w14:paraId="73807972" w14:textId="77777777" w:rsidR="0030761A" w:rsidRDefault="0030761A" w:rsidP="0030761A">
      <w:pPr>
        <w:pStyle w:val="NormalWeb"/>
        <w:numPr>
          <w:ilvl w:val="0"/>
          <w:numId w:val="1"/>
        </w:numPr>
      </w:pPr>
      <w:r>
        <w:t>Thomas R., "Construction Contract Claims</w:t>
      </w:r>
      <w:proofErr w:type="gramStart"/>
      <w:r>
        <w:t>" ,</w:t>
      </w:r>
      <w:proofErr w:type="gramEnd"/>
      <w:r>
        <w:t xml:space="preserve"> Macmillan, London, 1993.</w:t>
      </w:r>
    </w:p>
    <w:p w14:paraId="22C00320" w14:textId="77777777" w:rsidR="0030761A" w:rsidRDefault="0030761A" w:rsidP="0030761A">
      <w:pPr>
        <w:pStyle w:val="NormalWeb"/>
        <w:rPr>
          <w:b/>
          <w:bCs/>
          <w:spacing w:val="-1"/>
        </w:rPr>
      </w:pPr>
      <w:r>
        <w:rPr>
          <w:b/>
          <w:bCs/>
          <w:spacing w:val="-1"/>
        </w:rPr>
        <w:t>Reference:</w:t>
      </w:r>
    </w:p>
    <w:p w14:paraId="3B44AE14" w14:textId="77777777" w:rsidR="0030761A" w:rsidRDefault="0030761A" w:rsidP="0030761A">
      <w:pPr>
        <w:pStyle w:val="NormalWeb"/>
        <w:numPr>
          <w:ilvl w:val="0"/>
          <w:numId w:val="1"/>
        </w:numPr>
        <w:spacing w:after="0" w:afterAutospacing="0"/>
      </w:pPr>
      <w:r>
        <w:t>Indian Contract Act, 1872.</w:t>
      </w:r>
    </w:p>
    <w:p w14:paraId="54D70BBB" w14:textId="77777777" w:rsidR="0030761A" w:rsidRDefault="0030761A" w:rsidP="0030761A">
      <w:pPr>
        <w:pStyle w:val="NormalWeb"/>
        <w:numPr>
          <w:ilvl w:val="0"/>
          <w:numId w:val="1"/>
        </w:numPr>
        <w:spacing w:after="0" w:afterAutospacing="0"/>
      </w:pPr>
      <w:r>
        <w:t>Arbitration and Conciliation Act, 1996.</w:t>
      </w:r>
    </w:p>
    <w:p w14:paraId="58E9F64D" w14:textId="77777777" w:rsidR="0030761A" w:rsidRDefault="0030761A" w:rsidP="0030761A">
      <w:pPr>
        <w:pStyle w:val="NormalWeb"/>
        <w:numPr>
          <w:ilvl w:val="0"/>
          <w:numId w:val="1"/>
        </w:numPr>
        <w:spacing w:after="0" w:afterAutospacing="0"/>
      </w:pPr>
      <w:r>
        <w:t>FIDIC Conditions of Contract (Red, Yellow, and Silver Books).</w:t>
      </w:r>
    </w:p>
    <w:p w14:paraId="229ABAFF" w14:textId="77777777" w:rsidR="0030761A" w:rsidRDefault="0030761A" w:rsidP="0030761A">
      <w:pPr>
        <w:rPr>
          <w:rFonts w:ascii="Times New Roman" w:hAnsi="Times New Roman" w:cs="Times New Roman"/>
          <w:sz w:val="24"/>
          <w:szCs w:val="24"/>
        </w:rPr>
      </w:pPr>
    </w:p>
    <w:p w14:paraId="305910CE" w14:textId="77777777" w:rsidR="00845162" w:rsidRDefault="00845162" w:rsidP="0030761A"/>
    <w:sectPr w:rsidR="00845162" w:rsidSect="0030761A">
      <w:pgSz w:w="11906" w:h="16838"/>
      <w:pgMar w:top="1440" w:right="566"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2D6D0"/>
    <w:multiLevelType w:val="singleLevel"/>
    <w:tmpl w:val="3912D6D0"/>
    <w:lvl w:ilvl="0">
      <w:start w:val="1"/>
      <w:numFmt w:val="decimal"/>
      <w:lvlText w:val="%1."/>
      <w:lvlJc w:val="left"/>
      <w:pPr>
        <w:tabs>
          <w:tab w:val="left" w:pos="425"/>
        </w:tabs>
        <w:ind w:left="425" w:hanging="425"/>
      </w:pPr>
      <w:rPr>
        <w:rFonts w:hint="default"/>
      </w:rPr>
    </w:lvl>
  </w:abstractNum>
  <w:num w:numId="1" w16cid:durableId="93290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1A"/>
    <w:rsid w:val="0000164E"/>
    <w:rsid w:val="00002CF7"/>
    <w:rsid w:val="00004A96"/>
    <w:rsid w:val="000121E7"/>
    <w:rsid w:val="00014410"/>
    <w:rsid w:val="00014726"/>
    <w:rsid w:val="00017799"/>
    <w:rsid w:val="00032E8F"/>
    <w:rsid w:val="000416FE"/>
    <w:rsid w:val="00042FD1"/>
    <w:rsid w:val="0004460D"/>
    <w:rsid w:val="000451EF"/>
    <w:rsid w:val="0004651F"/>
    <w:rsid w:val="00051F38"/>
    <w:rsid w:val="0005206F"/>
    <w:rsid w:val="000720BD"/>
    <w:rsid w:val="00072493"/>
    <w:rsid w:val="00086CF5"/>
    <w:rsid w:val="000A1188"/>
    <w:rsid w:val="000A3DB0"/>
    <w:rsid w:val="000A7F89"/>
    <w:rsid w:val="000B7CD2"/>
    <w:rsid w:val="000C466C"/>
    <w:rsid w:val="000C5604"/>
    <w:rsid w:val="000F00B1"/>
    <w:rsid w:val="00104068"/>
    <w:rsid w:val="001158BC"/>
    <w:rsid w:val="0011757A"/>
    <w:rsid w:val="00121C20"/>
    <w:rsid w:val="00126421"/>
    <w:rsid w:val="001461FE"/>
    <w:rsid w:val="0015414D"/>
    <w:rsid w:val="0017141B"/>
    <w:rsid w:val="001726BE"/>
    <w:rsid w:val="0017383E"/>
    <w:rsid w:val="00174924"/>
    <w:rsid w:val="001806AE"/>
    <w:rsid w:val="00193C59"/>
    <w:rsid w:val="00195035"/>
    <w:rsid w:val="00197762"/>
    <w:rsid w:val="001A54CE"/>
    <w:rsid w:val="001A642D"/>
    <w:rsid w:val="001B6087"/>
    <w:rsid w:val="001C1194"/>
    <w:rsid w:val="001C2976"/>
    <w:rsid w:val="001D0B3B"/>
    <w:rsid w:val="001D1DB0"/>
    <w:rsid w:val="001F3701"/>
    <w:rsid w:val="001F6768"/>
    <w:rsid w:val="00201B33"/>
    <w:rsid w:val="00212163"/>
    <w:rsid w:val="002127BE"/>
    <w:rsid w:val="00214024"/>
    <w:rsid w:val="00217090"/>
    <w:rsid w:val="0022299B"/>
    <w:rsid w:val="00224EED"/>
    <w:rsid w:val="002251E4"/>
    <w:rsid w:val="00227495"/>
    <w:rsid w:val="00237D3C"/>
    <w:rsid w:val="002439C7"/>
    <w:rsid w:val="00254517"/>
    <w:rsid w:val="00254766"/>
    <w:rsid w:val="00255CBF"/>
    <w:rsid w:val="002560C6"/>
    <w:rsid w:val="002573E1"/>
    <w:rsid w:val="002579F3"/>
    <w:rsid w:val="00261743"/>
    <w:rsid w:val="002625BC"/>
    <w:rsid w:val="002646E7"/>
    <w:rsid w:val="00276B28"/>
    <w:rsid w:val="00281F88"/>
    <w:rsid w:val="0028301A"/>
    <w:rsid w:val="00283F6E"/>
    <w:rsid w:val="00285FD4"/>
    <w:rsid w:val="00286B10"/>
    <w:rsid w:val="002B4788"/>
    <w:rsid w:val="002C612D"/>
    <w:rsid w:val="002D4E76"/>
    <w:rsid w:val="002F4FC4"/>
    <w:rsid w:val="002F6637"/>
    <w:rsid w:val="003027F3"/>
    <w:rsid w:val="00305CF7"/>
    <w:rsid w:val="0030761A"/>
    <w:rsid w:val="003129EA"/>
    <w:rsid w:val="003178F9"/>
    <w:rsid w:val="00321065"/>
    <w:rsid w:val="00322FE5"/>
    <w:rsid w:val="003547C8"/>
    <w:rsid w:val="00355F5F"/>
    <w:rsid w:val="003612C9"/>
    <w:rsid w:val="00363876"/>
    <w:rsid w:val="00367023"/>
    <w:rsid w:val="003674DB"/>
    <w:rsid w:val="0037763B"/>
    <w:rsid w:val="00377E48"/>
    <w:rsid w:val="003824FB"/>
    <w:rsid w:val="00393879"/>
    <w:rsid w:val="003B1E6C"/>
    <w:rsid w:val="003B4B8E"/>
    <w:rsid w:val="003C07ED"/>
    <w:rsid w:val="003C1E75"/>
    <w:rsid w:val="003D10A5"/>
    <w:rsid w:val="003D2779"/>
    <w:rsid w:val="003D5B2C"/>
    <w:rsid w:val="003E68A2"/>
    <w:rsid w:val="0041402B"/>
    <w:rsid w:val="00415430"/>
    <w:rsid w:val="0042532E"/>
    <w:rsid w:val="00431C94"/>
    <w:rsid w:val="00432CA4"/>
    <w:rsid w:val="00441541"/>
    <w:rsid w:val="00445DE9"/>
    <w:rsid w:val="004501B2"/>
    <w:rsid w:val="00452299"/>
    <w:rsid w:val="00454761"/>
    <w:rsid w:val="0047191D"/>
    <w:rsid w:val="004722B3"/>
    <w:rsid w:val="00473E17"/>
    <w:rsid w:val="0048220A"/>
    <w:rsid w:val="0049049D"/>
    <w:rsid w:val="00497E9D"/>
    <w:rsid w:val="004A7453"/>
    <w:rsid w:val="004C2967"/>
    <w:rsid w:val="004C58AB"/>
    <w:rsid w:val="004C675D"/>
    <w:rsid w:val="004D5A44"/>
    <w:rsid w:val="004D5F74"/>
    <w:rsid w:val="004D63BD"/>
    <w:rsid w:val="004E26E8"/>
    <w:rsid w:val="004F0738"/>
    <w:rsid w:val="00503CAB"/>
    <w:rsid w:val="005051A4"/>
    <w:rsid w:val="00513C08"/>
    <w:rsid w:val="0052616F"/>
    <w:rsid w:val="0053276F"/>
    <w:rsid w:val="00544581"/>
    <w:rsid w:val="00551AF5"/>
    <w:rsid w:val="00552FD9"/>
    <w:rsid w:val="005576D3"/>
    <w:rsid w:val="005650EE"/>
    <w:rsid w:val="0056679A"/>
    <w:rsid w:val="005771B7"/>
    <w:rsid w:val="005909BA"/>
    <w:rsid w:val="005960C7"/>
    <w:rsid w:val="005A3D2D"/>
    <w:rsid w:val="005A5145"/>
    <w:rsid w:val="005B2A89"/>
    <w:rsid w:val="005B71F6"/>
    <w:rsid w:val="005C5D0D"/>
    <w:rsid w:val="005D3380"/>
    <w:rsid w:val="005D3654"/>
    <w:rsid w:val="005D57E1"/>
    <w:rsid w:val="005F00B2"/>
    <w:rsid w:val="00610116"/>
    <w:rsid w:val="006240E6"/>
    <w:rsid w:val="00626609"/>
    <w:rsid w:val="00626C9D"/>
    <w:rsid w:val="0062755E"/>
    <w:rsid w:val="00640F94"/>
    <w:rsid w:val="006508A9"/>
    <w:rsid w:val="00655014"/>
    <w:rsid w:val="006673B4"/>
    <w:rsid w:val="006761B1"/>
    <w:rsid w:val="00677893"/>
    <w:rsid w:val="0068209F"/>
    <w:rsid w:val="0068493D"/>
    <w:rsid w:val="00685529"/>
    <w:rsid w:val="0068697C"/>
    <w:rsid w:val="00687D0D"/>
    <w:rsid w:val="006961C7"/>
    <w:rsid w:val="006B355A"/>
    <w:rsid w:val="006B63B1"/>
    <w:rsid w:val="006C2C55"/>
    <w:rsid w:val="006D19A6"/>
    <w:rsid w:val="006D678F"/>
    <w:rsid w:val="006E6E7B"/>
    <w:rsid w:val="006F7D2B"/>
    <w:rsid w:val="00714E2E"/>
    <w:rsid w:val="0072098C"/>
    <w:rsid w:val="00725AC3"/>
    <w:rsid w:val="00726CCE"/>
    <w:rsid w:val="00734087"/>
    <w:rsid w:val="00736542"/>
    <w:rsid w:val="0074537F"/>
    <w:rsid w:val="0075195F"/>
    <w:rsid w:val="00752F1B"/>
    <w:rsid w:val="00755A8A"/>
    <w:rsid w:val="0076262F"/>
    <w:rsid w:val="00767010"/>
    <w:rsid w:val="007750CE"/>
    <w:rsid w:val="0078340D"/>
    <w:rsid w:val="00783414"/>
    <w:rsid w:val="00792406"/>
    <w:rsid w:val="00794FE1"/>
    <w:rsid w:val="00795317"/>
    <w:rsid w:val="007A0862"/>
    <w:rsid w:val="007B0D9A"/>
    <w:rsid w:val="007B5BA4"/>
    <w:rsid w:val="007C00C5"/>
    <w:rsid w:val="007C669C"/>
    <w:rsid w:val="007C67A7"/>
    <w:rsid w:val="007D4C85"/>
    <w:rsid w:val="007E69A2"/>
    <w:rsid w:val="008026EF"/>
    <w:rsid w:val="00812DE6"/>
    <w:rsid w:val="00816ADF"/>
    <w:rsid w:val="00820389"/>
    <w:rsid w:val="008254BB"/>
    <w:rsid w:val="00826071"/>
    <w:rsid w:val="00831C11"/>
    <w:rsid w:val="00833B63"/>
    <w:rsid w:val="00836F60"/>
    <w:rsid w:val="00842AA6"/>
    <w:rsid w:val="00845162"/>
    <w:rsid w:val="00845806"/>
    <w:rsid w:val="00846AD3"/>
    <w:rsid w:val="00852C90"/>
    <w:rsid w:val="00865242"/>
    <w:rsid w:val="00872355"/>
    <w:rsid w:val="008746C7"/>
    <w:rsid w:val="00881D7E"/>
    <w:rsid w:val="00883789"/>
    <w:rsid w:val="00892F77"/>
    <w:rsid w:val="008A5FD5"/>
    <w:rsid w:val="008C6996"/>
    <w:rsid w:val="008C716E"/>
    <w:rsid w:val="008D1B93"/>
    <w:rsid w:val="008E23BD"/>
    <w:rsid w:val="008F15D1"/>
    <w:rsid w:val="008F2316"/>
    <w:rsid w:val="008F3AC3"/>
    <w:rsid w:val="008F4D67"/>
    <w:rsid w:val="008F7AF5"/>
    <w:rsid w:val="009051B4"/>
    <w:rsid w:val="00906D99"/>
    <w:rsid w:val="0091046A"/>
    <w:rsid w:val="00910CBC"/>
    <w:rsid w:val="009115D7"/>
    <w:rsid w:val="00925B44"/>
    <w:rsid w:val="0093117F"/>
    <w:rsid w:val="009348CB"/>
    <w:rsid w:val="00935DA2"/>
    <w:rsid w:val="009464D2"/>
    <w:rsid w:val="00952973"/>
    <w:rsid w:val="009845BA"/>
    <w:rsid w:val="009910B3"/>
    <w:rsid w:val="009956BA"/>
    <w:rsid w:val="00996A32"/>
    <w:rsid w:val="00997067"/>
    <w:rsid w:val="009A124E"/>
    <w:rsid w:val="009A3635"/>
    <w:rsid w:val="009A6F9E"/>
    <w:rsid w:val="009B4A14"/>
    <w:rsid w:val="009B7AE0"/>
    <w:rsid w:val="009C5EA6"/>
    <w:rsid w:val="009F55BC"/>
    <w:rsid w:val="00A1019B"/>
    <w:rsid w:val="00A31606"/>
    <w:rsid w:val="00A446DF"/>
    <w:rsid w:val="00A47E26"/>
    <w:rsid w:val="00A54275"/>
    <w:rsid w:val="00A66840"/>
    <w:rsid w:val="00A725A9"/>
    <w:rsid w:val="00A73DCA"/>
    <w:rsid w:val="00A86C0F"/>
    <w:rsid w:val="00AA612F"/>
    <w:rsid w:val="00AA63C2"/>
    <w:rsid w:val="00AB0528"/>
    <w:rsid w:val="00AC4ACE"/>
    <w:rsid w:val="00AD2A78"/>
    <w:rsid w:val="00AD2BE8"/>
    <w:rsid w:val="00AE00C7"/>
    <w:rsid w:val="00AE195F"/>
    <w:rsid w:val="00AE551E"/>
    <w:rsid w:val="00AF042F"/>
    <w:rsid w:val="00AF46EA"/>
    <w:rsid w:val="00B006AD"/>
    <w:rsid w:val="00B032F0"/>
    <w:rsid w:val="00B03313"/>
    <w:rsid w:val="00B0425F"/>
    <w:rsid w:val="00B11114"/>
    <w:rsid w:val="00B245CD"/>
    <w:rsid w:val="00B27C91"/>
    <w:rsid w:val="00B30E77"/>
    <w:rsid w:val="00B33FC9"/>
    <w:rsid w:val="00B4024E"/>
    <w:rsid w:val="00B408C1"/>
    <w:rsid w:val="00B41BA9"/>
    <w:rsid w:val="00B41FBE"/>
    <w:rsid w:val="00B4761A"/>
    <w:rsid w:val="00B52337"/>
    <w:rsid w:val="00B72AA9"/>
    <w:rsid w:val="00B74BF7"/>
    <w:rsid w:val="00B80F32"/>
    <w:rsid w:val="00B8148B"/>
    <w:rsid w:val="00B87C2C"/>
    <w:rsid w:val="00B94F60"/>
    <w:rsid w:val="00B97767"/>
    <w:rsid w:val="00BA1B48"/>
    <w:rsid w:val="00BA2975"/>
    <w:rsid w:val="00BA6B6A"/>
    <w:rsid w:val="00BB0CF6"/>
    <w:rsid w:val="00BB11FD"/>
    <w:rsid w:val="00BB2691"/>
    <w:rsid w:val="00BC1011"/>
    <w:rsid w:val="00BC512C"/>
    <w:rsid w:val="00BC5C62"/>
    <w:rsid w:val="00BD661B"/>
    <w:rsid w:val="00BE2FB4"/>
    <w:rsid w:val="00BE6178"/>
    <w:rsid w:val="00C22A4A"/>
    <w:rsid w:val="00C3317E"/>
    <w:rsid w:val="00C375B5"/>
    <w:rsid w:val="00C3787A"/>
    <w:rsid w:val="00C402DF"/>
    <w:rsid w:val="00C538D9"/>
    <w:rsid w:val="00C54C74"/>
    <w:rsid w:val="00C72FE3"/>
    <w:rsid w:val="00C92392"/>
    <w:rsid w:val="00C94521"/>
    <w:rsid w:val="00C963A9"/>
    <w:rsid w:val="00CA7901"/>
    <w:rsid w:val="00CB44B5"/>
    <w:rsid w:val="00CD068A"/>
    <w:rsid w:val="00CD516F"/>
    <w:rsid w:val="00CE1144"/>
    <w:rsid w:val="00D0289C"/>
    <w:rsid w:val="00D02C20"/>
    <w:rsid w:val="00D02F54"/>
    <w:rsid w:val="00D0726B"/>
    <w:rsid w:val="00D125DC"/>
    <w:rsid w:val="00D15493"/>
    <w:rsid w:val="00D26A04"/>
    <w:rsid w:val="00D3228A"/>
    <w:rsid w:val="00D41A48"/>
    <w:rsid w:val="00D52627"/>
    <w:rsid w:val="00D5285C"/>
    <w:rsid w:val="00D63A6C"/>
    <w:rsid w:val="00D719C4"/>
    <w:rsid w:val="00D71BDB"/>
    <w:rsid w:val="00D850CE"/>
    <w:rsid w:val="00D9068C"/>
    <w:rsid w:val="00DA32F2"/>
    <w:rsid w:val="00DB1F61"/>
    <w:rsid w:val="00DC1A08"/>
    <w:rsid w:val="00DC5D65"/>
    <w:rsid w:val="00DC643F"/>
    <w:rsid w:val="00DD31AD"/>
    <w:rsid w:val="00DD441C"/>
    <w:rsid w:val="00E13449"/>
    <w:rsid w:val="00E1543A"/>
    <w:rsid w:val="00E1769D"/>
    <w:rsid w:val="00E21B7F"/>
    <w:rsid w:val="00E25AA1"/>
    <w:rsid w:val="00E27DB1"/>
    <w:rsid w:val="00E3330D"/>
    <w:rsid w:val="00E3463E"/>
    <w:rsid w:val="00E3578F"/>
    <w:rsid w:val="00E35907"/>
    <w:rsid w:val="00E41237"/>
    <w:rsid w:val="00E41450"/>
    <w:rsid w:val="00E41921"/>
    <w:rsid w:val="00E51966"/>
    <w:rsid w:val="00E54461"/>
    <w:rsid w:val="00E54CF9"/>
    <w:rsid w:val="00E6648B"/>
    <w:rsid w:val="00E6714F"/>
    <w:rsid w:val="00E80A99"/>
    <w:rsid w:val="00E817B9"/>
    <w:rsid w:val="00EA63DD"/>
    <w:rsid w:val="00EB21AE"/>
    <w:rsid w:val="00EB2946"/>
    <w:rsid w:val="00EB3BFA"/>
    <w:rsid w:val="00EC4D90"/>
    <w:rsid w:val="00ED5A58"/>
    <w:rsid w:val="00ED7D84"/>
    <w:rsid w:val="00EE0FC8"/>
    <w:rsid w:val="00EE2D41"/>
    <w:rsid w:val="00EE3F26"/>
    <w:rsid w:val="00EE77CA"/>
    <w:rsid w:val="00EF15F0"/>
    <w:rsid w:val="00F03CEE"/>
    <w:rsid w:val="00F04049"/>
    <w:rsid w:val="00F14D90"/>
    <w:rsid w:val="00F168C9"/>
    <w:rsid w:val="00F16ADD"/>
    <w:rsid w:val="00F203E4"/>
    <w:rsid w:val="00F263F8"/>
    <w:rsid w:val="00F3257C"/>
    <w:rsid w:val="00F40DDD"/>
    <w:rsid w:val="00F57B20"/>
    <w:rsid w:val="00F63361"/>
    <w:rsid w:val="00F665A8"/>
    <w:rsid w:val="00F66624"/>
    <w:rsid w:val="00F67BFB"/>
    <w:rsid w:val="00F761D8"/>
    <w:rsid w:val="00F771D9"/>
    <w:rsid w:val="00F807FA"/>
    <w:rsid w:val="00F8499C"/>
    <w:rsid w:val="00F9265D"/>
    <w:rsid w:val="00F93D8E"/>
    <w:rsid w:val="00F94EB0"/>
    <w:rsid w:val="00F96CC3"/>
    <w:rsid w:val="00FA572A"/>
    <w:rsid w:val="00FA6102"/>
    <w:rsid w:val="00FC1825"/>
    <w:rsid w:val="00FC4C1F"/>
    <w:rsid w:val="00FC68CC"/>
    <w:rsid w:val="00FD0E91"/>
    <w:rsid w:val="00FD2E91"/>
    <w:rsid w:val="00FE0E4E"/>
    <w:rsid w:val="00FE0F74"/>
    <w:rsid w:val="00FE153B"/>
    <w:rsid w:val="00FE1BEC"/>
    <w:rsid w:val="00FF354E"/>
    <w:rsid w:val="00FF5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8061"/>
  <w15:chartTrackingRefBased/>
  <w15:docId w15:val="{6E2B8F71-CBD2-4B2E-8187-7C142B61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61A"/>
    <w:pPr>
      <w:spacing w:after="200" w:line="276" w:lineRule="auto"/>
    </w:pPr>
    <w:rPr>
      <w:kern w:val="0"/>
      <w14:ligatures w14:val="none"/>
    </w:rPr>
  </w:style>
  <w:style w:type="paragraph" w:styleId="Heading1">
    <w:name w:val="heading 1"/>
    <w:basedOn w:val="Normal"/>
    <w:next w:val="Normal"/>
    <w:link w:val="Heading1Char"/>
    <w:uiPriority w:val="9"/>
    <w:qFormat/>
    <w:rsid w:val="00307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61A"/>
    <w:rPr>
      <w:rFonts w:eastAsiaTheme="majorEastAsia" w:cstheme="majorBidi"/>
      <w:color w:val="272727" w:themeColor="text1" w:themeTint="D8"/>
    </w:rPr>
  </w:style>
  <w:style w:type="paragraph" w:styleId="Title">
    <w:name w:val="Title"/>
    <w:basedOn w:val="Normal"/>
    <w:next w:val="Normal"/>
    <w:link w:val="TitleChar"/>
    <w:uiPriority w:val="10"/>
    <w:qFormat/>
    <w:rsid w:val="00307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61A"/>
    <w:pPr>
      <w:spacing w:before="160"/>
      <w:jc w:val="center"/>
    </w:pPr>
    <w:rPr>
      <w:i/>
      <w:iCs/>
      <w:color w:val="404040" w:themeColor="text1" w:themeTint="BF"/>
    </w:rPr>
  </w:style>
  <w:style w:type="character" w:customStyle="1" w:styleId="QuoteChar">
    <w:name w:val="Quote Char"/>
    <w:basedOn w:val="DefaultParagraphFont"/>
    <w:link w:val="Quote"/>
    <w:uiPriority w:val="29"/>
    <w:rsid w:val="0030761A"/>
    <w:rPr>
      <w:i/>
      <w:iCs/>
      <w:color w:val="404040" w:themeColor="text1" w:themeTint="BF"/>
    </w:rPr>
  </w:style>
  <w:style w:type="paragraph" w:styleId="ListParagraph">
    <w:name w:val="List Paragraph"/>
    <w:basedOn w:val="Normal"/>
    <w:uiPriority w:val="34"/>
    <w:qFormat/>
    <w:rsid w:val="0030761A"/>
    <w:pPr>
      <w:ind w:left="720"/>
      <w:contextualSpacing/>
    </w:pPr>
  </w:style>
  <w:style w:type="character" w:styleId="IntenseEmphasis">
    <w:name w:val="Intense Emphasis"/>
    <w:basedOn w:val="DefaultParagraphFont"/>
    <w:uiPriority w:val="21"/>
    <w:qFormat/>
    <w:rsid w:val="0030761A"/>
    <w:rPr>
      <w:i/>
      <w:iCs/>
      <w:color w:val="2F5496" w:themeColor="accent1" w:themeShade="BF"/>
    </w:rPr>
  </w:style>
  <w:style w:type="paragraph" w:styleId="IntenseQuote">
    <w:name w:val="Intense Quote"/>
    <w:basedOn w:val="Normal"/>
    <w:next w:val="Normal"/>
    <w:link w:val="IntenseQuoteChar"/>
    <w:uiPriority w:val="30"/>
    <w:qFormat/>
    <w:rsid w:val="00307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61A"/>
    <w:rPr>
      <w:i/>
      <w:iCs/>
      <w:color w:val="2F5496" w:themeColor="accent1" w:themeShade="BF"/>
    </w:rPr>
  </w:style>
  <w:style w:type="character" w:styleId="IntenseReference">
    <w:name w:val="Intense Reference"/>
    <w:basedOn w:val="DefaultParagraphFont"/>
    <w:uiPriority w:val="32"/>
    <w:qFormat/>
    <w:rsid w:val="0030761A"/>
    <w:rPr>
      <w:b/>
      <w:bCs/>
      <w:smallCaps/>
      <w:color w:val="2F5496" w:themeColor="accent1" w:themeShade="BF"/>
      <w:spacing w:val="5"/>
    </w:rPr>
  </w:style>
  <w:style w:type="paragraph" w:styleId="BodyText">
    <w:name w:val="Body Text"/>
    <w:basedOn w:val="Normal"/>
    <w:link w:val="BodyTextChar"/>
    <w:uiPriority w:val="1"/>
    <w:qFormat/>
    <w:rsid w:val="0030761A"/>
    <w:pPr>
      <w:widowControl w:val="0"/>
      <w:autoSpaceDE w:val="0"/>
      <w:autoSpaceDN w:val="0"/>
      <w:spacing w:after="0" w:line="240" w:lineRule="auto"/>
    </w:pPr>
    <w:rPr>
      <w:rFonts w:ascii="Cambria" w:eastAsia="Cambria" w:hAnsi="Cambria" w:cs="Cambria"/>
      <w:b/>
      <w:bCs/>
      <w:sz w:val="24"/>
      <w:szCs w:val="24"/>
      <w:lang w:val="en-US"/>
    </w:rPr>
  </w:style>
  <w:style w:type="character" w:customStyle="1" w:styleId="BodyTextChar">
    <w:name w:val="Body Text Char"/>
    <w:basedOn w:val="DefaultParagraphFont"/>
    <w:link w:val="BodyText"/>
    <w:uiPriority w:val="1"/>
    <w:qFormat/>
    <w:rsid w:val="0030761A"/>
    <w:rPr>
      <w:rFonts w:ascii="Cambria" w:eastAsia="Cambria" w:hAnsi="Cambria" w:cs="Cambria"/>
      <w:b/>
      <w:bCs/>
      <w:kern w:val="0"/>
      <w:sz w:val="24"/>
      <w:szCs w:val="24"/>
      <w:lang w:val="en-US"/>
      <w14:ligatures w14:val="none"/>
    </w:rPr>
  </w:style>
  <w:style w:type="paragraph" w:styleId="NormalWeb">
    <w:name w:val="Normal (Web)"/>
    <w:basedOn w:val="Normal"/>
    <w:uiPriority w:val="99"/>
    <w:unhideWhenUsed/>
    <w:rsid w:val="0030761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Manoranjan Mohapatra</dc:creator>
  <cp:keywords/>
  <dc:description/>
  <cp:lastModifiedBy>Manoranjan Mohapatra</cp:lastModifiedBy>
  <cp:revision>1</cp:revision>
  <dcterms:created xsi:type="dcterms:W3CDTF">2025-10-14T07:40:00Z</dcterms:created>
  <dcterms:modified xsi:type="dcterms:W3CDTF">2025-10-14T07:41:00Z</dcterms:modified>
</cp:coreProperties>
</file>