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Aviation Ground Safety Essentials</w:t>
      </w:r>
    </w:p>
    <w:p>
      <w:pPr>
        <w:spacing w:after="16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Portfolio Demo Module — E-Learning Design Document (FOD Prevention &amp; Ground Handling)</w:t>
      </w:r>
    </w:p>
    <w:p>
      <w:pPr>
        <w:pBdr>
          <w:bottom w:val="single" w:color="1F3864" w:sz="6" w:space="4"/>
        </w:pBdr>
        <w:spacing w:after="160"/>
      </w:pP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NEEDS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Target audience: New ground handling staff and ramp personnel at an airport or airline operator.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Identified gap: New hires often complete generic safety induction but lack specific, scenario-based practice recognizing Foreign Object Debris (FOD) hazards and ground handling safety procedures.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Context of use: Onboarding training, self-paced, company LMS, desktop or tablet (usable in a ready-room setting).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Prerequisites: Completion of general company safety induction.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LEARNING OBJECTIVES (BLOOM'S TAXONOMY)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Define Foreign Object Debris (FOD) and explain why it poses a safety risk on the ramp.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Identify common sources and examples of FOD in a ramp environment.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Apply correct procedures for reporting and removing FOD.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Recognize safe positioning and communication protocols around aircraft during ground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Respond appropriately to a simulated ramp safety incident.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STORYBOARD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1 — Introduction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Welcome screen  |  Est. time: 1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Module title, objectives, and estimated completion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Short narrated framing: why ramp safety directly affects flight safety and schedule reliability.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2 — Scenario Setup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Character-based scenario  |  Est. time: 2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 new ramp agent notices debris near an aircraft stand before pushback.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Reflection prompt (ungraded): "What should happen next?"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3 — What Counts as FOD?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Interactive hotspot / image  |  Est. time: 2-3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An annotated ramp-area image; learner clicks on items to identify which are FOD hazards (tools, debris, luggage tags) versus normal equipment.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Each hotspot reveals a short explanation.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4 — FOD Sources &amp; Prevention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Flashcards / reveal  |  Est. time: 2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Common FOD sources: loose hardware, packaging, worn pavement debris.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Prevention practices: FOD walks, designated bins, tool control procedures.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5 — Formative Quiz: Spot the Hazard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Drag-and-drop matching  |  Est. time: 2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Match ramp hazards to the correct prevention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Immediate feedback with a short rationale for each match.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6 — Safe Positioning Around Aircraft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Diagram + labeling activity  |  Est. time: 2-3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Learner labels safe vs. hazardous zones around an aircraft during ground operations (e.g., engine intake/exhaust zones).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Feedback reinforces minimum safe distances.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7 — Branching Scenario: Reporting a Hazard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Scenario with branching  |  Est. time: 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Learner discovers FOD on the taxiway shortly before an aircraft's arrival and must choose an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Each branch leads to a different consequence, reinforcing correct escalation and communication procedure.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8 — Summary &amp; Resources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Recap screen  |  Est. time: 1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Animated checklist of key takeaways.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Link/reference to the company's ramp safety manual (placeholder in demo version).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 9 — Graded Assessment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Type: Graded quiz (8-10 items)  |  Est. time: 3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Mix of multiple choice, labeling, and matching.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Suggested pass threshold: 80%, consistent with safety-critical training standards.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SELF-CHECK QUIZ (PRINT-AND-TICK FORMAT)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Instructions: Tick the box next to the most appropriate answer for each scenario.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Q1. You spot a small metal bracket lying on the ramp near an active taxiway. What should you do first?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Ignore it since it looks too small to matter.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Pick it up only if you have time later in your shift.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Report and remove it immediately following the FOD reporting procedure, prioritizing safety over the current task.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Kick it off the taxiway edge so it's out of the way.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62626"/>
          <w:sz w:val="20"/>
          <w:szCs w:val="20"/>
        </w:rPr>
        <w:t xml:space="preserve">Q2. What is the primary danger of FOD on an airport ramp?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It only affects the appearance of the ramp area.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It can be ingested by engines or damage aircraft tires/structure, creating a serious safety risk.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It is only a concern during winter operations.</w:t>
      </w:r>
    </w:p>
    <w:p>
      <w:pPr>
        <w:spacing w:after="10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262626"/>
          <w:sz w:val="20"/>
          <w:szCs w:val="20"/>
        </w:rPr>
        <w:t xml:space="preserve">It has no impact on flight safety, only on cleaning schedules.</w:t>
      </w:r>
    </w:p>
    <w:p>
      <w:pPr>
        <w:pBdr>
          <w:bottom w:val="single" w:color="1F3864" w:sz="4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PRODUCTION NOTES FOR ARTICULATE STORYLINE 360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Visual template: use an aviation-industry palette (navy/steel grey with high-visibility yellow accents for hazard callouts).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Interactions to prioritize for the portfolio: hotspot/image identification (Screen 3), labeling diagram (Screen 6), branching scenario (Screen 7).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Export: SCORM 1.2 or xAPI, depending on target LMS compatibility.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62626"/>
          <w:sz w:val="20"/>
          <w:szCs w:val="20"/>
        </w:rPr>
        <w:t xml:space="preserve">Accessibility: ensure diagrams include text alternatives and color choices remain distinguishable for color-blind learners (avoid red/green-only hazard coding).</w:t>
      </w:r>
    </w:p>
    <w:sectPr>
      <w:pgSz w:w="11906" w:h="16838" w:orient="portrait"/>
      <w:pgMar w:top="560" w:right="720" w:bottom="56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2026-09-04T20:57:04.849Z</dcterms:created>
  <dcterms:modified xsi:type="dcterms:W3CDTF">2026-09-04T20:57:04.849Z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