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998" w:rsidRDefault="00000000">
      <w:pPr>
        <w:spacing w:before="1600"/>
        <w:jc w:val="center"/>
      </w:pPr>
      <w:r>
        <w:rPr>
          <w:rFonts w:cs="Calibri"/>
          <w:b/>
          <w:bCs/>
          <w:color w:val="1F4E79"/>
          <w:sz w:val="34"/>
          <w:szCs w:val="34"/>
        </w:rPr>
        <w:t>DESIGN AND SIMULATION OF A FOUR-WAY TRAFFIC LIGHT</w:t>
      </w:r>
    </w:p>
    <w:p w:rsidR="006C0998" w:rsidRDefault="00000000">
      <w:pPr>
        <w:spacing w:after="400"/>
        <w:jc w:val="center"/>
      </w:pPr>
      <w:r>
        <w:rPr>
          <w:rFonts w:cs="Calibri"/>
          <w:b/>
          <w:bCs/>
          <w:color w:val="1F4E79"/>
          <w:sz w:val="34"/>
          <w:szCs w:val="34"/>
        </w:rPr>
        <w:t>CONTROL SYSTEM USING PLC LADDER LOGIC</w:t>
      </w:r>
    </w:p>
    <w:p w:rsidR="006C0998" w:rsidRDefault="00000000">
      <w:pPr>
        <w:spacing w:after="800"/>
        <w:jc w:val="center"/>
      </w:pPr>
      <w:r>
        <w:rPr>
          <w:rFonts w:cs="Calibri"/>
          <w:i/>
          <w:iCs/>
          <w:color w:val="595959"/>
          <w:sz w:val="24"/>
          <w:szCs w:val="24"/>
        </w:rPr>
        <w:t>Siemens SIMATIC S7-300 (CPU 313C) | STEP 7 Ladder Logic (LAD)</w:t>
      </w:r>
    </w:p>
    <w:p w:rsidR="006C0998" w:rsidRDefault="00000000">
      <w:pPr>
        <w:spacing w:before="1200" w:after="60"/>
        <w:jc w:val="center"/>
      </w:pPr>
      <w:r>
        <w:rPr>
          <w:rFonts w:cs="Calibri"/>
        </w:rPr>
        <w:t>Submitted by</w:t>
      </w:r>
    </w:p>
    <w:p w:rsidR="006C0998" w:rsidRDefault="00694F7A">
      <w:pPr>
        <w:spacing w:after="40"/>
        <w:jc w:val="center"/>
      </w:pPr>
      <w:r>
        <w:rPr>
          <w:rFonts w:cs="Calibri"/>
          <w:b/>
          <w:bCs/>
          <w:color w:val="1F4E79"/>
          <w:sz w:val="26"/>
          <w:szCs w:val="26"/>
        </w:rPr>
        <w:t xml:space="preserve">Dibyashree </w:t>
      </w:r>
      <w:proofErr w:type="spellStart"/>
      <w:r>
        <w:rPr>
          <w:rFonts w:cs="Calibri"/>
          <w:b/>
          <w:bCs/>
          <w:color w:val="1F4E79"/>
          <w:sz w:val="26"/>
          <w:szCs w:val="26"/>
        </w:rPr>
        <w:t>Bijayeeni</w:t>
      </w:r>
      <w:proofErr w:type="spellEnd"/>
      <w:r>
        <w:rPr>
          <w:rFonts w:cs="Calibri"/>
          <w:b/>
          <w:bCs/>
          <w:color w:val="1F4E79"/>
          <w:sz w:val="26"/>
          <w:szCs w:val="26"/>
        </w:rPr>
        <w:t xml:space="preserve"> Sahu</w:t>
      </w:r>
    </w:p>
    <w:p w:rsidR="006C0998" w:rsidRDefault="00694F7A">
      <w:pPr>
        <w:spacing w:after="40"/>
        <w:jc w:val="center"/>
      </w:pPr>
      <w:r>
        <w:rPr>
          <w:rFonts w:cs="Calibri"/>
          <w:i/>
          <w:iCs/>
          <w:color w:val="808080"/>
          <w:sz w:val="20"/>
          <w:szCs w:val="20"/>
        </w:rPr>
        <w:t>Registration number: 2302050053</w:t>
      </w:r>
    </w:p>
    <w:p w:rsidR="006C0998" w:rsidRDefault="00000000">
      <w:pPr>
        <w:spacing w:after="40"/>
        <w:jc w:val="center"/>
        <w:rPr>
          <w:rFonts w:cs="Calibri"/>
          <w:i/>
          <w:iCs/>
          <w:color w:val="808080"/>
          <w:sz w:val="20"/>
          <w:szCs w:val="20"/>
        </w:rPr>
      </w:pPr>
      <w:r>
        <w:rPr>
          <w:rFonts w:cs="Calibri"/>
          <w:i/>
          <w:iCs/>
          <w:color w:val="808080"/>
          <w:sz w:val="20"/>
          <w:szCs w:val="20"/>
        </w:rPr>
        <w:t>Department</w:t>
      </w:r>
      <w:r w:rsidR="00694F7A">
        <w:rPr>
          <w:rFonts w:cs="Calibri"/>
          <w:i/>
          <w:iCs/>
          <w:color w:val="808080"/>
          <w:sz w:val="20"/>
          <w:szCs w:val="20"/>
        </w:rPr>
        <w:t xml:space="preserve">: </w:t>
      </w:r>
      <w:r>
        <w:rPr>
          <w:rFonts w:cs="Calibri"/>
          <w:i/>
          <w:iCs/>
          <w:color w:val="808080"/>
          <w:sz w:val="20"/>
          <w:szCs w:val="20"/>
        </w:rPr>
        <w:t>Electrical Engineering</w:t>
      </w:r>
    </w:p>
    <w:p w:rsidR="00694F7A" w:rsidRDefault="00694F7A" w:rsidP="00694F7A">
      <w:pPr>
        <w:spacing w:after="40"/>
        <w:jc w:val="center"/>
      </w:pPr>
      <w:r>
        <w:rPr>
          <w:rFonts w:cs="Calibri"/>
          <w:i/>
          <w:iCs/>
          <w:color w:val="808080"/>
          <w:sz w:val="20"/>
          <w:szCs w:val="20"/>
        </w:rPr>
        <w:t>Veer Surendra Sai University of Technology, Burla</w:t>
      </w:r>
    </w:p>
    <w:p w:rsidR="006C0998" w:rsidRDefault="00694F7A" w:rsidP="00694F7A">
      <w:pPr>
        <w:spacing w:after="40"/>
        <w:jc w:val="center"/>
      </w:pPr>
      <w:r>
        <w:rPr>
          <w:rFonts w:cs="Calibri"/>
          <w:i/>
          <w:iCs/>
          <w:color w:val="808080"/>
          <w:sz w:val="20"/>
          <w:szCs w:val="20"/>
        </w:rPr>
        <w:t>July,2026</w:t>
      </w:r>
    </w:p>
    <w:p w:rsidR="006C0998" w:rsidRDefault="00000000">
      <w:pPr>
        <w:pStyle w:val="Heading1"/>
        <w:keepNext/>
        <w:pageBreakBefore/>
        <w:spacing w:before="320" w:after="160"/>
      </w:pPr>
      <w:r>
        <w:lastRenderedPageBreak/>
        <w:t>Table of Contents</w:t>
      </w:r>
    </w:p>
    <w:p w:rsidR="006C0998" w:rsidRDefault="00000000">
      <w:pPr>
        <w:spacing w:after="80"/>
      </w:pPr>
      <w:r>
        <w:rPr>
          <w:rFonts w:cs="Calibri"/>
        </w:rPr>
        <w:t>1. Abstract</w:t>
      </w:r>
    </w:p>
    <w:p w:rsidR="006C0998" w:rsidRDefault="00000000">
      <w:pPr>
        <w:spacing w:after="80"/>
      </w:pPr>
      <w:r>
        <w:rPr>
          <w:rFonts w:cs="Calibri"/>
        </w:rPr>
        <w:t>2. Objective</w:t>
      </w:r>
    </w:p>
    <w:p w:rsidR="006C0998" w:rsidRDefault="00000000">
      <w:pPr>
        <w:spacing w:after="80"/>
      </w:pPr>
      <w:r>
        <w:rPr>
          <w:rFonts w:cs="Calibri"/>
        </w:rPr>
        <w:t>3. Introduction</w:t>
      </w:r>
    </w:p>
    <w:p w:rsidR="006C0998" w:rsidRDefault="00000000">
      <w:pPr>
        <w:spacing w:after="80"/>
      </w:pPr>
      <w:r>
        <w:rPr>
          <w:rFonts w:cs="Calibri"/>
        </w:rPr>
        <w:t>4. Platform and Tools Used</w:t>
      </w:r>
    </w:p>
    <w:p w:rsidR="006C0998" w:rsidRDefault="00000000">
      <w:pPr>
        <w:spacing w:after="80"/>
      </w:pPr>
      <w:r>
        <w:rPr>
          <w:rFonts w:cs="Calibri"/>
        </w:rPr>
        <w:t>5. System Description and I/O List</w:t>
      </w:r>
    </w:p>
    <w:p w:rsidR="006C0998" w:rsidRDefault="00000000">
      <w:pPr>
        <w:spacing w:after="80"/>
      </w:pPr>
      <w:r>
        <w:rPr>
          <w:rFonts w:cs="Calibri"/>
        </w:rPr>
        <w:t>6. Design Methodology</w:t>
      </w:r>
    </w:p>
    <w:p w:rsidR="006C0998" w:rsidRDefault="00000000">
      <w:pPr>
        <w:spacing w:after="80"/>
      </w:pPr>
      <w:r>
        <w:rPr>
          <w:rFonts w:cs="Calibri"/>
        </w:rPr>
        <w:t>7. Phase Sequence and Timing Chart</w:t>
      </w:r>
    </w:p>
    <w:p w:rsidR="006C0998" w:rsidRDefault="00000000">
      <w:pPr>
        <w:spacing w:after="80"/>
      </w:pPr>
      <w:r>
        <w:rPr>
          <w:rFonts w:cs="Calibri"/>
        </w:rPr>
        <w:t>8. Results and Discussion</w:t>
      </w:r>
    </w:p>
    <w:p w:rsidR="006C0998" w:rsidRDefault="00000000">
      <w:pPr>
        <w:spacing w:after="80"/>
      </w:pPr>
      <w:r>
        <w:rPr>
          <w:rFonts w:cs="Calibri"/>
        </w:rPr>
        <w:t>9. Conclusion</w:t>
      </w:r>
    </w:p>
    <w:p w:rsidR="006C0998" w:rsidRDefault="00000000">
      <w:pPr>
        <w:spacing w:after="80"/>
      </w:pPr>
      <w:r>
        <w:rPr>
          <w:rFonts w:cs="Calibri"/>
        </w:rPr>
        <w:t>10. Future Scope</w:t>
      </w:r>
    </w:p>
    <w:p w:rsidR="006C0998" w:rsidRDefault="00000000">
      <w:pPr>
        <w:spacing w:after="80"/>
      </w:pPr>
      <w:r>
        <w:rPr>
          <w:rFonts w:cs="Calibri"/>
        </w:rPr>
        <w:t>11. References</w:t>
      </w:r>
    </w:p>
    <w:p w:rsidR="006C0998" w:rsidRDefault="00000000">
      <w:pPr>
        <w:pStyle w:val="Heading1"/>
        <w:keepNext/>
        <w:pageBreakBefore/>
        <w:spacing w:before="320" w:after="160"/>
      </w:pPr>
      <w:r>
        <w:lastRenderedPageBreak/>
        <w:t>1. Abstract</w:t>
      </w:r>
    </w:p>
    <w:p w:rsidR="006C0998" w:rsidRDefault="00000000" w:rsidP="00694F7A">
      <w:pPr>
        <w:spacing w:after="160" w:line="360" w:lineRule="auto"/>
        <w:jc w:val="both"/>
      </w:pPr>
      <w:r>
        <w:rPr>
          <w:rFonts w:cs="Calibri"/>
        </w:rPr>
        <w:t>This report documents the design of a four-way traffic light control system implemented in PLC ladder logic on a Siemens SIMATIC S7-300 (CPU 313C) platform, programmed in STEP 7. The controller manages red, yellow, and green signal lamps for four approach roads (East, North, West, and South) at a single intersection, using a chain of eight 5-second on-delay timers as a sequencer. The system is started and stopped through a latched pushbutton circuit and cycles continuously through eight timed phases, giving each road one green interval and two yellow (transition) intervals per 40-second cycle. This project demonstrates core PLC concepts: digital I/O mapping, latching/seal-in circuits, on-delay timer instructions, and timer-chained sequencing - all without requiring a dedicated sequencer or drum instruction.</w:t>
      </w:r>
    </w:p>
    <w:p w:rsidR="006C0998" w:rsidRDefault="00000000">
      <w:pPr>
        <w:pStyle w:val="Heading1"/>
        <w:keepNext/>
        <w:spacing w:before="320" w:after="160"/>
      </w:pPr>
      <w:r>
        <w:t>2. Objective</w:t>
      </w:r>
    </w:p>
    <w:p w:rsidR="006C0998" w:rsidRDefault="00000000" w:rsidP="00694F7A">
      <w:pPr>
        <w:pStyle w:val="ListParagraph"/>
        <w:numPr>
          <w:ilvl w:val="0"/>
          <w:numId w:val="1"/>
        </w:numPr>
        <w:spacing w:after="100" w:line="360" w:lineRule="auto"/>
        <w:jc w:val="both"/>
      </w:pPr>
      <w:r>
        <w:t>To design a ladder logic program that automatically controls red, yellow, and green signals for a four-way road intersection.</w:t>
      </w:r>
    </w:p>
    <w:p w:rsidR="006C0998" w:rsidRDefault="00000000" w:rsidP="00694F7A">
      <w:pPr>
        <w:pStyle w:val="ListParagraph"/>
        <w:numPr>
          <w:ilvl w:val="0"/>
          <w:numId w:val="1"/>
        </w:numPr>
        <w:spacing w:after="100" w:line="360" w:lineRule="auto"/>
        <w:jc w:val="both"/>
      </w:pPr>
      <w:r>
        <w:t>To implement a Start/Stop latch circuit so the sequence can be safely enabled and halted by an operator.</w:t>
      </w:r>
    </w:p>
    <w:p w:rsidR="006C0998" w:rsidRDefault="00000000" w:rsidP="00694F7A">
      <w:pPr>
        <w:pStyle w:val="ListParagraph"/>
        <w:numPr>
          <w:ilvl w:val="0"/>
          <w:numId w:val="1"/>
        </w:numPr>
        <w:spacing w:after="100" w:line="360" w:lineRule="auto"/>
        <w:jc w:val="both"/>
      </w:pPr>
      <w:r>
        <w:t>To build a repeatable timing sequence using chained on-delay timers instead of a dedicated sequencer instruction.</w:t>
      </w:r>
    </w:p>
    <w:p w:rsidR="006C0998" w:rsidRDefault="00000000" w:rsidP="00694F7A">
      <w:pPr>
        <w:pStyle w:val="ListParagraph"/>
        <w:numPr>
          <w:ilvl w:val="0"/>
          <w:numId w:val="1"/>
        </w:numPr>
        <w:spacing w:after="100" w:line="360" w:lineRule="auto"/>
        <w:jc w:val="both"/>
      </w:pPr>
      <w:r>
        <w:t>To document the input/output mapping, network-by-network logic, and phase timing for reuse, review, and portfolio presentation.</w:t>
      </w:r>
    </w:p>
    <w:p w:rsidR="006C0998" w:rsidRDefault="00000000">
      <w:pPr>
        <w:pStyle w:val="Heading1"/>
        <w:keepNext/>
        <w:spacing w:before="320" w:after="160"/>
      </w:pPr>
      <w:r>
        <w:t>3. Introduction</w:t>
      </w:r>
    </w:p>
    <w:p w:rsidR="006C0998" w:rsidRDefault="00000000" w:rsidP="00694F7A">
      <w:pPr>
        <w:pStyle w:val="Heading2"/>
        <w:spacing w:before="200" w:after="120" w:line="360" w:lineRule="auto"/>
        <w:jc w:val="both"/>
      </w:pPr>
      <w:r>
        <w:t>3.1 What is a PLC?</w:t>
      </w:r>
    </w:p>
    <w:p w:rsidR="006C0998" w:rsidRDefault="00000000" w:rsidP="00694F7A">
      <w:pPr>
        <w:spacing w:after="160" w:line="360" w:lineRule="auto"/>
        <w:jc w:val="both"/>
      </w:pPr>
      <w:r>
        <w:rPr>
          <w:rFonts w:cs="Calibri"/>
        </w:rPr>
        <w:t>A Programmable Logic Controller (PLC) is an industrial computer that continuously reads field inputs (pushbuttons, sensors), executes a control program, and drives field outputs (lamps, motors, valves, relays). It operates in a repeating scan cycle: read inputs, execute the program from top to bottom, update outputs, and repeat - typically many times per second - for as long as the controller is powered.</w:t>
      </w:r>
    </w:p>
    <w:p w:rsidR="006C0998" w:rsidRDefault="00000000" w:rsidP="00694F7A">
      <w:pPr>
        <w:pStyle w:val="Heading2"/>
        <w:spacing w:before="200" w:after="120" w:line="360" w:lineRule="auto"/>
        <w:jc w:val="both"/>
      </w:pPr>
      <w:r>
        <w:t>3.2 What is Ladder Logic?</w:t>
      </w:r>
    </w:p>
    <w:p w:rsidR="006C0998" w:rsidRDefault="00000000" w:rsidP="00694F7A">
      <w:pPr>
        <w:spacing w:after="160" w:line="360" w:lineRule="auto"/>
        <w:jc w:val="both"/>
      </w:pPr>
      <w:r>
        <w:rPr>
          <w:rFonts w:cs="Calibri"/>
        </w:rPr>
        <w:t xml:space="preserve">Ladder logic is a graphical PLC programming language modeled on electrical relay schematics. A program is organized into rungs (called Networks in Siemens STEP 7), each containing contacts (conditions, similar </w:t>
      </w:r>
      <w:r>
        <w:rPr>
          <w:rFonts w:cs="Calibri"/>
        </w:rPr>
        <w:lastRenderedPageBreak/>
        <w:t>to switches) that control a coil (an output) at the end of the rung. Contacts wired in series behave as a logical AND; contacts wired in parallel behave as a logical OR.</w:t>
      </w:r>
    </w:p>
    <w:p w:rsidR="006C0998" w:rsidRDefault="00000000" w:rsidP="00694F7A">
      <w:pPr>
        <w:pStyle w:val="Heading2"/>
        <w:spacing w:before="200" w:after="120" w:line="360" w:lineRule="auto"/>
        <w:jc w:val="both"/>
      </w:pPr>
      <w:r>
        <w:t>3.3 Problem Statement</w:t>
      </w:r>
    </w:p>
    <w:p w:rsidR="006C0998" w:rsidRDefault="00000000" w:rsidP="00694F7A">
      <w:pPr>
        <w:spacing w:after="160" w:line="360" w:lineRule="auto"/>
        <w:jc w:val="both"/>
      </w:pPr>
      <w:r>
        <w:rPr>
          <w:rFonts w:cs="Calibri"/>
        </w:rPr>
        <w:t>A four-way intersection needs a controller that lets exactly one approach road proceed on green at a time, gives a clear yellow warning before that road stops, and keeps every other approach on red - repeating indefinitely until an operator stops the system.</w:t>
      </w:r>
    </w:p>
    <w:p w:rsidR="006C0998" w:rsidRDefault="00000000" w:rsidP="00694F7A">
      <w:pPr>
        <w:pStyle w:val="Heading1"/>
        <w:keepNext/>
        <w:spacing w:before="320" w:after="160" w:line="360" w:lineRule="auto"/>
        <w:jc w:val="both"/>
      </w:pPr>
      <w:r>
        <w:t>4. Platform and Tools Used</w:t>
      </w:r>
    </w:p>
    <w:p w:rsidR="006C0998" w:rsidRDefault="00000000" w:rsidP="00694F7A">
      <w:pPr>
        <w:pStyle w:val="ListParagraph"/>
        <w:numPr>
          <w:ilvl w:val="0"/>
          <w:numId w:val="1"/>
        </w:numPr>
        <w:spacing w:after="100" w:line="360" w:lineRule="auto"/>
        <w:jc w:val="both"/>
      </w:pPr>
      <w:r>
        <w:t>Controller: Siemens SIMATIC S7-300, CPU 313C</w:t>
      </w:r>
    </w:p>
    <w:p w:rsidR="006C0998" w:rsidRDefault="00000000" w:rsidP="00694F7A">
      <w:pPr>
        <w:pStyle w:val="ListParagraph"/>
        <w:numPr>
          <w:ilvl w:val="0"/>
          <w:numId w:val="1"/>
        </w:numPr>
        <w:spacing w:after="100" w:line="360" w:lineRule="auto"/>
        <w:jc w:val="both"/>
      </w:pPr>
      <w:r>
        <w:t>Programming software: Siemens STEP 7 (SIMATIC Manager), Ladder (LAD) editor</w:t>
      </w:r>
    </w:p>
    <w:p w:rsidR="006C0998" w:rsidRDefault="00000000" w:rsidP="00694F7A">
      <w:pPr>
        <w:pStyle w:val="ListParagraph"/>
        <w:numPr>
          <w:ilvl w:val="0"/>
          <w:numId w:val="1"/>
        </w:numPr>
        <w:spacing w:after="100" w:line="360" w:lineRule="auto"/>
        <w:jc w:val="both"/>
      </w:pPr>
      <w:r>
        <w:t>Organization block: OB1 - Main Program Sweep (Cycle)</w:t>
      </w:r>
    </w:p>
    <w:p w:rsidR="006C0998" w:rsidRDefault="00000000" w:rsidP="00694F7A">
      <w:pPr>
        <w:pStyle w:val="ListParagraph"/>
        <w:numPr>
          <w:ilvl w:val="0"/>
          <w:numId w:val="1"/>
        </w:numPr>
        <w:spacing w:after="100" w:line="360" w:lineRule="auto"/>
        <w:jc w:val="both"/>
      </w:pPr>
      <w:r>
        <w:t>Programming language: Ladder Logic (LAD), IEC 61131-3 style</w:t>
      </w:r>
    </w:p>
    <w:p w:rsidR="006C0998" w:rsidRDefault="00000000" w:rsidP="00694F7A">
      <w:pPr>
        <w:pStyle w:val="Heading1"/>
        <w:keepNext/>
        <w:spacing w:before="320" w:after="160" w:line="360" w:lineRule="auto"/>
        <w:jc w:val="both"/>
      </w:pPr>
      <w:r>
        <w:t>5. System Description and I/O List</w:t>
      </w:r>
    </w:p>
    <w:p w:rsidR="006C0998" w:rsidRDefault="00000000" w:rsidP="00694F7A">
      <w:pPr>
        <w:spacing w:after="160" w:line="360" w:lineRule="auto"/>
        <w:jc w:val="both"/>
      </w:pPr>
      <w:r>
        <w:rPr>
          <w:rFonts w:cs="Calibri"/>
        </w:rPr>
        <w:t>The system uses two physical inputs, one internal memory bit, twelve physical outputs (three lamps per road), and eight internal timers. The full address list is given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660"/>
        <w:gridCol w:w="2000"/>
      </w:tblGrid>
      <w:tr w:rsidR="006C0998">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Address</w:t>
            </w:r>
          </w:p>
        </w:tc>
        <w:tc>
          <w:tcPr>
            <w:tcW w:w="566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Signal</w:t>
            </w:r>
          </w:p>
        </w:tc>
        <w:tc>
          <w:tcPr>
            <w:tcW w:w="20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Type</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I0.0</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Start pushbutton</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Input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I0.1</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Stop pushbutton</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Input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M0.0</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System-running flag (latch)</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Internal memory</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Q0.0</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East - Green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Q0.1</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North - Red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Q0.2</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West - Red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Q0.3</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South - Red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Q0.4</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East - Yellow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Q0.5</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North - Yellow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Q0.6</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North - Green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Q0.7</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East - Red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lastRenderedPageBreak/>
              <w:t>Q1.0</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West - Yellow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Q1.1</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West - Green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Q1.2</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South - Yellow lamp</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tcMar>
              <w:top w:w="80" w:type="dxa"/>
              <w:left w:w="100" w:type="dxa"/>
              <w:bottom w:w="80" w:type="dxa"/>
              <w:right w:w="100" w:type="dxa"/>
            </w:tcMar>
            <w:vAlign w:val="center"/>
          </w:tcPr>
          <w:p w:rsidR="006C0998" w:rsidRDefault="00000000">
            <w:r>
              <w:rPr>
                <w:rFonts w:cs="Calibri"/>
                <w:color w:val="000000"/>
                <w:sz w:val="20"/>
                <w:szCs w:val="20"/>
              </w:rPr>
              <w:t>Q1.3</w:t>
            </w:r>
          </w:p>
        </w:tc>
        <w:tc>
          <w:tcPr>
            <w:tcW w:w="5660" w:type="dxa"/>
            <w:tcMar>
              <w:top w:w="80" w:type="dxa"/>
              <w:left w:w="100" w:type="dxa"/>
              <w:bottom w:w="80" w:type="dxa"/>
              <w:right w:w="100" w:type="dxa"/>
            </w:tcMar>
            <w:vAlign w:val="center"/>
          </w:tcPr>
          <w:p w:rsidR="006C0998" w:rsidRDefault="00000000">
            <w:r>
              <w:rPr>
                <w:rFonts w:cs="Calibri"/>
                <w:color w:val="000000"/>
                <w:sz w:val="20"/>
                <w:szCs w:val="20"/>
              </w:rPr>
              <w:t>South - Green lamp</w:t>
            </w:r>
          </w:p>
        </w:tc>
        <w:tc>
          <w:tcPr>
            <w:tcW w:w="2000" w:type="dxa"/>
            <w:tcMar>
              <w:top w:w="80" w:type="dxa"/>
              <w:left w:w="100" w:type="dxa"/>
              <w:bottom w:w="80" w:type="dxa"/>
              <w:right w:w="100" w:type="dxa"/>
            </w:tcMar>
            <w:vAlign w:val="center"/>
          </w:tcPr>
          <w:p w:rsidR="006C0998" w:rsidRDefault="00000000">
            <w:r>
              <w:rPr>
                <w:rFonts w:cs="Calibri"/>
                <w:color w:val="000000"/>
                <w:sz w:val="20"/>
                <w:szCs w:val="20"/>
              </w:rPr>
              <w:t>Output</w:t>
            </w:r>
          </w:p>
        </w:tc>
      </w:tr>
      <w:tr w:rsidR="006C0998">
        <w:tblPrEx>
          <w:tblCellMar>
            <w:top w:w="0" w:type="dxa"/>
            <w:bottom w:w="0" w:type="dxa"/>
          </w:tblCellMar>
        </w:tblPrEx>
        <w:tc>
          <w:tcPr>
            <w:tcW w:w="17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T0 - T7</w:t>
            </w:r>
          </w:p>
        </w:tc>
        <w:tc>
          <w:tcPr>
            <w:tcW w:w="56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Eight 5-second on-delay timers forming the sequencer</w:t>
            </w:r>
          </w:p>
        </w:tc>
        <w:tc>
          <w:tcPr>
            <w:tcW w:w="2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Timer</w:t>
            </w:r>
          </w:p>
        </w:tc>
      </w:tr>
    </w:tbl>
    <w:p w:rsidR="006C0998" w:rsidRDefault="00000000" w:rsidP="00694F7A">
      <w:pPr>
        <w:pStyle w:val="Heading1"/>
        <w:keepNext/>
        <w:spacing w:before="320" w:after="160" w:line="360" w:lineRule="auto"/>
        <w:jc w:val="both"/>
      </w:pPr>
      <w:r>
        <w:t>6. Design Methodology</w:t>
      </w:r>
    </w:p>
    <w:p w:rsidR="006C0998" w:rsidRDefault="00000000" w:rsidP="00694F7A">
      <w:pPr>
        <w:pStyle w:val="Heading2"/>
        <w:spacing w:before="200" w:after="120" w:line="360" w:lineRule="auto"/>
        <w:jc w:val="both"/>
      </w:pPr>
      <w:r>
        <w:t>6.1 Start/Stop Latch (Network 1)</w:t>
      </w:r>
    </w:p>
    <w:p w:rsidR="006C0998" w:rsidRDefault="00000000" w:rsidP="00694F7A">
      <w:pPr>
        <w:spacing w:after="160" w:line="360" w:lineRule="auto"/>
        <w:jc w:val="both"/>
      </w:pPr>
      <w:r>
        <w:rPr>
          <w:rFonts w:cs="Calibri"/>
        </w:rPr>
        <w:t>The first network implements a standard seal-in (latching) circuit. Pressing the Start input (I0.0) sets the memory bit M0.0. Because M0.0 feeds back into its own enabling condition, it remains on after the Start button is released, and stays on until the Stop input (I0.1) is pressed. Every other network in the program is conditioned on M0.0, so no timer runs and no lamp changes state unless the system has been started.</w:t>
      </w:r>
    </w:p>
    <w:p w:rsidR="006C0998" w:rsidRDefault="00000000" w:rsidP="00694F7A">
      <w:pPr>
        <w:pStyle w:val="Heading2"/>
        <w:spacing w:before="200" w:after="120" w:line="360" w:lineRule="auto"/>
        <w:jc w:val="both"/>
      </w:pPr>
      <w:r>
        <w:t>6.2 Timer-Chained Sequencing (Networks 2-8)</w:t>
      </w:r>
    </w:p>
    <w:p w:rsidR="006C0998" w:rsidRDefault="00000000" w:rsidP="00694F7A">
      <w:pPr>
        <w:spacing w:after="160" w:line="360" w:lineRule="auto"/>
        <w:jc w:val="both"/>
      </w:pPr>
      <w:r>
        <w:rPr>
          <w:rFonts w:cs="Calibri"/>
        </w:rPr>
        <w:t>Rather than using a dedicated sequencer instruction, the design chains eight identical 5-second on-delay timers (T0-T7) so that each timer's done bit is the starting condition for the next timer: T0 done starts T1, T1 done starts T2, and so on through T7, whose done bit re-starts T0 and restarts the whole cycle. Each timer therefore owns one 5-second phase of a 40-second repeating cycle, and the lamps that must be lit during that phase are wired to activate for exactly as long as that timer is timing.</w:t>
      </w:r>
    </w:p>
    <w:p w:rsidR="006C0998" w:rsidRDefault="00000000" w:rsidP="00694F7A">
      <w:pPr>
        <w:spacing w:after="160" w:line="360" w:lineRule="auto"/>
        <w:jc w:val="both"/>
      </w:pPr>
      <w:r>
        <w:rPr>
          <w:rFonts w:cs="Calibri"/>
        </w:rPr>
        <w:t>Each timer block used is a Siemens on-delay timer (S_ODT for T0, and the retentive S_ODTS variant for T1-T7), with six standard connections:</w:t>
      </w:r>
    </w:p>
    <w:p w:rsidR="006C0998" w:rsidRDefault="00000000" w:rsidP="00694F7A">
      <w:pPr>
        <w:pStyle w:val="ListParagraph"/>
        <w:numPr>
          <w:ilvl w:val="0"/>
          <w:numId w:val="1"/>
        </w:numPr>
        <w:spacing w:after="100" w:line="360" w:lineRule="auto"/>
        <w:jc w:val="both"/>
      </w:pPr>
      <w:r>
        <w:t>S (Start) - the condition that begins the timing.</w:t>
      </w:r>
    </w:p>
    <w:p w:rsidR="006C0998" w:rsidRDefault="00000000" w:rsidP="00694F7A">
      <w:pPr>
        <w:pStyle w:val="ListParagraph"/>
        <w:numPr>
          <w:ilvl w:val="0"/>
          <w:numId w:val="1"/>
        </w:numPr>
        <w:spacing w:after="100" w:line="360" w:lineRule="auto"/>
        <w:jc w:val="both"/>
      </w:pPr>
      <w:r>
        <w:t>TV (Time preset) - set to S5T#5S, five seconds, on every timer in this program.</w:t>
      </w:r>
    </w:p>
    <w:p w:rsidR="006C0998" w:rsidRDefault="00000000" w:rsidP="00694F7A">
      <w:pPr>
        <w:pStyle w:val="ListParagraph"/>
        <w:numPr>
          <w:ilvl w:val="0"/>
          <w:numId w:val="1"/>
        </w:numPr>
        <w:spacing w:after="100" w:line="360" w:lineRule="auto"/>
        <w:jc w:val="both"/>
      </w:pPr>
      <w:r>
        <w:t>R (Reset) - forces the timer back to zero.</w:t>
      </w:r>
    </w:p>
    <w:p w:rsidR="006C0998" w:rsidRDefault="00000000" w:rsidP="00694F7A">
      <w:pPr>
        <w:pStyle w:val="ListParagraph"/>
        <w:numPr>
          <w:ilvl w:val="0"/>
          <w:numId w:val="1"/>
        </w:numPr>
        <w:spacing w:after="100" w:line="360" w:lineRule="auto"/>
        <w:jc w:val="both"/>
      </w:pPr>
      <w:r>
        <w:t>Q (Output) - switches to 1 once the elapsed time reaches the preset; this done bit is what triggers the next network.</w:t>
      </w:r>
    </w:p>
    <w:p w:rsidR="006C0998" w:rsidRDefault="00000000" w:rsidP="00694F7A">
      <w:pPr>
        <w:pStyle w:val="ListParagraph"/>
        <w:numPr>
          <w:ilvl w:val="0"/>
          <w:numId w:val="1"/>
        </w:numPr>
        <w:spacing w:after="100" w:line="360" w:lineRule="auto"/>
        <w:jc w:val="both"/>
      </w:pPr>
      <w:r>
        <w:t>BI / BCD - the current elapsed time as a raw number or display-ready digits (used for monitoring, not for control, in this program).</w:t>
      </w:r>
    </w:p>
    <w:p w:rsidR="006C0998" w:rsidRDefault="00000000" w:rsidP="00694F7A">
      <w:pPr>
        <w:pStyle w:val="Heading2"/>
        <w:spacing w:before="200" w:after="120" w:line="360" w:lineRule="auto"/>
        <w:jc w:val="both"/>
      </w:pPr>
      <w:r>
        <w:lastRenderedPageBreak/>
        <w:t>6.3 Network Summary</w:t>
      </w:r>
    </w:p>
    <w:p w:rsidR="006C0998" w:rsidRDefault="00000000" w:rsidP="00694F7A">
      <w:pPr>
        <w:spacing w:after="160" w:line="360" w:lineRule="auto"/>
        <w:jc w:val="both"/>
      </w:pPr>
      <w:r>
        <w:rPr>
          <w:rFonts w:cs="Calibri"/>
        </w:rPr>
        <w:t>The table below summarizes what condition fires each network, which timer it starts, which lamps it drives, and which phase of the cycle (see Section 7) that corresponds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2093"/>
        <w:gridCol w:w="1296"/>
        <w:gridCol w:w="3549"/>
        <w:gridCol w:w="1495"/>
      </w:tblGrid>
      <w:tr w:rsidR="006C0998">
        <w:tblPrEx>
          <w:tblCellMar>
            <w:top w:w="0" w:type="dxa"/>
            <w:bottom w:w="0" w:type="dxa"/>
          </w:tblCellMar>
        </w:tblPrEx>
        <w:trPr>
          <w:tblHeader/>
        </w:trPr>
        <w:tc>
          <w:tcPr>
            <w:tcW w:w="9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Network</w:t>
            </w:r>
          </w:p>
        </w:tc>
        <w:tc>
          <w:tcPr>
            <w:tcW w:w="21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Fires when</w:t>
            </w:r>
          </w:p>
        </w:tc>
        <w:tc>
          <w:tcPr>
            <w:tcW w:w="13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Starts</w:t>
            </w:r>
          </w:p>
        </w:tc>
        <w:tc>
          <w:tcPr>
            <w:tcW w:w="356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Outputs driven</w:t>
            </w:r>
          </w:p>
        </w:tc>
        <w:tc>
          <w:tcPr>
            <w:tcW w:w="15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Phase</w:t>
            </w:r>
          </w:p>
        </w:tc>
      </w:tr>
      <w:tr w:rsidR="006C0998">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1</w:t>
            </w:r>
          </w:p>
        </w:tc>
        <w:tc>
          <w:tcPr>
            <w:tcW w:w="21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I0.0 pressed, or M0.0 already on, AND I0.1 not pressed</w:t>
            </w:r>
          </w:p>
        </w:tc>
        <w:tc>
          <w:tcPr>
            <w:tcW w:w="13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w:t>
            </w:r>
          </w:p>
        </w:tc>
        <w:tc>
          <w:tcPr>
            <w:tcW w:w="35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M0.0 (latch)</w:t>
            </w:r>
          </w:p>
        </w:tc>
        <w:tc>
          <w:tcPr>
            <w:tcW w:w="15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w:t>
            </w:r>
          </w:p>
        </w:tc>
      </w:tr>
      <w:tr w:rsidR="006C0998">
        <w:tblPrEx>
          <w:tblCellMar>
            <w:top w:w="0" w:type="dxa"/>
            <w:bottom w:w="0" w:type="dxa"/>
          </w:tblCellMar>
        </w:tblPrEx>
        <w:tc>
          <w:tcPr>
            <w:tcW w:w="900" w:type="dxa"/>
            <w:tcMar>
              <w:top w:w="80" w:type="dxa"/>
              <w:left w:w="100" w:type="dxa"/>
              <w:bottom w:w="80" w:type="dxa"/>
              <w:right w:w="100" w:type="dxa"/>
            </w:tcMar>
            <w:vAlign w:val="center"/>
          </w:tcPr>
          <w:p w:rsidR="006C0998" w:rsidRDefault="00000000">
            <w:r>
              <w:rPr>
                <w:rFonts w:cs="Calibri"/>
                <w:color w:val="000000"/>
                <w:sz w:val="20"/>
                <w:szCs w:val="20"/>
              </w:rPr>
              <w:t>2</w:t>
            </w:r>
          </w:p>
        </w:tc>
        <w:tc>
          <w:tcPr>
            <w:tcW w:w="2100" w:type="dxa"/>
            <w:tcMar>
              <w:top w:w="80" w:type="dxa"/>
              <w:left w:w="100" w:type="dxa"/>
              <w:bottom w:w="80" w:type="dxa"/>
              <w:right w:w="100" w:type="dxa"/>
            </w:tcMar>
            <w:vAlign w:val="center"/>
          </w:tcPr>
          <w:p w:rsidR="006C0998" w:rsidRDefault="00000000">
            <w:r>
              <w:rPr>
                <w:rFonts w:cs="Calibri"/>
                <w:color w:val="000000"/>
                <w:sz w:val="20"/>
                <w:szCs w:val="20"/>
              </w:rPr>
              <w:t>M0.0 on AND T7 done</w:t>
            </w:r>
          </w:p>
        </w:tc>
        <w:tc>
          <w:tcPr>
            <w:tcW w:w="1300" w:type="dxa"/>
            <w:tcMar>
              <w:top w:w="80" w:type="dxa"/>
              <w:left w:w="100" w:type="dxa"/>
              <w:bottom w:w="80" w:type="dxa"/>
              <w:right w:w="100" w:type="dxa"/>
            </w:tcMar>
            <w:vAlign w:val="center"/>
          </w:tcPr>
          <w:p w:rsidR="006C0998" w:rsidRDefault="00000000">
            <w:r>
              <w:rPr>
                <w:rFonts w:cs="Calibri"/>
                <w:color w:val="000000"/>
                <w:sz w:val="20"/>
                <w:szCs w:val="20"/>
              </w:rPr>
              <w:t>T0</w:t>
            </w:r>
          </w:p>
        </w:tc>
        <w:tc>
          <w:tcPr>
            <w:tcW w:w="3560" w:type="dxa"/>
            <w:tcMar>
              <w:top w:w="80" w:type="dxa"/>
              <w:left w:w="100" w:type="dxa"/>
              <w:bottom w:w="80" w:type="dxa"/>
              <w:right w:w="100" w:type="dxa"/>
            </w:tcMar>
            <w:vAlign w:val="center"/>
          </w:tcPr>
          <w:p w:rsidR="006C0998" w:rsidRDefault="00000000">
            <w:r>
              <w:rPr>
                <w:rFonts w:cs="Calibri"/>
                <w:color w:val="000000"/>
                <w:sz w:val="20"/>
                <w:szCs w:val="20"/>
              </w:rPr>
              <w:t>East Green; North/West/South Red</w:t>
            </w:r>
          </w:p>
        </w:tc>
        <w:tc>
          <w:tcPr>
            <w:tcW w:w="1500" w:type="dxa"/>
            <w:tcMar>
              <w:top w:w="80" w:type="dxa"/>
              <w:left w:w="100" w:type="dxa"/>
              <w:bottom w:w="80" w:type="dxa"/>
              <w:right w:w="100" w:type="dxa"/>
            </w:tcMar>
            <w:vAlign w:val="center"/>
          </w:tcPr>
          <w:p w:rsidR="006C0998" w:rsidRDefault="00000000">
            <w:r>
              <w:rPr>
                <w:rFonts w:cs="Calibri"/>
                <w:color w:val="000000"/>
                <w:sz w:val="20"/>
                <w:szCs w:val="20"/>
              </w:rPr>
              <w:t>1</w:t>
            </w:r>
          </w:p>
        </w:tc>
      </w:tr>
      <w:tr w:rsidR="006C0998">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3</w:t>
            </w:r>
          </w:p>
        </w:tc>
        <w:tc>
          <w:tcPr>
            <w:tcW w:w="21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M0.0 on AND T0 done</w:t>
            </w:r>
          </w:p>
        </w:tc>
        <w:tc>
          <w:tcPr>
            <w:tcW w:w="13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T1</w:t>
            </w:r>
          </w:p>
        </w:tc>
        <w:tc>
          <w:tcPr>
            <w:tcW w:w="35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East Yellow; North Yellow</w:t>
            </w:r>
          </w:p>
        </w:tc>
        <w:tc>
          <w:tcPr>
            <w:tcW w:w="15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2</w:t>
            </w:r>
          </w:p>
        </w:tc>
      </w:tr>
      <w:tr w:rsidR="006C0998">
        <w:tblPrEx>
          <w:tblCellMar>
            <w:top w:w="0" w:type="dxa"/>
            <w:bottom w:w="0" w:type="dxa"/>
          </w:tblCellMar>
        </w:tblPrEx>
        <w:tc>
          <w:tcPr>
            <w:tcW w:w="900" w:type="dxa"/>
            <w:tcMar>
              <w:top w:w="80" w:type="dxa"/>
              <w:left w:w="100" w:type="dxa"/>
              <w:bottom w:w="80" w:type="dxa"/>
              <w:right w:w="100" w:type="dxa"/>
            </w:tcMar>
            <w:vAlign w:val="center"/>
          </w:tcPr>
          <w:p w:rsidR="006C0998" w:rsidRDefault="00000000">
            <w:r>
              <w:rPr>
                <w:rFonts w:cs="Calibri"/>
                <w:color w:val="000000"/>
                <w:sz w:val="20"/>
                <w:szCs w:val="20"/>
              </w:rPr>
              <w:t>4</w:t>
            </w:r>
          </w:p>
        </w:tc>
        <w:tc>
          <w:tcPr>
            <w:tcW w:w="2100" w:type="dxa"/>
            <w:tcMar>
              <w:top w:w="80" w:type="dxa"/>
              <w:left w:w="100" w:type="dxa"/>
              <w:bottom w:w="80" w:type="dxa"/>
              <w:right w:w="100" w:type="dxa"/>
            </w:tcMar>
            <w:vAlign w:val="center"/>
          </w:tcPr>
          <w:p w:rsidR="006C0998" w:rsidRDefault="00000000">
            <w:r>
              <w:rPr>
                <w:rFonts w:cs="Calibri"/>
                <w:color w:val="000000"/>
                <w:sz w:val="20"/>
                <w:szCs w:val="20"/>
              </w:rPr>
              <w:t>M0.0 on AND T1 done</w:t>
            </w:r>
          </w:p>
        </w:tc>
        <w:tc>
          <w:tcPr>
            <w:tcW w:w="1300" w:type="dxa"/>
            <w:tcMar>
              <w:top w:w="80" w:type="dxa"/>
              <w:left w:w="100" w:type="dxa"/>
              <w:bottom w:w="80" w:type="dxa"/>
              <w:right w:w="100" w:type="dxa"/>
            </w:tcMar>
            <w:vAlign w:val="center"/>
          </w:tcPr>
          <w:p w:rsidR="006C0998" w:rsidRDefault="00000000">
            <w:r>
              <w:rPr>
                <w:rFonts w:cs="Calibri"/>
                <w:color w:val="000000"/>
                <w:sz w:val="20"/>
                <w:szCs w:val="20"/>
              </w:rPr>
              <w:t>T2</w:t>
            </w:r>
          </w:p>
        </w:tc>
        <w:tc>
          <w:tcPr>
            <w:tcW w:w="3560" w:type="dxa"/>
            <w:tcMar>
              <w:top w:w="80" w:type="dxa"/>
              <w:left w:w="100" w:type="dxa"/>
              <w:bottom w:w="80" w:type="dxa"/>
              <w:right w:w="100" w:type="dxa"/>
            </w:tcMar>
            <w:vAlign w:val="center"/>
          </w:tcPr>
          <w:p w:rsidR="006C0998" w:rsidRDefault="00000000">
            <w:r>
              <w:rPr>
                <w:rFonts w:cs="Calibri"/>
                <w:color w:val="000000"/>
                <w:sz w:val="20"/>
                <w:szCs w:val="20"/>
              </w:rPr>
              <w:t>North Green; East Red</w:t>
            </w:r>
          </w:p>
        </w:tc>
        <w:tc>
          <w:tcPr>
            <w:tcW w:w="1500" w:type="dxa"/>
            <w:tcMar>
              <w:top w:w="80" w:type="dxa"/>
              <w:left w:w="100" w:type="dxa"/>
              <w:bottom w:w="80" w:type="dxa"/>
              <w:right w:w="100" w:type="dxa"/>
            </w:tcMar>
            <w:vAlign w:val="center"/>
          </w:tcPr>
          <w:p w:rsidR="006C0998" w:rsidRDefault="00000000">
            <w:r>
              <w:rPr>
                <w:rFonts w:cs="Calibri"/>
                <w:color w:val="000000"/>
                <w:sz w:val="20"/>
                <w:szCs w:val="20"/>
              </w:rPr>
              <w:t>3</w:t>
            </w:r>
          </w:p>
        </w:tc>
      </w:tr>
      <w:tr w:rsidR="006C0998">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5</w:t>
            </w:r>
          </w:p>
        </w:tc>
        <w:tc>
          <w:tcPr>
            <w:tcW w:w="21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M0.0 on AND T2 done</w:t>
            </w:r>
          </w:p>
        </w:tc>
        <w:tc>
          <w:tcPr>
            <w:tcW w:w="13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T3</w:t>
            </w:r>
          </w:p>
        </w:tc>
        <w:tc>
          <w:tcPr>
            <w:tcW w:w="35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West Yellow; North Yellow (2nd)</w:t>
            </w:r>
          </w:p>
        </w:tc>
        <w:tc>
          <w:tcPr>
            <w:tcW w:w="15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4</w:t>
            </w:r>
          </w:p>
        </w:tc>
      </w:tr>
      <w:tr w:rsidR="006C0998">
        <w:tblPrEx>
          <w:tblCellMar>
            <w:top w:w="0" w:type="dxa"/>
            <w:bottom w:w="0" w:type="dxa"/>
          </w:tblCellMar>
        </w:tblPrEx>
        <w:tc>
          <w:tcPr>
            <w:tcW w:w="900" w:type="dxa"/>
            <w:tcMar>
              <w:top w:w="80" w:type="dxa"/>
              <w:left w:w="100" w:type="dxa"/>
              <w:bottom w:w="80" w:type="dxa"/>
              <w:right w:w="100" w:type="dxa"/>
            </w:tcMar>
            <w:vAlign w:val="center"/>
          </w:tcPr>
          <w:p w:rsidR="006C0998" w:rsidRDefault="00000000">
            <w:r>
              <w:rPr>
                <w:rFonts w:cs="Calibri"/>
                <w:color w:val="000000"/>
                <w:sz w:val="20"/>
                <w:szCs w:val="20"/>
              </w:rPr>
              <w:t>6</w:t>
            </w:r>
          </w:p>
        </w:tc>
        <w:tc>
          <w:tcPr>
            <w:tcW w:w="2100" w:type="dxa"/>
            <w:tcMar>
              <w:top w:w="80" w:type="dxa"/>
              <w:left w:w="100" w:type="dxa"/>
              <w:bottom w:w="80" w:type="dxa"/>
              <w:right w:w="100" w:type="dxa"/>
            </w:tcMar>
            <w:vAlign w:val="center"/>
          </w:tcPr>
          <w:p w:rsidR="006C0998" w:rsidRDefault="00000000">
            <w:r>
              <w:rPr>
                <w:rFonts w:cs="Calibri"/>
                <w:color w:val="000000"/>
                <w:sz w:val="20"/>
                <w:szCs w:val="20"/>
              </w:rPr>
              <w:t>M0.0 on AND T3 done</w:t>
            </w:r>
          </w:p>
        </w:tc>
        <w:tc>
          <w:tcPr>
            <w:tcW w:w="1300" w:type="dxa"/>
            <w:tcMar>
              <w:top w:w="80" w:type="dxa"/>
              <w:left w:w="100" w:type="dxa"/>
              <w:bottom w:w="80" w:type="dxa"/>
              <w:right w:w="100" w:type="dxa"/>
            </w:tcMar>
            <w:vAlign w:val="center"/>
          </w:tcPr>
          <w:p w:rsidR="006C0998" w:rsidRDefault="00000000">
            <w:r>
              <w:rPr>
                <w:rFonts w:cs="Calibri"/>
                <w:color w:val="000000"/>
                <w:sz w:val="20"/>
                <w:szCs w:val="20"/>
              </w:rPr>
              <w:t>T4</w:t>
            </w:r>
          </w:p>
        </w:tc>
        <w:tc>
          <w:tcPr>
            <w:tcW w:w="3560" w:type="dxa"/>
            <w:tcMar>
              <w:top w:w="80" w:type="dxa"/>
              <w:left w:w="100" w:type="dxa"/>
              <w:bottom w:w="80" w:type="dxa"/>
              <w:right w:w="100" w:type="dxa"/>
            </w:tcMar>
            <w:vAlign w:val="center"/>
          </w:tcPr>
          <w:p w:rsidR="006C0998" w:rsidRDefault="00000000">
            <w:r>
              <w:rPr>
                <w:rFonts w:cs="Calibri"/>
                <w:color w:val="000000"/>
                <w:sz w:val="20"/>
                <w:szCs w:val="20"/>
              </w:rPr>
              <w:t>West Green</w:t>
            </w:r>
          </w:p>
        </w:tc>
        <w:tc>
          <w:tcPr>
            <w:tcW w:w="1500" w:type="dxa"/>
            <w:tcMar>
              <w:top w:w="80" w:type="dxa"/>
              <w:left w:w="100" w:type="dxa"/>
              <w:bottom w:w="80" w:type="dxa"/>
              <w:right w:w="100" w:type="dxa"/>
            </w:tcMar>
            <w:vAlign w:val="center"/>
          </w:tcPr>
          <w:p w:rsidR="006C0998" w:rsidRDefault="00000000">
            <w:r>
              <w:rPr>
                <w:rFonts w:cs="Calibri"/>
                <w:color w:val="000000"/>
                <w:sz w:val="20"/>
                <w:szCs w:val="20"/>
              </w:rPr>
              <w:t>5</w:t>
            </w:r>
          </w:p>
        </w:tc>
      </w:tr>
      <w:tr w:rsidR="006C0998">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7</w:t>
            </w:r>
          </w:p>
        </w:tc>
        <w:tc>
          <w:tcPr>
            <w:tcW w:w="21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 xml:space="preserve">M0.0 on AND T4 done; </w:t>
            </w:r>
            <w:proofErr w:type="gramStart"/>
            <w:r>
              <w:rPr>
                <w:rFonts w:cs="Calibri"/>
                <w:color w:val="000000"/>
                <w:sz w:val="20"/>
                <w:szCs w:val="20"/>
              </w:rPr>
              <w:t>also</w:t>
            </w:r>
            <w:proofErr w:type="gramEnd"/>
            <w:r>
              <w:rPr>
                <w:rFonts w:cs="Calibri"/>
                <w:color w:val="000000"/>
                <w:sz w:val="20"/>
                <w:szCs w:val="20"/>
              </w:rPr>
              <w:t xml:space="preserve"> T5 done</w:t>
            </w:r>
          </w:p>
        </w:tc>
        <w:tc>
          <w:tcPr>
            <w:tcW w:w="13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T5</w:t>
            </w:r>
          </w:p>
        </w:tc>
        <w:tc>
          <w:tcPr>
            <w:tcW w:w="356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South Yellow; West Yellow (2nd); South Green</w:t>
            </w:r>
          </w:p>
        </w:tc>
        <w:tc>
          <w:tcPr>
            <w:tcW w:w="15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6, 7</w:t>
            </w:r>
          </w:p>
        </w:tc>
      </w:tr>
      <w:tr w:rsidR="006C0998">
        <w:tblPrEx>
          <w:tblCellMar>
            <w:top w:w="0" w:type="dxa"/>
            <w:bottom w:w="0" w:type="dxa"/>
          </w:tblCellMar>
        </w:tblPrEx>
        <w:tc>
          <w:tcPr>
            <w:tcW w:w="900" w:type="dxa"/>
            <w:tcMar>
              <w:top w:w="80" w:type="dxa"/>
              <w:left w:w="100" w:type="dxa"/>
              <w:bottom w:w="80" w:type="dxa"/>
              <w:right w:w="100" w:type="dxa"/>
            </w:tcMar>
            <w:vAlign w:val="center"/>
          </w:tcPr>
          <w:p w:rsidR="006C0998" w:rsidRDefault="00000000">
            <w:r>
              <w:rPr>
                <w:rFonts w:cs="Calibri"/>
                <w:color w:val="000000"/>
                <w:sz w:val="20"/>
                <w:szCs w:val="20"/>
              </w:rPr>
              <w:t>8</w:t>
            </w:r>
          </w:p>
        </w:tc>
        <w:tc>
          <w:tcPr>
            <w:tcW w:w="2100" w:type="dxa"/>
            <w:tcMar>
              <w:top w:w="80" w:type="dxa"/>
              <w:left w:w="100" w:type="dxa"/>
              <w:bottom w:w="80" w:type="dxa"/>
              <w:right w:w="100" w:type="dxa"/>
            </w:tcMar>
            <w:vAlign w:val="center"/>
          </w:tcPr>
          <w:p w:rsidR="006C0998" w:rsidRDefault="00000000">
            <w:r>
              <w:rPr>
                <w:rFonts w:cs="Calibri"/>
                <w:color w:val="000000"/>
                <w:sz w:val="20"/>
                <w:szCs w:val="20"/>
              </w:rPr>
              <w:t>M0.0 on AND T5 done; then T6 done</w:t>
            </w:r>
          </w:p>
        </w:tc>
        <w:tc>
          <w:tcPr>
            <w:tcW w:w="1300" w:type="dxa"/>
            <w:tcMar>
              <w:top w:w="80" w:type="dxa"/>
              <w:left w:w="100" w:type="dxa"/>
              <w:bottom w:w="80" w:type="dxa"/>
              <w:right w:w="100" w:type="dxa"/>
            </w:tcMar>
            <w:vAlign w:val="center"/>
          </w:tcPr>
          <w:p w:rsidR="006C0998" w:rsidRDefault="00000000">
            <w:r>
              <w:rPr>
                <w:rFonts w:cs="Calibri"/>
                <w:color w:val="000000"/>
                <w:sz w:val="20"/>
                <w:szCs w:val="20"/>
              </w:rPr>
              <w:t>T6, T7</w:t>
            </w:r>
          </w:p>
        </w:tc>
        <w:tc>
          <w:tcPr>
            <w:tcW w:w="3560" w:type="dxa"/>
            <w:tcMar>
              <w:top w:w="80" w:type="dxa"/>
              <w:left w:w="100" w:type="dxa"/>
              <w:bottom w:w="80" w:type="dxa"/>
              <w:right w:w="100" w:type="dxa"/>
            </w:tcMar>
            <w:vAlign w:val="center"/>
          </w:tcPr>
          <w:p w:rsidR="006C0998" w:rsidRDefault="00000000">
            <w:r>
              <w:rPr>
                <w:rFonts w:cs="Calibri"/>
                <w:color w:val="000000"/>
                <w:sz w:val="20"/>
                <w:szCs w:val="20"/>
              </w:rPr>
              <w:t>South Yellow (2nd); East Yellow (2nd)</w:t>
            </w:r>
          </w:p>
        </w:tc>
        <w:tc>
          <w:tcPr>
            <w:tcW w:w="1500" w:type="dxa"/>
            <w:tcMar>
              <w:top w:w="80" w:type="dxa"/>
              <w:left w:w="100" w:type="dxa"/>
              <w:bottom w:w="80" w:type="dxa"/>
              <w:right w:w="100" w:type="dxa"/>
            </w:tcMar>
            <w:vAlign w:val="center"/>
          </w:tcPr>
          <w:p w:rsidR="006C0998" w:rsidRDefault="00000000">
            <w:r>
              <w:rPr>
                <w:rFonts w:cs="Calibri"/>
                <w:color w:val="000000"/>
                <w:sz w:val="20"/>
                <w:szCs w:val="20"/>
              </w:rPr>
              <w:t>7, 8</w:t>
            </w:r>
          </w:p>
        </w:tc>
      </w:tr>
    </w:tbl>
    <w:p w:rsidR="006C0998" w:rsidRDefault="00000000" w:rsidP="00694F7A">
      <w:pPr>
        <w:pStyle w:val="Heading1"/>
        <w:keepNext/>
        <w:spacing w:before="320" w:after="160" w:line="360" w:lineRule="auto"/>
        <w:jc w:val="both"/>
      </w:pPr>
      <w:r>
        <w:t>7. Phase Sequence and Timing Chart</w:t>
      </w:r>
    </w:p>
    <w:p w:rsidR="006C0998" w:rsidRDefault="00000000" w:rsidP="00694F7A">
      <w:pPr>
        <w:spacing w:after="160" w:line="360" w:lineRule="auto"/>
        <w:jc w:val="both"/>
      </w:pPr>
      <w:r>
        <w:rPr>
          <w:rFonts w:cs="Calibri"/>
        </w:rPr>
        <w:t>Because the design hands off a single rotating green from East to North to West to South and back to East, each road receives one 5-second green interval, two 5-second yellow intervals (one handing its green off to the next road, one receiving the hand-off from the previous road), and 25 seconds of red - for a 40-second total cycle. The complete sequence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840"/>
        <w:gridCol w:w="1840"/>
        <w:gridCol w:w="1840"/>
        <w:gridCol w:w="1840"/>
      </w:tblGrid>
      <w:tr w:rsidR="006C0998">
        <w:tblPrEx>
          <w:tblCellMar>
            <w:top w:w="0" w:type="dxa"/>
            <w:bottom w:w="0" w:type="dxa"/>
          </w:tblCellMar>
        </w:tblPrEx>
        <w:trPr>
          <w:tblHeader/>
        </w:trPr>
        <w:tc>
          <w:tcPr>
            <w:tcW w:w="10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Phase</w:t>
            </w:r>
          </w:p>
        </w:tc>
        <w:tc>
          <w:tcPr>
            <w:tcW w:w="100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Timer</w:t>
            </w:r>
          </w:p>
        </w:tc>
        <w:tc>
          <w:tcPr>
            <w:tcW w:w="184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East</w:t>
            </w:r>
          </w:p>
        </w:tc>
        <w:tc>
          <w:tcPr>
            <w:tcW w:w="184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North</w:t>
            </w:r>
          </w:p>
        </w:tc>
        <w:tc>
          <w:tcPr>
            <w:tcW w:w="184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West</w:t>
            </w:r>
          </w:p>
        </w:tc>
        <w:tc>
          <w:tcPr>
            <w:tcW w:w="1840" w:type="dxa"/>
            <w:shd w:val="clear" w:color="auto" w:fill="1F4E79"/>
            <w:tcMar>
              <w:top w:w="80" w:type="dxa"/>
              <w:left w:w="100" w:type="dxa"/>
              <w:bottom w:w="80" w:type="dxa"/>
              <w:right w:w="100" w:type="dxa"/>
            </w:tcMar>
            <w:vAlign w:val="center"/>
          </w:tcPr>
          <w:p w:rsidR="006C0998" w:rsidRDefault="00000000">
            <w:r>
              <w:rPr>
                <w:rFonts w:cs="Calibri"/>
                <w:b/>
                <w:bCs/>
                <w:color w:val="FFFFFF"/>
                <w:sz w:val="20"/>
                <w:szCs w:val="20"/>
              </w:rPr>
              <w:t>South</w:t>
            </w:r>
          </w:p>
        </w:tc>
      </w:tr>
      <w:tr w:rsidR="006C0998">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1</w:t>
            </w:r>
          </w:p>
        </w:tc>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T0</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GREEN</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r>
      <w:tr w:rsidR="006C0998">
        <w:tblPrEx>
          <w:tblCellMar>
            <w:top w:w="0" w:type="dxa"/>
            <w:bottom w:w="0" w:type="dxa"/>
          </w:tblCellMar>
        </w:tblPrEx>
        <w:tc>
          <w:tcPr>
            <w:tcW w:w="1000" w:type="dxa"/>
            <w:tcMar>
              <w:top w:w="80" w:type="dxa"/>
              <w:left w:w="100" w:type="dxa"/>
              <w:bottom w:w="80" w:type="dxa"/>
              <w:right w:w="100" w:type="dxa"/>
            </w:tcMar>
            <w:vAlign w:val="center"/>
          </w:tcPr>
          <w:p w:rsidR="006C0998" w:rsidRDefault="00000000">
            <w:r>
              <w:rPr>
                <w:rFonts w:cs="Calibri"/>
                <w:color w:val="000000"/>
                <w:sz w:val="20"/>
                <w:szCs w:val="20"/>
              </w:rPr>
              <w:t>2</w:t>
            </w:r>
          </w:p>
        </w:tc>
        <w:tc>
          <w:tcPr>
            <w:tcW w:w="1000" w:type="dxa"/>
            <w:tcMar>
              <w:top w:w="80" w:type="dxa"/>
              <w:left w:w="100" w:type="dxa"/>
              <w:bottom w:w="80" w:type="dxa"/>
              <w:right w:w="100" w:type="dxa"/>
            </w:tcMar>
            <w:vAlign w:val="center"/>
          </w:tcPr>
          <w:p w:rsidR="006C0998" w:rsidRDefault="00000000">
            <w:r>
              <w:rPr>
                <w:rFonts w:cs="Calibri"/>
                <w:color w:val="000000"/>
                <w:sz w:val="20"/>
                <w:szCs w:val="20"/>
              </w:rPr>
              <w:t>T1</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r>
      <w:tr w:rsidR="006C0998">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3</w:t>
            </w:r>
          </w:p>
        </w:tc>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T2</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GREEN</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r>
      <w:tr w:rsidR="006C0998">
        <w:tblPrEx>
          <w:tblCellMar>
            <w:top w:w="0" w:type="dxa"/>
            <w:bottom w:w="0" w:type="dxa"/>
          </w:tblCellMar>
        </w:tblPrEx>
        <w:tc>
          <w:tcPr>
            <w:tcW w:w="1000" w:type="dxa"/>
            <w:tcMar>
              <w:top w:w="80" w:type="dxa"/>
              <w:left w:w="100" w:type="dxa"/>
              <w:bottom w:w="80" w:type="dxa"/>
              <w:right w:w="100" w:type="dxa"/>
            </w:tcMar>
            <w:vAlign w:val="center"/>
          </w:tcPr>
          <w:p w:rsidR="006C0998" w:rsidRDefault="00000000">
            <w:r>
              <w:rPr>
                <w:rFonts w:cs="Calibri"/>
                <w:color w:val="000000"/>
                <w:sz w:val="20"/>
                <w:szCs w:val="20"/>
              </w:rPr>
              <w:t>4</w:t>
            </w:r>
          </w:p>
        </w:tc>
        <w:tc>
          <w:tcPr>
            <w:tcW w:w="1000" w:type="dxa"/>
            <w:tcMar>
              <w:top w:w="80" w:type="dxa"/>
              <w:left w:w="100" w:type="dxa"/>
              <w:bottom w:w="80" w:type="dxa"/>
              <w:right w:w="100" w:type="dxa"/>
            </w:tcMar>
            <w:vAlign w:val="center"/>
          </w:tcPr>
          <w:p w:rsidR="006C0998" w:rsidRDefault="00000000">
            <w:r>
              <w:rPr>
                <w:rFonts w:cs="Calibri"/>
                <w:color w:val="000000"/>
                <w:sz w:val="20"/>
                <w:szCs w:val="20"/>
              </w:rPr>
              <w:t>T3</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r>
      <w:tr w:rsidR="006C0998">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5</w:t>
            </w:r>
          </w:p>
        </w:tc>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T4</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GREEN</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r>
      <w:tr w:rsidR="006C0998">
        <w:tblPrEx>
          <w:tblCellMar>
            <w:top w:w="0" w:type="dxa"/>
            <w:bottom w:w="0" w:type="dxa"/>
          </w:tblCellMar>
        </w:tblPrEx>
        <w:tc>
          <w:tcPr>
            <w:tcW w:w="1000" w:type="dxa"/>
            <w:tcMar>
              <w:top w:w="80" w:type="dxa"/>
              <w:left w:w="100" w:type="dxa"/>
              <w:bottom w:w="80" w:type="dxa"/>
              <w:right w:w="100" w:type="dxa"/>
            </w:tcMar>
            <w:vAlign w:val="center"/>
          </w:tcPr>
          <w:p w:rsidR="006C0998" w:rsidRDefault="00000000">
            <w:r>
              <w:rPr>
                <w:rFonts w:cs="Calibri"/>
                <w:color w:val="000000"/>
                <w:sz w:val="20"/>
                <w:szCs w:val="20"/>
              </w:rPr>
              <w:t>6</w:t>
            </w:r>
          </w:p>
        </w:tc>
        <w:tc>
          <w:tcPr>
            <w:tcW w:w="1000" w:type="dxa"/>
            <w:tcMar>
              <w:top w:w="80" w:type="dxa"/>
              <w:left w:w="100" w:type="dxa"/>
              <w:bottom w:w="80" w:type="dxa"/>
              <w:right w:w="100" w:type="dxa"/>
            </w:tcMar>
            <w:vAlign w:val="center"/>
          </w:tcPr>
          <w:p w:rsidR="006C0998" w:rsidRDefault="00000000">
            <w:r>
              <w:rPr>
                <w:rFonts w:cs="Calibri"/>
                <w:color w:val="000000"/>
                <w:sz w:val="20"/>
                <w:szCs w:val="20"/>
              </w:rPr>
              <w:t>T5</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r>
      <w:tr w:rsidR="006C0998">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7</w:t>
            </w:r>
          </w:p>
        </w:tc>
        <w:tc>
          <w:tcPr>
            <w:tcW w:w="100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T6</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shd w:val="clear" w:color="auto" w:fill="F2F2F2"/>
            <w:tcMar>
              <w:top w:w="80" w:type="dxa"/>
              <w:left w:w="100" w:type="dxa"/>
              <w:bottom w:w="80" w:type="dxa"/>
              <w:right w:w="100" w:type="dxa"/>
            </w:tcMar>
            <w:vAlign w:val="center"/>
          </w:tcPr>
          <w:p w:rsidR="006C0998" w:rsidRDefault="00000000">
            <w:r>
              <w:rPr>
                <w:rFonts w:cs="Calibri"/>
                <w:color w:val="000000"/>
                <w:sz w:val="20"/>
                <w:szCs w:val="20"/>
              </w:rPr>
              <w:t>GREEN</w:t>
            </w:r>
          </w:p>
        </w:tc>
      </w:tr>
      <w:tr w:rsidR="006C0998">
        <w:tblPrEx>
          <w:tblCellMar>
            <w:top w:w="0" w:type="dxa"/>
            <w:bottom w:w="0" w:type="dxa"/>
          </w:tblCellMar>
        </w:tblPrEx>
        <w:tc>
          <w:tcPr>
            <w:tcW w:w="1000" w:type="dxa"/>
            <w:tcMar>
              <w:top w:w="80" w:type="dxa"/>
              <w:left w:w="100" w:type="dxa"/>
              <w:bottom w:w="80" w:type="dxa"/>
              <w:right w:w="100" w:type="dxa"/>
            </w:tcMar>
            <w:vAlign w:val="center"/>
          </w:tcPr>
          <w:p w:rsidR="006C0998" w:rsidRDefault="00000000">
            <w:r>
              <w:rPr>
                <w:rFonts w:cs="Calibri"/>
                <w:color w:val="000000"/>
                <w:sz w:val="20"/>
                <w:szCs w:val="20"/>
              </w:rPr>
              <w:t>8</w:t>
            </w:r>
          </w:p>
        </w:tc>
        <w:tc>
          <w:tcPr>
            <w:tcW w:w="1000" w:type="dxa"/>
            <w:tcMar>
              <w:top w:w="80" w:type="dxa"/>
              <w:left w:w="100" w:type="dxa"/>
              <w:bottom w:w="80" w:type="dxa"/>
              <w:right w:w="100" w:type="dxa"/>
            </w:tcMar>
            <w:vAlign w:val="center"/>
          </w:tcPr>
          <w:p w:rsidR="006C0998" w:rsidRDefault="00000000">
            <w:r>
              <w:rPr>
                <w:rFonts w:cs="Calibri"/>
                <w:color w:val="000000"/>
                <w:sz w:val="20"/>
                <w:szCs w:val="20"/>
              </w:rPr>
              <w:t>T7</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Red</w:t>
            </w:r>
          </w:p>
        </w:tc>
        <w:tc>
          <w:tcPr>
            <w:tcW w:w="1840" w:type="dxa"/>
            <w:tcMar>
              <w:top w:w="80" w:type="dxa"/>
              <w:left w:w="100" w:type="dxa"/>
              <w:bottom w:w="80" w:type="dxa"/>
              <w:right w:w="100" w:type="dxa"/>
            </w:tcMar>
            <w:vAlign w:val="center"/>
          </w:tcPr>
          <w:p w:rsidR="006C0998" w:rsidRDefault="00000000">
            <w:r>
              <w:rPr>
                <w:rFonts w:cs="Calibri"/>
                <w:color w:val="000000"/>
                <w:sz w:val="20"/>
                <w:szCs w:val="20"/>
              </w:rPr>
              <w:t>Yellow</w:t>
            </w:r>
          </w:p>
        </w:tc>
      </w:tr>
    </w:tbl>
    <w:p w:rsidR="006C0998" w:rsidRDefault="006C0998">
      <w:pPr>
        <w:spacing w:before="200"/>
      </w:pPr>
    </w:p>
    <w:p w:rsidR="006C0998" w:rsidRDefault="00000000" w:rsidP="00694F7A">
      <w:pPr>
        <w:spacing w:after="160" w:line="300" w:lineRule="auto"/>
        <w:jc w:val="both"/>
      </w:pPr>
      <w:r>
        <w:rPr>
          <w:rFonts w:cs="Calibri"/>
          <w:i/>
          <w:iCs/>
          <w:color w:val="595959"/>
        </w:rPr>
        <w:t>Design note: real-world intersections more commonly pair opposite approaches together (North-South on one phase, East-West on the other) and give each road a single trailing yellow rather than a leading one. The rotating single-green pattern used here was chosen because it cleanly demonstrates the timer-daisy-chain technique with the fewest timers; it can be adapted to a paired-phase layout by combining two roads' outputs on each rung and reducing the cycle to four phases.</w:t>
      </w:r>
    </w:p>
    <w:p w:rsidR="006C0998" w:rsidRDefault="00000000" w:rsidP="00694F7A">
      <w:pPr>
        <w:pStyle w:val="Heading1"/>
        <w:keepNext/>
        <w:spacing w:before="320" w:after="160" w:line="360" w:lineRule="auto"/>
        <w:jc w:val="both"/>
      </w:pPr>
      <w:r>
        <w:t>8. Results and Discussion</w:t>
      </w:r>
    </w:p>
    <w:p w:rsidR="006C0998" w:rsidRDefault="00000000" w:rsidP="00694F7A">
      <w:pPr>
        <w:spacing w:after="160" w:line="360" w:lineRule="auto"/>
        <w:jc w:val="both"/>
      </w:pPr>
      <w:r>
        <w:rPr>
          <w:rFonts w:cs="Calibri"/>
        </w:rPr>
        <w:t>When simulated, pressing Start energizes M0.0 and immediately begins Phase 1 (East green). The controller then advances automatically through all eight phases at 5-second intervals, with exactly one road green at any instant and every transition covered by a shared yellow warning period. Pressing Stop at any point freezes the outputs in their current state; pressing Start again resumes the latch, and the cycle continues from wherever the timer chain left off. The design confirms that a full multi-phase sequence can be built reliably from ordinary on-delay timers without a dedicated sequencer/drum instruction, at the cost of needing OR-branches on any output (such as the red lamps) that must stay on across more than one phase.</w:t>
      </w:r>
    </w:p>
    <w:p w:rsidR="006C0998" w:rsidRDefault="00000000" w:rsidP="00694F7A">
      <w:pPr>
        <w:pStyle w:val="Heading1"/>
        <w:keepNext/>
        <w:spacing w:before="320" w:after="160" w:line="360" w:lineRule="auto"/>
        <w:jc w:val="both"/>
      </w:pPr>
      <w:r>
        <w:t>9. Conclusion</w:t>
      </w:r>
    </w:p>
    <w:p w:rsidR="006C0998" w:rsidRDefault="00000000" w:rsidP="00694F7A">
      <w:pPr>
        <w:spacing w:after="160" w:line="360" w:lineRule="auto"/>
        <w:jc w:val="both"/>
      </w:pPr>
      <w:r>
        <w:rPr>
          <w:rFonts w:cs="Calibri"/>
        </w:rPr>
        <w:t>This project implements a complete, self-restarting four-way traffic light controller in Siemens STEP 7 ladder logic, using a latched Start/Stop circuit and a chain of eight on-delay timers as the sequencing mechanism. It demonstrates practical PLC fundamentals - digital I/O mapping, seal-in circuits, and timer-based sequencing - in a compact, easily simulated program that is well suited as an introductory PLC programming exercise.</w:t>
      </w:r>
    </w:p>
    <w:p w:rsidR="006C0998" w:rsidRDefault="00000000" w:rsidP="00694F7A">
      <w:pPr>
        <w:pStyle w:val="Heading1"/>
        <w:keepNext/>
        <w:spacing w:before="320" w:after="160" w:line="360" w:lineRule="auto"/>
        <w:jc w:val="both"/>
      </w:pPr>
      <w:r>
        <w:t>10. Future Scope</w:t>
      </w:r>
    </w:p>
    <w:p w:rsidR="006C0998" w:rsidRDefault="00000000" w:rsidP="00694F7A">
      <w:pPr>
        <w:pStyle w:val="ListParagraph"/>
        <w:numPr>
          <w:ilvl w:val="0"/>
          <w:numId w:val="1"/>
        </w:numPr>
        <w:spacing w:after="100" w:line="360" w:lineRule="auto"/>
        <w:jc w:val="both"/>
      </w:pPr>
      <w:r>
        <w:t>Add pedestrian crossing signals and push-to-cross inputs for each road.</w:t>
      </w:r>
    </w:p>
    <w:p w:rsidR="006C0998" w:rsidRDefault="00000000" w:rsidP="00694F7A">
      <w:pPr>
        <w:pStyle w:val="ListParagraph"/>
        <w:numPr>
          <w:ilvl w:val="0"/>
          <w:numId w:val="1"/>
        </w:numPr>
        <w:spacing w:after="100" w:line="360" w:lineRule="auto"/>
        <w:jc w:val="both"/>
      </w:pPr>
      <w:r>
        <w:t>Replace fixed 5-second timing with adjustable presets or traffic-density-based (sensor-driven) timing.</w:t>
      </w:r>
    </w:p>
    <w:p w:rsidR="006C0998" w:rsidRDefault="00000000" w:rsidP="00694F7A">
      <w:pPr>
        <w:pStyle w:val="ListParagraph"/>
        <w:numPr>
          <w:ilvl w:val="0"/>
          <w:numId w:val="1"/>
        </w:numPr>
        <w:spacing w:after="100" w:line="360" w:lineRule="auto"/>
        <w:jc w:val="both"/>
      </w:pPr>
      <w:r>
        <w:t>Extend the design to paired opposite-road phases (North-South / East-West) for a more realistic intersection.</w:t>
      </w:r>
    </w:p>
    <w:p w:rsidR="006C0998" w:rsidRDefault="00000000" w:rsidP="00694F7A">
      <w:pPr>
        <w:pStyle w:val="ListParagraph"/>
        <w:numPr>
          <w:ilvl w:val="0"/>
          <w:numId w:val="1"/>
        </w:numPr>
        <w:spacing w:after="100" w:line="360" w:lineRule="auto"/>
        <w:jc w:val="both"/>
      </w:pPr>
      <w:r>
        <w:lastRenderedPageBreak/>
        <w:t>Add a SCADA/HMI screen to visualize live signal states and allow remote start/stop.</w:t>
      </w:r>
    </w:p>
    <w:p w:rsidR="006C0998" w:rsidRDefault="00000000" w:rsidP="00694F7A">
      <w:pPr>
        <w:pStyle w:val="ListParagraph"/>
        <w:numPr>
          <w:ilvl w:val="0"/>
          <w:numId w:val="1"/>
        </w:numPr>
        <w:spacing w:after="100" w:line="360" w:lineRule="auto"/>
        <w:jc w:val="both"/>
      </w:pPr>
      <w:r>
        <w:t>Add a manual/flashing-amber fallback mode for maintenance or power-up conditions.</w:t>
      </w:r>
    </w:p>
    <w:p w:rsidR="006C0998" w:rsidRDefault="00000000" w:rsidP="00694F7A">
      <w:pPr>
        <w:pStyle w:val="Heading1"/>
        <w:keepNext/>
        <w:spacing w:before="320" w:after="160" w:line="360" w:lineRule="auto"/>
        <w:jc w:val="both"/>
      </w:pPr>
      <w:r>
        <w:t>11. References</w:t>
      </w:r>
    </w:p>
    <w:p w:rsidR="006C0998" w:rsidRDefault="00000000" w:rsidP="00694F7A">
      <w:pPr>
        <w:spacing w:after="160" w:line="360" w:lineRule="auto"/>
        <w:jc w:val="both"/>
      </w:pPr>
      <w:r>
        <w:rPr>
          <w:rFonts w:cs="Calibri"/>
        </w:rPr>
        <w:t>1. Siemens SIMATIC STEP 7 documentation - Programmable Logic Controllers, on-delay timer (S_ODT/S_ODTS) instructions.</w:t>
      </w:r>
    </w:p>
    <w:p w:rsidR="006C0998" w:rsidRDefault="00000000" w:rsidP="00694F7A">
      <w:pPr>
        <w:spacing w:after="160" w:line="360" w:lineRule="auto"/>
        <w:jc w:val="both"/>
      </w:pPr>
      <w:r>
        <w:rPr>
          <w:rFonts w:cs="Calibri"/>
        </w:rPr>
        <w:t>2. Automation Community, "Traffic Light Control using PLC Ladder Logic Programming" (reference tutorial on four-way traffic light sequencing logic).</w:t>
      </w:r>
    </w:p>
    <w:p w:rsidR="006C0998" w:rsidRDefault="00000000" w:rsidP="00694F7A">
      <w:pPr>
        <w:spacing w:after="160" w:line="360" w:lineRule="auto"/>
        <w:jc w:val="both"/>
      </w:pPr>
      <w:r>
        <w:rPr>
          <w:rFonts w:cs="Calibri"/>
        </w:rPr>
        <w:t>3. Project ladder logic export: SIMATIC test004 \ SIMATIC 300(1) \ CPU 313C \ OB1, generated from the STEP 7 project used for this report.</w:t>
      </w:r>
    </w:p>
    <w:sectPr w:rsidR="006C09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6913" w:rsidRDefault="00A86913">
      <w:r>
        <w:separator/>
      </w:r>
    </w:p>
  </w:endnote>
  <w:endnote w:type="continuationSeparator" w:id="0">
    <w:p w:rsidR="00A86913" w:rsidRDefault="00A8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0998" w:rsidRDefault="00000000">
    <w:pPr>
      <w:jc w:val="center"/>
    </w:pPr>
    <w:r>
      <w:rPr>
        <w:rFonts w:cs="Calibri"/>
        <w:color w:val="808080"/>
        <w:sz w:val="18"/>
        <w:szCs w:val="18"/>
      </w:rPr>
      <w:t xml:space="preserve">Page </w:t>
    </w:r>
    <w:r>
      <w:rPr>
        <w:rFonts w:cs="Calibri"/>
        <w:color w:val="808080"/>
        <w:sz w:val="18"/>
        <w:szCs w:val="18"/>
      </w:rPr>
      <w:fldChar w:fldCharType="begin"/>
    </w:r>
    <w:r>
      <w:rPr>
        <w:rFonts w:cs="Calibri"/>
        <w:color w:val="808080"/>
        <w:sz w:val="18"/>
        <w:szCs w:val="18"/>
      </w:rPr>
      <w:instrText>PAGE</w:instrText>
    </w:r>
    <w:r>
      <w:rPr>
        <w:rFonts w:cs="Calibri"/>
        <w:color w:val="808080"/>
        <w:sz w:val="18"/>
        <w:szCs w:val="18"/>
      </w:rPr>
      <w:fldChar w:fldCharType="separate"/>
    </w:r>
    <w:r w:rsidR="00694F7A">
      <w:rPr>
        <w:rFonts w:cs="Calibri"/>
        <w:noProof/>
        <w:color w:val="808080"/>
        <w:sz w:val="18"/>
        <w:szCs w:val="18"/>
      </w:rPr>
      <w:t>1</w:t>
    </w:r>
    <w:r>
      <w:rPr>
        <w:rFonts w:cs="Calibri"/>
        <w:color w:val="808080"/>
        <w:sz w:val="18"/>
        <w:szCs w:val="18"/>
      </w:rPr>
      <w:fldChar w:fldCharType="end"/>
    </w:r>
    <w:r>
      <w:rPr>
        <w:rFonts w:cs="Calibri"/>
        <w:color w:val="808080"/>
        <w:sz w:val="18"/>
        <w:szCs w:val="18"/>
      </w:rPr>
      <w:t xml:space="preserve"> of </w:t>
    </w:r>
    <w:r>
      <w:rPr>
        <w:rFonts w:cs="Calibri"/>
        <w:color w:val="808080"/>
        <w:sz w:val="18"/>
        <w:szCs w:val="18"/>
      </w:rPr>
      <w:fldChar w:fldCharType="begin"/>
    </w:r>
    <w:r>
      <w:rPr>
        <w:rFonts w:cs="Calibri"/>
        <w:color w:val="808080"/>
        <w:sz w:val="18"/>
        <w:szCs w:val="18"/>
      </w:rPr>
      <w:instrText>NUMPAGES</w:instrText>
    </w:r>
    <w:r>
      <w:rPr>
        <w:rFonts w:cs="Calibri"/>
        <w:color w:val="808080"/>
        <w:sz w:val="18"/>
        <w:szCs w:val="18"/>
      </w:rPr>
      <w:fldChar w:fldCharType="separate"/>
    </w:r>
    <w:r w:rsidR="00694F7A">
      <w:rPr>
        <w:rFonts w:cs="Calibri"/>
        <w:noProof/>
        <w:color w:val="808080"/>
        <w:sz w:val="18"/>
        <w:szCs w:val="18"/>
      </w:rPr>
      <w:t>2</w:t>
    </w:r>
    <w:r>
      <w:rPr>
        <w:rFonts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6913" w:rsidRDefault="00A86913">
      <w:r>
        <w:separator/>
      </w:r>
    </w:p>
  </w:footnote>
  <w:footnote w:type="continuationSeparator" w:id="0">
    <w:p w:rsidR="00A86913" w:rsidRDefault="00A86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0998" w:rsidRDefault="00000000">
    <w:pPr>
      <w:pBdr>
        <w:bottom w:val="single" w:sz="4" w:space="4" w:color="BFBFBF"/>
      </w:pBdr>
      <w:jc w:val="right"/>
    </w:pPr>
    <w:r>
      <w:rPr>
        <w:rFonts w:cs="Calibri"/>
        <w:color w:val="808080"/>
        <w:sz w:val="16"/>
        <w:szCs w:val="16"/>
      </w:rPr>
      <w:t>Four-Way Traffic Light Control - PLC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E7D04"/>
    <w:multiLevelType w:val="hybridMultilevel"/>
    <w:tmpl w:val="422AD712"/>
    <w:lvl w:ilvl="0" w:tplc="8A44DF22">
      <w:start w:val="1"/>
      <w:numFmt w:val="bullet"/>
      <w:lvlText w:val="●"/>
      <w:lvlJc w:val="left"/>
      <w:pPr>
        <w:ind w:left="720" w:hanging="360"/>
      </w:pPr>
    </w:lvl>
    <w:lvl w:ilvl="1" w:tplc="99E80148">
      <w:start w:val="1"/>
      <w:numFmt w:val="bullet"/>
      <w:lvlText w:val="○"/>
      <w:lvlJc w:val="left"/>
      <w:pPr>
        <w:ind w:left="1440" w:hanging="360"/>
      </w:pPr>
    </w:lvl>
    <w:lvl w:ilvl="2" w:tplc="871237A6">
      <w:start w:val="1"/>
      <w:numFmt w:val="bullet"/>
      <w:lvlText w:val="■"/>
      <w:lvlJc w:val="left"/>
      <w:pPr>
        <w:ind w:left="2160" w:hanging="360"/>
      </w:pPr>
    </w:lvl>
    <w:lvl w:ilvl="3" w:tplc="45A66FC2">
      <w:start w:val="1"/>
      <w:numFmt w:val="bullet"/>
      <w:lvlText w:val="●"/>
      <w:lvlJc w:val="left"/>
      <w:pPr>
        <w:ind w:left="2880" w:hanging="360"/>
      </w:pPr>
    </w:lvl>
    <w:lvl w:ilvl="4" w:tplc="E8A24FF2">
      <w:start w:val="1"/>
      <w:numFmt w:val="bullet"/>
      <w:lvlText w:val="○"/>
      <w:lvlJc w:val="left"/>
      <w:pPr>
        <w:ind w:left="3600" w:hanging="360"/>
      </w:pPr>
    </w:lvl>
    <w:lvl w:ilvl="5" w:tplc="52F02D26">
      <w:start w:val="1"/>
      <w:numFmt w:val="bullet"/>
      <w:lvlText w:val="■"/>
      <w:lvlJc w:val="left"/>
      <w:pPr>
        <w:ind w:left="4320" w:hanging="360"/>
      </w:pPr>
    </w:lvl>
    <w:lvl w:ilvl="6" w:tplc="744C22FA">
      <w:start w:val="1"/>
      <w:numFmt w:val="bullet"/>
      <w:lvlText w:val="●"/>
      <w:lvlJc w:val="left"/>
      <w:pPr>
        <w:ind w:left="5040" w:hanging="360"/>
      </w:pPr>
    </w:lvl>
    <w:lvl w:ilvl="7" w:tplc="3F82C366">
      <w:start w:val="1"/>
      <w:numFmt w:val="bullet"/>
      <w:lvlText w:val="●"/>
      <w:lvlJc w:val="left"/>
      <w:pPr>
        <w:ind w:left="5760" w:hanging="360"/>
      </w:pPr>
    </w:lvl>
    <w:lvl w:ilvl="8" w:tplc="9CB8D708">
      <w:start w:val="1"/>
      <w:numFmt w:val="bullet"/>
      <w:lvlText w:val="●"/>
      <w:lvlJc w:val="left"/>
      <w:pPr>
        <w:ind w:left="6480" w:hanging="360"/>
      </w:pPr>
    </w:lvl>
  </w:abstractNum>
  <w:num w:numId="1" w16cid:durableId="1312514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98"/>
    <w:rsid w:val="001106A4"/>
    <w:rsid w:val="00694F7A"/>
    <w:rsid w:val="006C0998"/>
    <w:rsid w:val="00A56B7C"/>
    <w:rsid w:val="00A869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4883621"/>
  <w15:docId w15:val="{ACEB7817-CA8B-524E-98E1-7B4FDFC6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1436</Words>
  <Characters>8190</Characters>
  <Application>Microsoft Office Word</Application>
  <DocSecurity>0</DocSecurity>
  <Lines>68</Lines>
  <Paragraphs>19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Dibyashree Sahu</cp:lastModifiedBy>
  <cp:revision>2</cp:revision>
  <dcterms:created xsi:type="dcterms:W3CDTF">2026-07-19T15:17:00Z</dcterms:created>
  <dcterms:modified xsi:type="dcterms:W3CDTF">2026-07-19T15:17:00Z</dcterms:modified>
</cp:coreProperties>
</file>