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65388" w14:textId="067DC3B8" w:rsidR="002A235F" w:rsidRDefault="00CC0952" w:rsidP="00CC0952">
      <w:pPr>
        <w:jc w:val="center"/>
        <w:rPr>
          <w:rFonts w:ascii="Arial" w:hAnsi="Arial" w:cs="Arial"/>
          <w:sz w:val="24"/>
          <w:szCs w:val="24"/>
        </w:rPr>
      </w:pPr>
      <w:r>
        <w:rPr>
          <w:rFonts w:ascii="Arial" w:hAnsi="Arial" w:cs="Arial"/>
          <w:sz w:val="24"/>
          <w:szCs w:val="24"/>
        </w:rPr>
        <w:t xml:space="preserve">Prototipo de un modelo de adaptación </w:t>
      </w:r>
      <w:r w:rsidR="000228BD">
        <w:rPr>
          <w:rFonts w:ascii="Arial" w:hAnsi="Arial" w:cs="Arial"/>
          <w:sz w:val="24"/>
          <w:szCs w:val="24"/>
        </w:rPr>
        <w:t>con</w:t>
      </w:r>
      <w:r>
        <w:rPr>
          <w:rFonts w:ascii="Arial" w:hAnsi="Arial" w:cs="Arial"/>
          <w:sz w:val="24"/>
          <w:szCs w:val="24"/>
        </w:rPr>
        <w:t xml:space="preserve"> bicicletas de programas gubernamentales para la generación de energía eléctrica </w:t>
      </w:r>
      <w:r w:rsidR="000228BD">
        <w:rPr>
          <w:rFonts w:ascii="Arial" w:hAnsi="Arial" w:cs="Arial"/>
          <w:sz w:val="24"/>
          <w:szCs w:val="24"/>
        </w:rPr>
        <w:t xml:space="preserve">viable, </w:t>
      </w:r>
      <w:r>
        <w:rPr>
          <w:rFonts w:ascii="Arial" w:hAnsi="Arial" w:cs="Arial"/>
          <w:sz w:val="24"/>
          <w:szCs w:val="24"/>
        </w:rPr>
        <w:t xml:space="preserve">eficiente </w:t>
      </w:r>
      <w:r w:rsidR="000228BD">
        <w:rPr>
          <w:rFonts w:ascii="Arial" w:hAnsi="Arial" w:cs="Arial"/>
          <w:sz w:val="24"/>
          <w:szCs w:val="24"/>
        </w:rPr>
        <w:t>y</w:t>
      </w:r>
      <w:r>
        <w:rPr>
          <w:rFonts w:ascii="Arial" w:hAnsi="Arial" w:cs="Arial"/>
          <w:sz w:val="24"/>
          <w:szCs w:val="24"/>
        </w:rPr>
        <w:t xml:space="preserve"> sustentable en México</w:t>
      </w:r>
    </w:p>
    <w:p w14:paraId="3A22B72A" w14:textId="77777777" w:rsidR="00CC0952" w:rsidRDefault="00CC0952" w:rsidP="00CC0952">
      <w:pPr>
        <w:jc w:val="center"/>
        <w:rPr>
          <w:rFonts w:ascii="Arial" w:hAnsi="Arial" w:cs="Arial"/>
          <w:sz w:val="24"/>
          <w:szCs w:val="24"/>
        </w:rPr>
      </w:pPr>
    </w:p>
    <w:p w14:paraId="0A5DB4FB" w14:textId="22166ECB" w:rsidR="00CC0952" w:rsidRPr="009C26DE" w:rsidRDefault="00CC0952" w:rsidP="00CC0952">
      <w:pPr>
        <w:pStyle w:val="Prrafodelista"/>
        <w:numPr>
          <w:ilvl w:val="0"/>
          <w:numId w:val="1"/>
        </w:numPr>
        <w:jc w:val="both"/>
        <w:rPr>
          <w:rFonts w:ascii="Arial" w:hAnsi="Arial" w:cs="Arial"/>
          <w:b/>
          <w:bCs/>
          <w:sz w:val="24"/>
          <w:szCs w:val="24"/>
        </w:rPr>
      </w:pPr>
      <w:r w:rsidRPr="009C26DE">
        <w:rPr>
          <w:rFonts w:ascii="Arial" w:hAnsi="Arial" w:cs="Arial"/>
          <w:b/>
          <w:bCs/>
          <w:sz w:val="24"/>
          <w:szCs w:val="24"/>
        </w:rPr>
        <w:t xml:space="preserve">Objetivo </w:t>
      </w:r>
    </w:p>
    <w:p w14:paraId="48B096D1" w14:textId="66F0FAAC" w:rsidR="00CC0952" w:rsidRDefault="00CC0952" w:rsidP="00CC0952">
      <w:pPr>
        <w:jc w:val="both"/>
        <w:rPr>
          <w:rFonts w:ascii="Arial" w:hAnsi="Arial" w:cs="Arial"/>
          <w:sz w:val="24"/>
          <w:szCs w:val="24"/>
        </w:rPr>
      </w:pPr>
      <w:r>
        <w:rPr>
          <w:rFonts w:ascii="Arial" w:hAnsi="Arial" w:cs="Arial"/>
          <w:sz w:val="24"/>
          <w:szCs w:val="24"/>
        </w:rPr>
        <w:t xml:space="preserve">Desarrollar un modelo óptimo </w:t>
      </w:r>
      <w:r w:rsidR="00A16F1D">
        <w:rPr>
          <w:rFonts w:ascii="Arial" w:hAnsi="Arial" w:cs="Arial"/>
          <w:sz w:val="24"/>
          <w:szCs w:val="24"/>
        </w:rPr>
        <w:t>de generación eléctrica mediante</w:t>
      </w:r>
      <w:r>
        <w:rPr>
          <w:rFonts w:ascii="Arial" w:hAnsi="Arial" w:cs="Arial"/>
          <w:sz w:val="24"/>
          <w:szCs w:val="24"/>
        </w:rPr>
        <w:t xml:space="preserve"> </w:t>
      </w:r>
      <w:r w:rsidR="00A16F1D">
        <w:rPr>
          <w:rFonts w:ascii="Arial" w:hAnsi="Arial" w:cs="Arial"/>
          <w:sz w:val="24"/>
          <w:szCs w:val="24"/>
        </w:rPr>
        <w:t xml:space="preserve">la </w:t>
      </w:r>
      <w:r>
        <w:rPr>
          <w:rFonts w:ascii="Arial" w:hAnsi="Arial" w:cs="Arial"/>
          <w:sz w:val="24"/>
          <w:szCs w:val="24"/>
        </w:rPr>
        <w:t>hibridación</w:t>
      </w:r>
      <w:r w:rsidR="00A16F1D">
        <w:rPr>
          <w:rFonts w:ascii="Arial" w:hAnsi="Arial" w:cs="Arial"/>
          <w:sz w:val="24"/>
          <w:szCs w:val="24"/>
        </w:rPr>
        <w:t xml:space="preserve"> con </w:t>
      </w:r>
      <w:r>
        <w:rPr>
          <w:rFonts w:ascii="Arial" w:hAnsi="Arial" w:cs="Arial"/>
          <w:sz w:val="24"/>
          <w:szCs w:val="24"/>
        </w:rPr>
        <w:t xml:space="preserve">una bicicleta convencional de </w:t>
      </w:r>
      <w:hyperlink r:id="rId6" w:history="1">
        <w:r w:rsidRPr="00D455CA">
          <w:rPr>
            <w:rStyle w:val="Hipervnculo"/>
            <w:rFonts w:ascii="Arial" w:hAnsi="Arial" w:cs="Arial"/>
            <w:sz w:val="24"/>
            <w:szCs w:val="24"/>
          </w:rPr>
          <w:t>programas gubernamentales</w:t>
        </w:r>
      </w:hyperlink>
      <w:r>
        <w:rPr>
          <w:rFonts w:ascii="Arial" w:hAnsi="Arial" w:cs="Arial"/>
          <w:sz w:val="24"/>
          <w:szCs w:val="24"/>
        </w:rPr>
        <w:t xml:space="preserve"> con tecnología desarrollada por egresados del Instituto Politécnico Nacional y financiados por …</w:t>
      </w:r>
      <w:r w:rsidR="00040C6E">
        <w:rPr>
          <w:rFonts w:ascii="Arial" w:hAnsi="Arial" w:cs="Arial"/>
          <w:sz w:val="24"/>
          <w:szCs w:val="24"/>
        </w:rPr>
        <w:t xml:space="preserve"> para la generación </w:t>
      </w:r>
      <w:r w:rsidR="00C16ABB">
        <w:rPr>
          <w:rFonts w:ascii="Arial" w:hAnsi="Arial" w:cs="Arial"/>
          <w:sz w:val="24"/>
          <w:szCs w:val="24"/>
        </w:rPr>
        <w:t>eficiente</w:t>
      </w:r>
      <w:r w:rsidR="00040C6E">
        <w:rPr>
          <w:rFonts w:ascii="Arial" w:hAnsi="Arial" w:cs="Arial"/>
          <w:sz w:val="24"/>
          <w:szCs w:val="24"/>
        </w:rPr>
        <w:t xml:space="preserve"> y sustentable</w:t>
      </w:r>
      <w:r w:rsidR="00D455CA">
        <w:rPr>
          <w:rFonts w:ascii="Arial" w:hAnsi="Arial" w:cs="Arial"/>
          <w:sz w:val="24"/>
          <w:szCs w:val="24"/>
        </w:rPr>
        <w:t xml:space="preserve"> …</w:t>
      </w:r>
      <w:r w:rsidR="00C16ABB">
        <w:rPr>
          <w:rFonts w:ascii="Arial" w:hAnsi="Arial" w:cs="Arial"/>
          <w:sz w:val="24"/>
          <w:szCs w:val="24"/>
        </w:rPr>
        <w:t xml:space="preserve"> crear valor … disminuir problemas de crisis energética … ciudad más limpia</w:t>
      </w:r>
      <w:r w:rsidR="008E175D">
        <w:rPr>
          <w:rFonts w:ascii="Arial" w:hAnsi="Arial" w:cs="Arial"/>
          <w:sz w:val="24"/>
          <w:szCs w:val="24"/>
        </w:rPr>
        <w:t xml:space="preserve"> </w:t>
      </w:r>
      <w:r w:rsidR="00C16ABB">
        <w:rPr>
          <w:rFonts w:ascii="Arial" w:hAnsi="Arial" w:cs="Arial"/>
          <w:sz w:val="24"/>
          <w:szCs w:val="24"/>
        </w:rPr>
        <w:t xml:space="preserve">… </w:t>
      </w:r>
    </w:p>
    <w:p w14:paraId="31A44295" w14:textId="6BC95831" w:rsidR="00CC0952" w:rsidRPr="009C26DE" w:rsidRDefault="008E175D" w:rsidP="008E175D">
      <w:pPr>
        <w:pStyle w:val="Prrafodelista"/>
        <w:numPr>
          <w:ilvl w:val="0"/>
          <w:numId w:val="1"/>
        </w:numPr>
        <w:jc w:val="both"/>
        <w:rPr>
          <w:rFonts w:ascii="Arial" w:hAnsi="Arial" w:cs="Arial"/>
          <w:b/>
          <w:bCs/>
          <w:sz w:val="24"/>
          <w:szCs w:val="24"/>
        </w:rPr>
      </w:pPr>
      <w:r w:rsidRPr="009C26DE">
        <w:rPr>
          <w:rFonts w:ascii="Arial" w:hAnsi="Arial" w:cs="Arial"/>
          <w:b/>
          <w:bCs/>
          <w:sz w:val="24"/>
          <w:szCs w:val="24"/>
        </w:rPr>
        <w:t xml:space="preserve">Introducción </w:t>
      </w:r>
    </w:p>
    <w:p w14:paraId="19613588" w14:textId="77777777" w:rsidR="008E175D" w:rsidRDefault="000228BD" w:rsidP="008E175D">
      <w:pPr>
        <w:jc w:val="both"/>
        <w:rPr>
          <w:rFonts w:ascii="Arial" w:hAnsi="Arial" w:cs="Arial"/>
          <w:sz w:val="24"/>
          <w:szCs w:val="24"/>
        </w:rPr>
      </w:pPr>
      <w:hyperlink r:id="rId7" w:anchor=":~:text=Termoel%C3%A9ctrica&amp;text=El%20gas%20natural%20es%20el,sus%20derivados%2C%20y%20el%20carb%C3%B3n." w:history="1">
        <w:r w:rsidR="008E175D" w:rsidRPr="008E175D">
          <w:rPr>
            <w:rStyle w:val="Hipervnculo"/>
            <w:rFonts w:ascii="Arial" w:hAnsi="Arial" w:cs="Arial"/>
            <w:sz w:val="24"/>
            <w:szCs w:val="24"/>
          </w:rPr>
          <w:t>México</w:t>
        </w:r>
      </w:hyperlink>
      <w:r w:rsidR="008E175D" w:rsidRPr="008E175D">
        <w:rPr>
          <w:rFonts w:ascii="Arial" w:hAnsi="Arial" w:cs="Arial"/>
          <w:sz w:val="24"/>
          <w:szCs w:val="24"/>
        </w:rPr>
        <w:t xml:space="preserve"> cuenta con una amplia historia en la generación de energía. Desde las primeras centrales hidroeléctricas hasta las modernas plantas solares y eólicas, nuestro país ha evolucionado constantemente en su forma de producir electricidad como resultado de su desarrollo industrial, tecnológico y social.</w:t>
      </w:r>
      <w:r w:rsidR="008E175D">
        <w:rPr>
          <w:rFonts w:ascii="Arial" w:hAnsi="Arial" w:cs="Arial"/>
          <w:sz w:val="24"/>
          <w:szCs w:val="24"/>
        </w:rPr>
        <w:t xml:space="preserve"> </w:t>
      </w:r>
    </w:p>
    <w:p w14:paraId="1E842F69" w14:textId="56AB9E5C" w:rsidR="008E175D" w:rsidRPr="009C26DE" w:rsidRDefault="00213E05" w:rsidP="008E175D">
      <w:pPr>
        <w:pStyle w:val="Prrafodelista"/>
        <w:numPr>
          <w:ilvl w:val="0"/>
          <w:numId w:val="1"/>
        </w:numPr>
        <w:jc w:val="both"/>
        <w:rPr>
          <w:rFonts w:ascii="Arial" w:hAnsi="Arial" w:cs="Arial"/>
          <w:b/>
          <w:bCs/>
          <w:sz w:val="24"/>
          <w:szCs w:val="24"/>
        </w:rPr>
      </w:pPr>
      <w:r w:rsidRPr="009C26DE">
        <w:rPr>
          <w:rFonts w:ascii="Arial" w:hAnsi="Arial" w:cs="Arial"/>
          <w:b/>
          <w:bCs/>
          <w:sz w:val="24"/>
          <w:szCs w:val="24"/>
        </w:rPr>
        <w:t>Antecedentes</w:t>
      </w:r>
    </w:p>
    <w:p w14:paraId="43D03B5C" w14:textId="331B4819" w:rsidR="00A42375" w:rsidRPr="008E175D" w:rsidRDefault="000228BD" w:rsidP="008E175D">
      <w:pPr>
        <w:jc w:val="both"/>
        <w:rPr>
          <w:rFonts w:ascii="Arial" w:hAnsi="Arial" w:cs="Arial"/>
          <w:sz w:val="24"/>
          <w:szCs w:val="24"/>
        </w:rPr>
      </w:pPr>
      <w:hyperlink r:id="rId8" w:anchor=":~:text=Termoel%C3%A9ctrica&amp;text=El%20gas%20natural%20es%20el,sus%20derivados%2C%20y%20el%20carb%C3%B3n." w:history="1">
        <w:r w:rsidR="008E175D" w:rsidRPr="00CA7432">
          <w:rPr>
            <w:rStyle w:val="Hipervnculo"/>
            <w:rFonts w:ascii="Arial" w:hAnsi="Arial" w:cs="Arial"/>
            <w:sz w:val="24"/>
            <w:szCs w:val="24"/>
          </w:rPr>
          <w:t>En 1879</w:t>
        </w:r>
      </w:hyperlink>
      <w:r w:rsidR="008E175D" w:rsidRPr="008E175D">
        <w:rPr>
          <w:rFonts w:ascii="Arial" w:hAnsi="Arial" w:cs="Arial"/>
          <w:sz w:val="24"/>
          <w:szCs w:val="24"/>
        </w:rPr>
        <w:t>, se instaló la primera planta de luz eléctrica en León, Guanajuato, para iluminar el parque Hidalgo. En 1881, se inauguró en la Ciudad de México la primera línea de tranvías eléctricos y, durante las primeras décadas del siglo XX, diversas empresas extranjeras comenzaron a establecerse en México para aprovechar el gran potencial hidroeléctrico del país.</w:t>
      </w:r>
    </w:p>
    <w:p w14:paraId="07558DE7" w14:textId="783189F1" w:rsidR="008E175D" w:rsidRDefault="008E175D" w:rsidP="008E175D">
      <w:pPr>
        <w:jc w:val="both"/>
        <w:rPr>
          <w:rFonts w:ascii="Arial" w:hAnsi="Arial" w:cs="Arial"/>
          <w:sz w:val="24"/>
          <w:szCs w:val="24"/>
        </w:rPr>
      </w:pPr>
      <w:r w:rsidRPr="008E175D">
        <w:rPr>
          <w:rFonts w:ascii="Arial" w:hAnsi="Arial" w:cs="Arial"/>
          <w:sz w:val="24"/>
          <w:szCs w:val="24"/>
        </w:rPr>
        <w:t>En 1937, se creó la Comisión Federal de Electricidad (CFE) con el objetivo de controlar, regular y expandir la generación. En 1960, el presidente Adolfo López Mateos nacionalizó la industria eléctrica, consolidando a la CFE como la principal empresa de electricidad en México y en las décadas de 1970 y 1980 se inició la construcción de plantas nucleares, siendo la central nucleoeléctrica de Laguna Verde la más destacada.</w:t>
      </w:r>
    </w:p>
    <w:p w14:paraId="616D37B3" w14:textId="29143582" w:rsidR="008E175D" w:rsidRDefault="008E175D" w:rsidP="008E175D">
      <w:pPr>
        <w:jc w:val="both"/>
        <w:rPr>
          <w:rFonts w:ascii="Arial" w:hAnsi="Arial" w:cs="Arial"/>
          <w:sz w:val="24"/>
          <w:szCs w:val="24"/>
        </w:rPr>
      </w:pPr>
      <w:r>
        <w:rPr>
          <w:rFonts w:ascii="Arial" w:hAnsi="Arial" w:cs="Arial"/>
          <w:sz w:val="24"/>
          <w:szCs w:val="24"/>
        </w:rPr>
        <w:t xml:space="preserve"> </w:t>
      </w:r>
      <w:r w:rsidRPr="008E175D">
        <w:rPr>
          <w:rFonts w:ascii="Arial" w:hAnsi="Arial" w:cs="Arial"/>
          <w:sz w:val="24"/>
          <w:szCs w:val="24"/>
        </w:rPr>
        <w:t>A inicios de siglo XXI, con la creciente preocupación por el cambio climático y la sostenibilidad, se buscó la diversificación de fuentes de energía con inversión en energías renovables como la solar y eólica. Finalmente, en 2014 se promulgó la Reforma Energética, que permitió impulsar la competencia y la inversión en el sector mediante la participación privada en la generación y comercialización de electricidad. El Mercado Eléctrico Mayorista (MEN) comenzó a operar formalmente en 2016.</w:t>
      </w:r>
    </w:p>
    <w:p w14:paraId="20E94437" w14:textId="77777777" w:rsidR="008E175D" w:rsidRPr="008E175D" w:rsidRDefault="008E175D" w:rsidP="008E175D">
      <w:pPr>
        <w:jc w:val="both"/>
        <w:rPr>
          <w:rFonts w:ascii="Arial" w:hAnsi="Arial" w:cs="Arial"/>
          <w:sz w:val="24"/>
          <w:szCs w:val="24"/>
        </w:rPr>
      </w:pPr>
    </w:p>
    <w:p w14:paraId="2CF17FEA" w14:textId="77631543" w:rsidR="00CC0952" w:rsidRPr="00CA7432" w:rsidRDefault="00A42375" w:rsidP="00CC0952">
      <w:pPr>
        <w:pStyle w:val="Prrafodelista"/>
        <w:numPr>
          <w:ilvl w:val="0"/>
          <w:numId w:val="1"/>
        </w:numPr>
        <w:jc w:val="both"/>
        <w:rPr>
          <w:rFonts w:ascii="Arial" w:hAnsi="Arial" w:cs="Arial"/>
          <w:b/>
          <w:bCs/>
          <w:sz w:val="24"/>
          <w:szCs w:val="24"/>
        </w:rPr>
      </w:pPr>
      <w:commentRangeStart w:id="0"/>
      <w:r w:rsidRPr="00CA7432">
        <w:rPr>
          <w:rFonts w:ascii="Arial" w:hAnsi="Arial" w:cs="Arial"/>
          <w:b/>
          <w:bCs/>
          <w:sz w:val="24"/>
          <w:szCs w:val="24"/>
        </w:rPr>
        <w:t>Justificación / Problemática</w:t>
      </w:r>
      <w:r w:rsidR="00213E05" w:rsidRPr="00CA7432">
        <w:rPr>
          <w:rFonts w:ascii="Arial" w:hAnsi="Arial" w:cs="Arial"/>
          <w:b/>
          <w:bCs/>
          <w:sz w:val="24"/>
          <w:szCs w:val="24"/>
        </w:rPr>
        <w:t xml:space="preserve"> </w:t>
      </w:r>
    </w:p>
    <w:p w14:paraId="3E98D890" w14:textId="45AF318D" w:rsidR="00040C6E" w:rsidRDefault="000228BD" w:rsidP="00040C6E">
      <w:pPr>
        <w:jc w:val="both"/>
        <w:rPr>
          <w:rFonts w:ascii="Arial" w:hAnsi="Arial" w:cs="Arial"/>
          <w:sz w:val="24"/>
          <w:szCs w:val="24"/>
        </w:rPr>
      </w:pPr>
      <w:hyperlink r:id="rId9" w:history="1">
        <w:r w:rsidR="00040C6E" w:rsidRPr="00040C6E">
          <w:rPr>
            <w:rStyle w:val="Hipervnculo"/>
            <w:rFonts w:ascii="Arial" w:hAnsi="Arial" w:cs="Arial"/>
            <w:sz w:val="24"/>
            <w:szCs w:val="24"/>
          </w:rPr>
          <w:t>Según</w:t>
        </w:r>
      </w:hyperlink>
      <w:r w:rsidR="00040C6E">
        <w:rPr>
          <w:rFonts w:ascii="Arial" w:hAnsi="Arial" w:cs="Arial"/>
          <w:sz w:val="24"/>
          <w:szCs w:val="24"/>
        </w:rPr>
        <w:t xml:space="preserve"> la COPARMEX (Confederación Patronal de la República Mexicana), en su artículo publicado en mayo de 2024, La crisis energética en México ha llevado al </w:t>
      </w:r>
      <w:r w:rsidR="00040C6E" w:rsidRPr="00040C6E">
        <w:rPr>
          <w:rFonts w:ascii="Arial" w:hAnsi="Arial" w:cs="Arial"/>
          <w:sz w:val="24"/>
          <w:szCs w:val="24"/>
        </w:rPr>
        <w:t xml:space="preserve">Sistema Eléctrico Nacional (SEN) a alcanzar su demanda máxima rozando los 48 mil 472 Megawatts (MW) de energía eléctrica consumida en una hora. Cabe detallar que el Margen de Reserva Operativa establece </w:t>
      </w:r>
      <w:r w:rsidR="00040C6E">
        <w:rPr>
          <w:rFonts w:ascii="Arial" w:hAnsi="Arial" w:cs="Arial"/>
          <w:sz w:val="24"/>
          <w:szCs w:val="24"/>
        </w:rPr>
        <w:t xml:space="preserve">que </w:t>
      </w:r>
      <w:r w:rsidR="00040C6E" w:rsidRPr="00040C6E">
        <w:rPr>
          <w:rFonts w:ascii="Arial" w:hAnsi="Arial" w:cs="Arial"/>
          <w:sz w:val="24"/>
          <w:szCs w:val="24"/>
        </w:rPr>
        <w:t xml:space="preserve">la </w:t>
      </w:r>
      <w:hyperlink r:id="rId10" w:history="1">
        <w:r w:rsidR="00040C6E" w:rsidRPr="00040C6E">
          <w:rPr>
            <w:rStyle w:val="Hipervnculo"/>
            <w:rFonts w:ascii="Arial" w:hAnsi="Arial" w:cs="Arial"/>
            <w:sz w:val="24"/>
            <w:szCs w:val="24"/>
          </w:rPr>
          <w:t>normatividad para que pueda operar el SEN es de 6%</w:t>
        </w:r>
      </w:hyperlink>
      <w:r w:rsidR="00040C6E" w:rsidRPr="00040C6E">
        <w:rPr>
          <w:rFonts w:ascii="Arial" w:hAnsi="Arial" w:cs="Arial"/>
          <w:sz w:val="24"/>
          <w:szCs w:val="24"/>
        </w:rPr>
        <w:t>,</w:t>
      </w:r>
      <w:r w:rsidR="00040C6E">
        <w:rPr>
          <w:rFonts w:ascii="Arial" w:hAnsi="Arial" w:cs="Arial"/>
          <w:sz w:val="24"/>
          <w:szCs w:val="24"/>
        </w:rPr>
        <w:t xml:space="preserve">cabe destacar que se han registrado </w:t>
      </w:r>
      <w:r w:rsidR="00040C6E" w:rsidRPr="00040C6E">
        <w:rPr>
          <w:rFonts w:ascii="Arial" w:hAnsi="Arial" w:cs="Arial"/>
          <w:sz w:val="24"/>
          <w:szCs w:val="24"/>
        </w:rPr>
        <w:t>reservas operativas del sistema a menos del 3%.</w:t>
      </w:r>
      <w:commentRangeEnd w:id="0"/>
      <w:r w:rsidR="0095507C">
        <w:rPr>
          <w:rStyle w:val="Refdecomentario"/>
        </w:rPr>
        <w:commentReference w:id="0"/>
      </w:r>
    </w:p>
    <w:p w14:paraId="068CD524" w14:textId="77777777" w:rsidR="008E175D" w:rsidRDefault="008E175D" w:rsidP="008E175D">
      <w:pPr>
        <w:pStyle w:val="Prrafodelista"/>
        <w:jc w:val="both"/>
        <w:rPr>
          <w:rFonts w:ascii="Arial" w:hAnsi="Arial" w:cs="Arial"/>
          <w:sz w:val="24"/>
          <w:szCs w:val="24"/>
        </w:rPr>
      </w:pPr>
    </w:p>
    <w:p w14:paraId="641E669C" w14:textId="77777777" w:rsidR="00C16ABB" w:rsidRDefault="00C16ABB" w:rsidP="008E175D">
      <w:pPr>
        <w:pStyle w:val="Prrafodelista"/>
        <w:jc w:val="both"/>
        <w:rPr>
          <w:rFonts w:ascii="Arial" w:hAnsi="Arial" w:cs="Arial"/>
          <w:sz w:val="24"/>
          <w:szCs w:val="24"/>
        </w:rPr>
      </w:pPr>
    </w:p>
    <w:p w14:paraId="02FFAE00" w14:textId="77777777" w:rsidR="00C16ABB" w:rsidRDefault="00C16ABB" w:rsidP="008E175D">
      <w:pPr>
        <w:pStyle w:val="Prrafodelista"/>
        <w:jc w:val="both"/>
        <w:rPr>
          <w:rFonts w:ascii="Arial" w:hAnsi="Arial" w:cs="Arial"/>
          <w:sz w:val="24"/>
          <w:szCs w:val="24"/>
        </w:rPr>
      </w:pPr>
    </w:p>
    <w:p w14:paraId="299E0EC1" w14:textId="77777777" w:rsidR="0095507C" w:rsidRDefault="0095507C" w:rsidP="008E175D">
      <w:pPr>
        <w:pStyle w:val="Prrafodelista"/>
        <w:jc w:val="both"/>
        <w:rPr>
          <w:rFonts w:ascii="Arial" w:hAnsi="Arial" w:cs="Arial"/>
          <w:sz w:val="24"/>
          <w:szCs w:val="24"/>
        </w:rPr>
      </w:pPr>
    </w:p>
    <w:p w14:paraId="55A04661" w14:textId="77777777" w:rsidR="0095507C" w:rsidRDefault="0095507C" w:rsidP="008E175D">
      <w:pPr>
        <w:pStyle w:val="Prrafodelista"/>
        <w:jc w:val="both"/>
        <w:rPr>
          <w:rFonts w:ascii="Arial" w:hAnsi="Arial" w:cs="Arial"/>
          <w:sz w:val="24"/>
          <w:szCs w:val="24"/>
        </w:rPr>
      </w:pPr>
    </w:p>
    <w:p w14:paraId="7B070382" w14:textId="0E1DCD4B" w:rsidR="00843D41" w:rsidRPr="00CA7432" w:rsidRDefault="00843D41" w:rsidP="00843D41">
      <w:pPr>
        <w:pStyle w:val="Prrafodelista"/>
        <w:numPr>
          <w:ilvl w:val="0"/>
          <w:numId w:val="1"/>
        </w:numPr>
        <w:jc w:val="both"/>
        <w:rPr>
          <w:rFonts w:ascii="Arial" w:hAnsi="Arial" w:cs="Arial"/>
          <w:b/>
          <w:bCs/>
          <w:sz w:val="24"/>
          <w:szCs w:val="24"/>
        </w:rPr>
      </w:pPr>
      <w:r w:rsidRPr="00CA7432">
        <w:rPr>
          <w:rFonts w:ascii="Arial" w:hAnsi="Arial" w:cs="Arial"/>
          <w:b/>
          <w:bCs/>
          <w:sz w:val="24"/>
          <w:szCs w:val="24"/>
        </w:rPr>
        <w:lastRenderedPageBreak/>
        <w:t xml:space="preserve">Método </w:t>
      </w:r>
    </w:p>
    <w:p w14:paraId="69FFDABC" w14:textId="4A8ACDE5" w:rsidR="00843D41" w:rsidRPr="00843D41" w:rsidRDefault="00843D41" w:rsidP="00843D41">
      <w:pPr>
        <w:jc w:val="both"/>
        <w:rPr>
          <w:rFonts w:ascii="Arial" w:hAnsi="Arial" w:cs="Arial"/>
          <w:sz w:val="24"/>
          <w:szCs w:val="24"/>
        </w:rPr>
      </w:pPr>
      <w:r>
        <w:rPr>
          <w:rFonts w:ascii="Arial" w:hAnsi="Arial" w:cs="Arial"/>
          <w:noProof/>
          <w:sz w:val="24"/>
          <w:szCs w:val="24"/>
        </w:rPr>
        <w:drawing>
          <wp:inline distT="0" distB="0" distL="0" distR="0" wp14:anchorId="4A09A0F5" wp14:editId="19109221">
            <wp:extent cx="7130955" cy="3377821"/>
            <wp:effectExtent l="0" t="0" r="13335" b="0"/>
            <wp:docPr id="201457010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6E9352B" w14:textId="77777777" w:rsidR="00040C6E" w:rsidRPr="00040C6E" w:rsidRDefault="00040C6E" w:rsidP="00040C6E">
      <w:pPr>
        <w:jc w:val="both"/>
        <w:rPr>
          <w:rFonts w:ascii="Arial" w:hAnsi="Arial" w:cs="Arial"/>
          <w:sz w:val="24"/>
          <w:szCs w:val="24"/>
        </w:rPr>
      </w:pPr>
    </w:p>
    <w:sectPr w:rsidR="00040C6E" w:rsidRPr="00040C6E" w:rsidSect="00CC0952">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Zuriel Ugalde" w:date="2024-09-11T18:51:00Z" w:initials="ZU">
    <w:p w14:paraId="7456525D" w14:textId="77777777" w:rsidR="0095507C" w:rsidRDefault="0095507C" w:rsidP="0095507C">
      <w:pPr>
        <w:pStyle w:val="Textocomentario"/>
      </w:pPr>
      <w:r>
        <w:rPr>
          <w:rStyle w:val="Refdecomentario"/>
        </w:rPr>
        <w:annotationRef/>
      </w:r>
      <w:r>
        <w:t>Falta meter el tema de las regulaciones necesarias para la producción particular de México (Con que leyes o bajo que parámetros y hasta que punto podemos operar?)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5652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A02695A" w16cex:dateUtc="2024-09-12T0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56525D" w16cid:durableId="4A0269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8251E8"/>
    <w:multiLevelType w:val="multilevel"/>
    <w:tmpl w:val="5A527DAA"/>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7268038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uriel Ugalde">
    <w15:presenceInfo w15:providerId="Windows Live" w15:userId="c13bde81646cda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952"/>
    <w:rsid w:val="000228BD"/>
    <w:rsid w:val="00040C6E"/>
    <w:rsid w:val="00044F21"/>
    <w:rsid w:val="0009549A"/>
    <w:rsid w:val="00213E05"/>
    <w:rsid w:val="002A235F"/>
    <w:rsid w:val="00520FF1"/>
    <w:rsid w:val="005605FE"/>
    <w:rsid w:val="005A34AD"/>
    <w:rsid w:val="00616120"/>
    <w:rsid w:val="00660E70"/>
    <w:rsid w:val="00726ED2"/>
    <w:rsid w:val="00843D41"/>
    <w:rsid w:val="008A1F86"/>
    <w:rsid w:val="008E175D"/>
    <w:rsid w:val="008F13D8"/>
    <w:rsid w:val="0095507C"/>
    <w:rsid w:val="009C26DE"/>
    <w:rsid w:val="00A10CD5"/>
    <w:rsid w:val="00A16F1D"/>
    <w:rsid w:val="00A42375"/>
    <w:rsid w:val="00C16ABB"/>
    <w:rsid w:val="00C809A5"/>
    <w:rsid w:val="00C83618"/>
    <w:rsid w:val="00CA7432"/>
    <w:rsid w:val="00CC0952"/>
    <w:rsid w:val="00D455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CD04"/>
  <w15:chartTrackingRefBased/>
  <w15:docId w15:val="{C4CA1762-8EEC-4EC6-9AD6-06A1E03FB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09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C09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C095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095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095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095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095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095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095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095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C095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C095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095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C095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C095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095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095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0952"/>
    <w:rPr>
      <w:rFonts w:eastAsiaTheme="majorEastAsia" w:cstheme="majorBidi"/>
      <w:color w:val="272727" w:themeColor="text1" w:themeTint="D8"/>
    </w:rPr>
  </w:style>
  <w:style w:type="paragraph" w:styleId="Ttulo">
    <w:name w:val="Title"/>
    <w:basedOn w:val="Normal"/>
    <w:next w:val="Normal"/>
    <w:link w:val="TtuloCar"/>
    <w:uiPriority w:val="10"/>
    <w:qFormat/>
    <w:rsid w:val="00CC09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09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095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095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0952"/>
    <w:pPr>
      <w:spacing w:before="160"/>
      <w:jc w:val="center"/>
    </w:pPr>
    <w:rPr>
      <w:i/>
      <w:iCs/>
      <w:color w:val="404040" w:themeColor="text1" w:themeTint="BF"/>
    </w:rPr>
  </w:style>
  <w:style w:type="character" w:customStyle="1" w:styleId="CitaCar">
    <w:name w:val="Cita Car"/>
    <w:basedOn w:val="Fuentedeprrafopredeter"/>
    <w:link w:val="Cita"/>
    <w:uiPriority w:val="29"/>
    <w:rsid w:val="00CC0952"/>
    <w:rPr>
      <w:i/>
      <w:iCs/>
      <w:color w:val="404040" w:themeColor="text1" w:themeTint="BF"/>
    </w:rPr>
  </w:style>
  <w:style w:type="paragraph" w:styleId="Prrafodelista">
    <w:name w:val="List Paragraph"/>
    <w:basedOn w:val="Normal"/>
    <w:uiPriority w:val="34"/>
    <w:qFormat/>
    <w:rsid w:val="00CC0952"/>
    <w:pPr>
      <w:ind w:left="720"/>
      <w:contextualSpacing/>
    </w:pPr>
  </w:style>
  <w:style w:type="character" w:styleId="nfasisintenso">
    <w:name w:val="Intense Emphasis"/>
    <w:basedOn w:val="Fuentedeprrafopredeter"/>
    <w:uiPriority w:val="21"/>
    <w:qFormat/>
    <w:rsid w:val="00CC0952"/>
    <w:rPr>
      <w:i/>
      <w:iCs/>
      <w:color w:val="0F4761" w:themeColor="accent1" w:themeShade="BF"/>
    </w:rPr>
  </w:style>
  <w:style w:type="paragraph" w:styleId="Citadestacada">
    <w:name w:val="Intense Quote"/>
    <w:basedOn w:val="Normal"/>
    <w:next w:val="Normal"/>
    <w:link w:val="CitadestacadaCar"/>
    <w:uiPriority w:val="30"/>
    <w:qFormat/>
    <w:rsid w:val="00CC09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0952"/>
    <w:rPr>
      <w:i/>
      <w:iCs/>
      <w:color w:val="0F4761" w:themeColor="accent1" w:themeShade="BF"/>
    </w:rPr>
  </w:style>
  <w:style w:type="character" w:styleId="Referenciaintensa">
    <w:name w:val="Intense Reference"/>
    <w:basedOn w:val="Fuentedeprrafopredeter"/>
    <w:uiPriority w:val="32"/>
    <w:qFormat/>
    <w:rsid w:val="00CC0952"/>
    <w:rPr>
      <w:b/>
      <w:bCs/>
      <w:smallCaps/>
      <w:color w:val="0F4761" w:themeColor="accent1" w:themeShade="BF"/>
      <w:spacing w:val="5"/>
    </w:rPr>
  </w:style>
  <w:style w:type="character" w:styleId="Hipervnculo">
    <w:name w:val="Hyperlink"/>
    <w:basedOn w:val="Fuentedeprrafopredeter"/>
    <w:uiPriority w:val="99"/>
    <w:unhideWhenUsed/>
    <w:rsid w:val="00040C6E"/>
    <w:rPr>
      <w:color w:val="467886" w:themeColor="hyperlink"/>
      <w:u w:val="single"/>
    </w:rPr>
  </w:style>
  <w:style w:type="character" w:styleId="Mencinsinresolver">
    <w:name w:val="Unresolved Mention"/>
    <w:basedOn w:val="Fuentedeprrafopredeter"/>
    <w:uiPriority w:val="99"/>
    <w:semiHidden/>
    <w:unhideWhenUsed/>
    <w:rsid w:val="00040C6E"/>
    <w:rPr>
      <w:color w:val="605E5C"/>
      <w:shd w:val="clear" w:color="auto" w:fill="E1DFDD"/>
    </w:rPr>
  </w:style>
  <w:style w:type="character" w:styleId="Refdecomentario">
    <w:name w:val="annotation reference"/>
    <w:basedOn w:val="Fuentedeprrafopredeter"/>
    <w:uiPriority w:val="99"/>
    <w:semiHidden/>
    <w:unhideWhenUsed/>
    <w:rsid w:val="0095507C"/>
    <w:rPr>
      <w:sz w:val="16"/>
      <w:szCs w:val="16"/>
    </w:rPr>
  </w:style>
  <w:style w:type="paragraph" w:styleId="Textocomentario">
    <w:name w:val="annotation text"/>
    <w:basedOn w:val="Normal"/>
    <w:link w:val="TextocomentarioCar"/>
    <w:uiPriority w:val="99"/>
    <w:unhideWhenUsed/>
    <w:rsid w:val="0095507C"/>
    <w:pPr>
      <w:spacing w:line="240" w:lineRule="auto"/>
    </w:pPr>
    <w:rPr>
      <w:sz w:val="20"/>
      <w:szCs w:val="20"/>
    </w:rPr>
  </w:style>
  <w:style w:type="character" w:customStyle="1" w:styleId="TextocomentarioCar">
    <w:name w:val="Texto comentario Car"/>
    <w:basedOn w:val="Fuentedeprrafopredeter"/>
    <w:link w:val="Textocomentario"/>
    <w:uiPriority w:val="99"/>
    <w:rsid w:val="0095507C"/>
    <w:rPr>
      <w:sz w:val="20"/>
      <w:szCs w:val="20"/>
    </w:rPr>
  </w:style>
  <w:style w:type="paragraph" w:styleId="Asuntodelcomentario">
    <w:name w:val="annotation subject"/>
    <w:basedOn w:val="Textocomentario"/>
    <w:next w:val="Textocomentario"/>
    <w:link w:val="AsuntodelcomentarioCar"/>
    <w:uiPriority w:val="99"/>
    <w:semiHidden/>
    <w:unhideWhenUsed/>
    <w:rsid w:val="0095507C"/>
    <w:rPr>
      <w:b/>
      <w:bCs/>
    </w:rPr>
  </w:style>
  <w:style w:type="character" w:customStyle="1" w:styleId="AsuntodelcomentarioCar">
    <w:name w:val="Asunto del comentario Car"/>
    <w:basedOn w:val="TextocomentarioCar"/>
    <w:link w:val="Asuntodelcomentario"/>
    <w:uiPriority w:val="99"/>
    <w:semiHidden/>
    <w:rsid w:val="009550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el.mx/es/blog/conociendo-el-mercado-energetico/generacion-y-fuentes-de-energia-en-mexico" TargetMode="External"/><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hyperlink" Target="https://www.enel.mx/es/blog/conociendo-el-mercado-energetico/generacion-y-fuentes-de-energia-en-mexico" TargetMode="External"/><Relationship Id="rId12" Type="http://schemas.microsoft.com/office/2011/relationships/commentsExtended" Target="commentsExtended.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cobici.cdmx.gob.mx/"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diagramData" Target="diagrams/data1.xml"/><Relationship Id="rId10" Type="http://schemas.openxmlformats.org/officeDocument/2006/relationships/hyperlink" Target="https://www.gob.mx/cenace/articulos/explicacion-sobre-las-acciones-operativas-y-la-publicacion-de-los-estados-de-alerta-y-emergencia-el-7-de-mayo?idiom=es"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https://coparmex.org.mx/apagones-son-producto-de-una-politica-que-dejo-de-invertir-que-dio-la-espalda-a-las-energia-limpias-y-que-no-aposto-por-la-colaboracion-publico-privada/" TargetMode="External"/><Relationship Id="rId14" Type="http://schemas.microsoft.com/office/2018/08/relationships/commentsExtensible" Target="commentsExtensible.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AAAB46-A37A-4DE3-9631-EFC2DC9C5F2A}" type="doc">
      <dgm:prSet loTypeId="urn:microsoft.com/office/officeart/2005/8/layout/process1" loCatId="process" qsTypeId="urn:microsoft.com/office/officeart/2005/8/quickstyle/simple1" qsCatId="simple" csTypeId="urn:microsoft.com/office/officeart/2005/8/colors/accent1_2" csCatId="accent1" phldr="1"/>
      <dgm:spPr/>
    </dgm:pt>
    <dgm:pt modelId="{62CF25CE-C986-4D04-9874-E21AA86A1F4E}">
      <dgm:prSet phldrT="[Texto]"/>
      <dgm:spPr/>
      <dgm:t>
        <a:bodyPr/>
        <a:lstStyle/>
        <a:p>
          <a:r>
            <a:rPr lang="es-MX"/>
            <a:t>Desarrolo de módulo de generación eléctrica  adaptable</a:t>
          </a:r>
        </a:p>
      </dgm:t>
    </dgm:pt>
    <dgm:pt modelId="{68C59EC3-6D3F-414B-A734-6B4D9136DFE5}" type="parTrans" cxnId="{633E9EC5-5AE0-41B5-B53F-BBBE72452DB8}">
      <dgm:prSet/>
      <dgm:spPr/>
      <dgm:t>
        <a:bodyPr/>
        <a:lstStyle/>
        <a:p>
          <a:endParaRPr lang="es-MX"/>
        </a:p>
      </dgm:t>
    </dgm:pt>
    <dgm:pt modelId="{1668FA7B-D33F-466A-87E1-575541E1261E}" type="sibTrans" cxnId="{633E9EC5-5AE0-41B5-B53F-BBBE72452DB8}">
      <dgm:prSet/>
      <dgm:spPr/>
      <dgm:t>
        <a:bodyPr/>
        <a:lstStyle/>
        <a:p>
          <a:endParaRPr lang="es-MX"/>
        </a:p>
      </dgm:t>
    </dgm:pt>
    <dgm:pt modelId="{779F35D6-004D-49BA-B708-219F9113DFBE}">
      <dgm:prSet phldrT="[Texto]"/>
      <dgm:spPr/>
      <dgm:t>
        <a:bodyPr/>
        <a:lstStyle/>
        <a:p>
          <a:r>
            <a:rPr lang="es-MX"/>
            <a:t>Validación  de Modelo (Proteger y Patentar Diseños y Planos)</a:t>
          </a:r>
        </a:p>
      </dgm:t>
    </dgm:pt>
    <dgm:pt modelId="{46172E07-432D-4D03-A4F0-8F5F00D5D9E7}" type="parTrans" cxnId="{DDEF4349-BDAF-4A86-8E88-E0BFFA72DFD9}">
      <dgm:prSet/>
      <dgm:spPr/>
      <dgm:t>
        <a:bodyPr/>
        <a:lstStyle/>
        <a:p>
          <a:endParaRPr lang="es-MX"/>
        </a:p>
      </dgm:t>
    </dgm:pt>
    <dgm:pt modelId="{A9EFFDFB-40AB-4923-BBD6-47BE5193F4AD}" type="sibTrans" cxnId="{DDEF4349-BDAF-4A86-8E88-E0BFFA72DFD9}">
      <dgm:prSet/>
      <dgm:spPr/>
      <dgm:t>
        <a:bodyPr/>
        <a:lstStyle/>
        <a:p>
          <a:endParaRPr lang="es-MX"/>
        </a:p>
      </dgm:t>
    </dgm:pt>
    <dgm:pt modelId="{3841DED9-0610-428B-B860-B9C796023A20}">
      <dgm:prSet phldrT="[Texto]"/>
      <dgm:spPr/>
      <dgm:t>
        <a:bodyPr/>
        <a:lstStyle/>
        <a:p>
          <a:r>
            <a:rPr lang="es-MX"/>
            <a:t>Vinculación sector privado o gobierno </a:t>
          </a:r>
        </a:p>
      </dgm:t>
    </dgm:pt>
    <dgm:pt modelId="{03599E1B-D957-448B-ADEC-163C7B06E0E8}" type="parTrans" cxnId="{2FD0EAB7-3E27-46F7-BD7D-088FA416023F}">
      <dgm:prSet/>
      <dgm:spPr/>
      <dgm:t>
        <a:bodyPr/>
        <a:lstStyle/>
        <a:p>
          <a:endParaRPr lang="es-MX"/>
        </a:p>
      </dgm:t>
    </dgm:pt>
    <dgm:pt modelId="{2751E89E-5A31-4A26-BED4-17230D5E0225}" type="sibTrans" cxnId="{2FD0EAB7-3E27-46F7-BD7D-088FA416023F}">
      <dgm:prSet/>
      <dgm:spPr/>
      <dgm:t>
        <a:bodyPr/>
        <a:lstStyle/>
        <a:p>
          <a:endParaRPr lang="es-MX"/>
        </a:p>
      </dgm:t>
    </dgm:pt>
    <dgm:pt modelId="{815BACD2-1991-413E-A696-C7EFC90C7610}">
      <dgm:prSet phldrT="[Texto]" custT="1"/>
      <dgm:spPr/>
      <dgm:t>
        <a:bodyPr/>
        <a:lstStyle/>
        <a:p>
          <a:r>
            <a:rPr lang="es-MX" sz="1050"/>
            <a:t>Masificación</a:t>
          </a:r>
          <a:r>
            <a:rPr lang="es-MX" sz="600"/>
            <a:t> </a:t>
          </a:r>
        </a:p>
      </dgm:t>
    </dgm:pt>
    <dgm:pt modelId="{7AD776BD-5378-4D8B-91E4-F1B56A56DF80}" type="parTrans" cxnId="{2F1CBD97-36D4-43AF-822D-944FA44F3655}">
      <dgm:prSet/>
      <dgm:spPr/>
      <dgm:t>
        <a:bodyPr/>
        <a:lstStyle/>
        <a:p>
          <a:endParaRPr lang="es-MX"/>
        </a:p>
      </dgm:t>
    </dgm:pt>
    <dgm:pt modelId="{1AC0E04D-CEC6-45FD-8F8D-26F8CF0C757E}" type="sibTrans" cxnId="{2F1CBD97-36D4-43AF-822D-944FA44F3655}">
      <dgm:prSet/>
      <dgm:spPr/>
      <dgm:t>
        <a:bodyPr/>
        <a:lstStyle/>
        <a:p>
          <a:endParaRPr lang="es-MX"/>
        </a:p>
      </dgm:t>
    </dgm:pt>
    <dgm:pt modelId="{242B5A32-B960-45FE-909B-B3B70FD4F2E9}">
      <dgm:prSet phldrT="[Texto]" custT="1"/>
      <dgm:spPr/>
      <dgm:t>
        <a:bodyPr/>
        <a:lstStyle/>
        <a:p>
          <a:r>
            <a:rPr lang="es-MX" sz="900"/>
            <a:t>Etapa de implementación micro (1 módulo de prueba)</a:t>
          </a:r>
        </a:p>
      </dgm:t>
    </dgm:pt>
    <dgm:pt modelId="{5F3677C3-5729-42B4-A12C-9584A93D8061}" type="parTrans" cxnId="{AF243D11-B9AB-4F13-9955-15A4E3D989FF}">
      <dgm:prSet/>
      <dgm:spPr/>
      <dgm:t>
        <a:bodyPr/>
        <a:lstStyle/>
        <a:p>
          <a:endParaRPr lang="es-MX"/>
        </a:p>
      </dgm:t>
    </dgm:pt>
    <dgm:pt modelId="{0DF14A0E-3785-491C-B392-414DB7D8F358}" type="sibTrans" cxnId="{AF243D11-B9AB-4F13-9955-15A4E3D989FF}">
      <dgm:prSet/>
      <dgm:spPr/>
      <dgm:t>
        <a:bodyPr/>
        <a:lstStyle/>
        <a:p>
          <a:endParaRPr lang="es-MX"/>
        </a:p>
      </dgm:t>
    </dgm:pt>
    <dgm:pt modelId="{74867DC9-20F4-4931-9E98-FDC6D1BC5727}">
      <dgm:prSet phldrT="[Texto]" custT="1"/>
      <dgm:spPr/>
      <dgm:t>
        <a:bodyPr/>
        <a:lstStyle/>
        <a:p>
          <a:r>
            <a:rPr lang="es-MX" sz="1000"/>
            <a:t>Generación de valor $$$$, energía limpia, redituable, ciudad limpia, ESR, etc. </a:t>
          </a:r>
        </a:p>
      </dgm:t>
    </dgm:pt>
    <dgm:pt modelId="{D64D3813-97AE-42EF-8E33-C24DD6E1F611}" type="parTrans" cxnId="{366FC91D-A736-4660-A2EA-45F672E58587}">
      <dgm:prSet/>
      <dgm:spPr/>
      <dgm:t>
        <a:bodyPr/>
        <a:lstStyle/>
        <a:p>
          <a:endParaRPr lang="es-MX"/>
        </a:p>
      </dgm:t>
    </dgm:pt>
    <dgm:pt modelId="{BFC29695-271C-4404-8074-18F0B2F95505}" type="sibTrans" cxnId="{366FC91D-A736-4660-A2EA-45F672E58587}">
      <dgm:prSet/>
      <dgm:spPr/>
      <dgm:t>
        <a:bodyPr/>
        <a:lstStyle/>
        <a:p>
          <a:endParaRPr lang="es-MX"/>
        </a:p>
      </dgm:t>
    </dgm:pt>
    <dgm:pt modelId="{01109EFE-D4A0-4BC6-B08F-6BD681CDBF97}" type="pres">
      <dgm:prSet presAssocID="{5CAAAB46-A37A-4DE3-9631-EFC2DC9C5F2A}" presName="Name0" presStyleCnt="0">
        <dgm:presLayoutVars>
          <dgm:dir/>
          <dgm:resizeHandles val="exact"/>
        </dgm:presLayoutVars>
      </dgm:prSet>
      <dgm:spPr/>
    </dgm:pt>
    <dgm:pt modelId="{0AFC7053-F031-4762-85BD-3C2633092B25}" type="pres">
      <dgm:prSet presAssocID="{62CF25CE-C986-4D04-9874-E21AA86A1F4E}" presName="node" presStyleLbl="node1" presStyleIdx="0" presStyleCnt="6">
        <dgm:presLayoutVars>
          <dgm:bulletEnabled val="1"/>
        </dgm:presLayoutVars>
      </dgm:prSet>
      <dgm:spPr/>
    </dgm:pt>
    <dgm:pt modelId="{4DC5D667-1E1C-40E2-A8BD-5EBD717BE624}" type="pres">
      <dgm:prSet presAssocID="{1668FA7B-D33F-466A-87E1-575541E1261E}" presName="sibTrans" presStyleLbl="sibTrans2D1" presStyleIdx="0" presStyleCnt="5"/>
      <dgm:spPr/>
    </dgm:pt>
    <dgm:pt modelId="{B9308A0A-61F9-4B7B-9BE1-574FA76505B3}" type="pres">
      <dgm:prSet presAssocID="{1668FA7B-D33F-466A-87E1-575541E1261E}" presName="connectorText" presStyleLbl="sibTrans2D1" presStyleIdx="0" presStyleCnt="5"/>
      <dgm:spPr/>
    </dgm:pt>
    <dgm:pt modelId="{294B132F-03EF-4B8E-9B22-100DF0AFA3DF}" type="pres">
      <dgm:prSet presAssocID="{779F35D6-004D-49BA-B708-219F9113DFBE}" presName="node" presStyleLbl="node1" presStyleIdx="1" presStyleCnt="6">
        <dgm:presLayoutVars>
          <dgm:bulletEnabled val="1"/>
        </dgm:presLayoutVars>
      </dgm:prSet>
      <dgm:spPr/>
    </dgm:pt>
    <dgm:pt modelId="{4CE012E2-D0D5-48BB-B9F0-4243ED506AEB}" type="pres">
      <dgm:prSet presAssocID="{A9EFFDFB-40AB-4923-BBD6-47BE5193F4AD}" presName="sibTrans" presStyleLbl="sibTrans2D1" presStyleIdx="1" presStyleCnt="5"/>
      <dgm:spPr/>
    </dgm:pt>
    <dgm:pt modelId="{ADE00222-3674-44E8-9FB8-609360B7DA14}" type="pres">
      <dgm:prSet presAssocID="{A9EFFDFB-40AB-4923-BBD6-47BE5193F4AD}" presName="connectorText" presStyleLbl="sibTrans2D1" presStyleIdx="1" presStyleCnt="5"/>
      <dgm:spPr/>
    </dgm:pt>
    <dgm:pt modelId="{92602AE6-61A5-4D08-961C-75C5A4986E63}" type="pres">
      <dgm:prSet presAssocID="{3841DED9-0610-428B-B860-B9C796023A20}" presName="node" presStyleLbl="node1" presStyleIdx="2" presStyleCnt="6">
        <dgm:presLayoutVars>
          <dgm:bulletEnabled val="1"/>
        </dgm:presLayoutVars>
      </dgm:prSet>
      <dgm:spPr/>
    </dgm:pt>
    <dgm:pt modelId="{8FFD1F4C-8742-4273-B465-DA3298FC2865}" type="pres">
      <dgm:prSet presAssocID="{2751E89E-5A31-4A26-BED4-17230D5E0225}" presName="sibTrans" presStyleLbl="sibTrans2D1" presStyleIdx="2" presStyleCnt="5"/>
      <dgm:spPr/>
    </dgm:pt>
    <dgm:pt modelId="{9AC0C7B6-C749-49AE-A028-2C6DC0B35687}" type="pres">
      <dgm:prSet presAssocID="{2751E89E-5A31-4A26-BED4-17230D5E0225}" presName="connectorText" presStyleLbl="sibTrans2D1" presStyleIdx="2" presStyleCnt="5"/>
      <dgm:spPr/>
    </dgm:pt>
    <dgm:pt modelId="{742850A7-0F38-47AF-A7D4-BB572D4AC83F}" type="pres">
      <dgm:prSet presAssocID="{242B5A32-B960-45FE-909B-B3B70FD4F2E9}" presName="node" presStyleLbl="node1" presStyleIdx="3" presStyleCnt="6" custScaleX="108592">
        <dgm:presLayoutVars>
          <dgm:bulletEnabled val="1"/>
        </dgm:presLayoutVars>
      </dgm:prSet>
      <dgm:spPr/>
    </dgm:pt>
    <dgm:pt modelId="{F038FD19-5561-4513-B49E-7A2603DA3D8A}" type="pres">
      <dgm:prSet presAssocID="{0DF14A0E-3785-491C-B392-414DB7D8F358}" presName="sibTrans" presStyleLbl="sibTrans2D1" presStyleIdx="3" presStyleCnt="5"/>
      <dgm:spPr/>
    </dgm:pt>
    <dgm:pt modelId="{E1914CAC-6047-404A-B9DD-E88C23E6A67F}" type="pres">
      <dgm:prSet presAssocID="{0DF14A0E-3785-491C-B392-414DB7D8F358}" presName="connectorText" presStyleLbl="sibTrans2D1" presStyleIdx="3" presStyleCnt="5"/>
      <dgm:spPr/>
    </dgm:pt>
    <dgm:pt modelId="{870659F9-2625-4A85-8289-CE1CEFDC1D16}" type="pres">
      <dgm:prSet presAssocID="{74867DC9-20F4-4931-9E98-FDC6D1BC5727}" presName="node" presStyleLbl="node1" presStyleIdx="4" presStyleCnt="6">
        <dgm:presLayoutVars>
          <dgm:bulletEnabled val="1"/>
        </dgm:presLayoutVars>
      </dgm:prSet>
      <dgm:spPr/>
    </dgm:pt>
    <dgm:pt modelId="{27AFCC3A-792B-4E38-B762-67EF657EF891}" type="pres">
      <dgm:prSet presAssocID="{BFC29695-271C-4404-8074-18F0B2F95505}" presName="sibTrans" presStyleLbl="sibTrans2D1" presStyleIdx="4" presStyleCnt="5"/>
      <dgm:spPr/>
    </dgm:pt>
    <dgm:pt modelId="{66CB9758-296A-45AB-A0C7-F931E04A967F}" type="pres">
      <dgm:prSet presAssocID="{BFC29695-271C-4404-8074-18F0B2F95505}" presName="connectorText" presStyleLbl="sibTrans2D1" presStyleIdx="4" presStyleCnt="5"/>
      <dgm:spPr/>
    </dgm:pt>
    <dgm:pt modelId="{2AC7741E-40CE-4684-A631-008971DEDA99}" type="pres">
      <dgm:prSet presAssocID="{815BACD2-1991-413E-A696-C7EFC90C7610}" presName="node" presStyleLbl="node1" presStyleIdx="5" presStyleCnt="6">
        <dgm:presLayoutVars>
          <dgm:bulletEnabled val="1"/>
        </dgm:presLayoutVars>
      </dgm:prSet>
      <dgm:spPr/>
    </dgm:pt>
  </dgm:ptLst>
  <dgm:cxnLst>
    <dgm:cxn modelId="{AF243D11-B9AB-4F13-9955-15A4E3D989FF}" srcId="{5CAAAB46-A37A-4DE3-9631-EFC2DC9C5F2A}" destId="{242B5A32-B960-45FE-909B-B3B70FD4F2E9}" srcOrd="3" destOrd="0" parTransId="{5F3677C3-5729-42B4-A12C-9584A93D8061}" sibTransId="{0DF14A0E-3785-491C-B392-414DB7D8F358}"/>
    <dgm:cxn modelId="{1F5C9B11-3066-41F5-BC9F-6229A02EAE37}" type="presOf" srcId="{A9EFFDFB-40AB-4923-BBD6-47BE5193F4AD}" destId="{4CE012E2-D0D5-48BB-B9F0-4243ED506AEB}" srcOrd="0" destOrd="0" presId="urn:microsoft.com/office/officeart/2005/8/layout/process1"/>
    <dgm:cxn modelId="{D9C75317-4D6C-4473-BF0B-F5A3F00401BB}" type="presOf" srcId="{779F35D6-004D-49BA-B708-219F9113DFBE}" destId="{294B132F-03EF-4B8E-9B22-100DF0AFA3DF}" srcOrd="0" destOrd="0" presId="urn:microsoft.com/office/officeart/2005/8/layout/process1"/>
    <dgm:cxn modelId="{366FC91D-A736-4660-A2EA-45F672E58587}" srcId="{5CAAAB46-A37A-4DE3-9631-EFC2DC9C5F2A}" destId="{74867DC9-20F4-4931-9E98-FDC6D1BC5727}" srcOrd="4" destOrd="0" parTransId="{D64D3813-97AE-42EF-8E33-C24DD6E1F611}" sibTransId="{BFC29695-271C-4404-8074-18F0B2F95505}"/>
    <dgm:cxn modelId="{8C91BE1F-750C-4664-A7E8-B50A19297FC4}" type="presOf" srcId="{A9EFFDFB-40AB-4923-BBD6-47BE5193F4AD}" destId="{ADE00222-3674-44E8-9FB8-609360B7DA14}" srcOrd="1" destOrd="0" presId="urn:microsoft.com/office/officeart/2005/8/layout/process1"/>
    <dgm:cxn modelId="{AA7CCD3D-C64D-4F8D-83FB-61B47243FBED}" type="presOf" srcId="{0DF14A0E-3785-491C-B392-414DB7D8F358}" destId="{F038FD19-5561-4513-B49E-7A2603DA3D8A}" srcOrd="0" destOrd="0" presId="urn:microsoft.com/office/officeart/2005/8/layout/process1"/>
    <dgm:cxn modelId="{DDEF4349-BDAF-4A86-8E88-E0BFFA72DFD9}" srcId="{5CAAAB46-A37A-4DE3-9631-EFC2DC9C5F2A}" destId="{779F35D6-004D-49BA-B708-219F9113DFBE}" srcOrd="1" destOrd="0" parTransId="{46172E07-432D-4D03-A4F0-8F5F00D5D9E7}" sibTransId="{A9EFFDFB-40AB-4923-BBD6-47BE5193F4AD}"/>
    <dgm:cxn modelId="{6627DD4F-EDDD-44F9-B433-43902C6CE351}" type="presOf" srcId="{2751E89E-5A31-4A26-BED4-17230D5E0225}" destId="{9AC0C7B6-C749-49AE-A028-2C6DC0B35687}" srcOrd="1" destOrd="0" presId="urn:microsoft.com/office/officeart/2005/8/layout/process1"/>
    <dgm:cxn modelId="{A0C50F51-58AF-4258-9699-59FC1CEFEBD9}" type="presOf" srcId="{5CAAAB46-A37A-4DE3-9631-EFC2DC9C5F2A}" destId="{01109EFE-D4A0-4BC6-B08F-6BD681CDBF97}" srcOrd="0" destOrd="0" presId="urn:microsoft.com/office/officeart/2005/8/layout/process1"/>
    <dgm:cxn modelId="{B9F55E91-AE3D-4791-8BB2-93626E2190EB}" type="presOf" srcId="{BFC29695-271C-4404-8074-18F0B2F95505}" destId="{66CB9758-296A-45AB-A0C7-F931E04A967F}" srcOrd="1" destOrd="0" presId="urn:microsoft.com/office/officeart/2005/8/layout/process1"/>
    <dgm:cxn modelId="{A2A62092-D038-4160-A1EB-3CC591A4BF6E}" type="presOf" srcId="{BFC29695-271C-4404-8074-18F0B2F95505}" destId="{27AFCC3A-792B-4E38-B762-67EF657EF891}" srcOrd="0" destOrd="0" presId="urn:microsoft.com/office/officeart/2005/8/layout/process1"/>
    <dgm:cxn modelId="{DD33F292-B5E7-45AD-B3E1-1DDC233DBA1B}" type="presOf" srcId="{74867DC9-20F4-4931-9E98-FDC6D1BC5727}" destId="{870659F9-2625-4A85-8289-CE1CEFDC1D16}" srcOrd="0" destOrd="0" presId="urn:microsoft.com/office/officeart/2005/8/layout/process1"/>
    <dgm:cxn modelId="{2F1CBD97-36D4-43AF-822D-944FA44F3655}" srcId="{5CAAAB46-A37A-4DE3-9631-EFC2DC9C5F2A}" destId="{815BACD2-1991-413E-A696-C7EFC90C7610}" srcOrd="5" destOrd="0" parTransId="{7AD776BD-5378-4D8B-91E4-F1B56A56DF80}" sibTransId="{1AC0E04D-CEC6-45FD-8F8D-26F8CF0C757E}"/>
    <dgm:cxn modelId="{999B6DA3-FF22-453D-9AD2-DB6A4578AEB0}" type="presOf" srcId="{1668FA7B-D33F-466A-87E1-575541E1261E}" destId="{4DC5D667-1E1C-40E2-A8BD-5EBD717BE624}" srcOrd="0" destOrd="0" presId="urn:microsoft.com/office/officeart/2005/8/layout/process1"/>
    <dgm:cxn modelId="{4BFB01B5-AB33-42C2-AB7B-9DFE5C1F640C}" type="presOf" srcId="{1668FA7B-D33F-466A-87E1-575541E1261E}" destId="{B9308A0A-61F9-4B7B-9BE1-574FA76505B3}" srcOrd="1" destOrd="0" presId="urn:microsoft.com/office/officeart/2005/8/layout/process1"/>
    <dgm:cxn modelId="{2FD0EAB7-3E27-46F7-BD7D-088FA416023F}" srcId="{5CAAAB46-A37A-4DE3-9631-EFC2DC9C5F2A}" destId="{3841DED9-0610-428B-B860-B9C796023A20}" srcOrd="2" destOrd="0" parTransId="{03599E1B-D957-448B-ADEC-163C7B06E0E8}" sibTransId="{2751E89E-5A31-4A26-BED4-17230D5E0225}"/>
    <dgm:cxn modelId="{D5AE26B9-34ED-4C44-8468-248350AB5571}" type="presOf" srcId="{62CF25CE-C986-4D04-9874-E21AA86A1F4E}" destId="{0AFC7053-F031-4762-85BD-3C2633092B25}" srcOrd="0" destOrd="0" presId="urn:microsoft.com/office/officeart/2005/8/layout/process1"/>
    <dgm:cxn modelId="{633E9EC5-5AE0-41B5-B53F-BBBE72452DB8}" srcId="{5CAAAB46-A37A-4DE3-9631-EFC2DC9C5F2A}" destId="{62CF25CE-C986-4D04-9874-E21AA86A1F4E}" srcOrd="0" destOrd="0" parTransId="{68C59EC3-6D3F-414B-A734-6B4D9136DFE5}" sibTransId="{1668FA7B-D33F-466A-87E1-575541E1261E}"/>
    <dgm:cxn modelId="{B35CFAD3-4300-4F05-81B4-A6B5465DB8EE}" type="presOf" srcId="{242B5A32-B960-45FE-909B-B3B70FD4F2E9}" destId="{742850A7-0F38-47AF-A7D4-BB572D4AC83F}" srcOrd="0" destOrd="0" presId="urn:microsoft.com/office/officeart/2005/8/layout/process1"/>
    <dgm:cxn modelId="{83D90BDD-69DE-47EA-A6C9-BC8A1E780275}" type="presOf" srcId="{815BACD2-1991-413E-A696-C7EFC90C7610}" destId="{2AC7741E-40CE-4684-A631-008971DEDA99}" srcOrd="0" destOrd="0" presId="urn:microsoft.com/office/officeart/2005/8/layout/process1"/>
    <dgm:cxn modelId="{D7DDFEEB-FFED-444B-8038-C0ED4C360481}" type="presOf" srcId="{2751E89E-5A31-4A26-BED4-17230D5E0225}" destId="{8FFD1F4C-8742-4273-B465-DA3298FC2865}" srcOrd="0" destOrd="0" presId="urn:microsoft.com/office/officeart/2005/8/layout/process1"/>
    <dgm:cxn modelId="{E3F32EEC-9A86-4F05-BF10-9812AB3B57ED}" type="presOf" srcId="{3841DED9-0610-428B-B860-B9C796023A20}" destId="{92602AE6-61A5-4D08-961C-75C5A4986E63}" srcOrd="0" destOrd="0" presId="urn:microsoft.com/office/officeart/2005/8/layout/process1"/>
    <dgm:cxn modelId="{B17362F7-D383-4F00-9B6B-D42F20176319}" type="presOf" srcId="{0DF14A0E-3785-491C-B392-414DB7D8F358}" destId="{E1914CAC-6047-404A-B9DD-E88C23E6A67F}" srcOrd="1" destOrd="0" presId="urn:microsoft.com/office/officeart/2005/8/layout/process1"/>
    <dgm:cxn modelId="{D18CB33A-83A6-4566-BFE7-3CA7616F2CE6}" type="presParOf" srcId="{01109EFE-D4A0-4BC6-B08F-6BD681CDBF97}" destId="{0AFC7053-F031-4762-85BD-3C2633092B25}" srcOrd="0" destOrd="0" presId="urn:microsoft.com/office/officeart/2005/8/layout/process1"/>
    <dgm:cxn modelId="{90C4B6D8-B835-416B-92B3-0D275A6B3776}" type="presParOf" srcId="{01109EFE-D4A0-4BC6-B08F-6BD681CDBF97}" destId="{4DC5D667-1E1C-40E2-A8BD-5EBD717BE624}" srcOrd="1" destOrd="0" presId="urn:microsoft.com/office/officeart/2005/8/layout/process1"/>
    <dgm:cxn modelId="{3FF13458-6DED-4BEA-8A57-E29B458927F2}" type="presParOf" srcId="{4DC5D667-1E1C-40E2-A8BD-5EBD717BE624}" destId="{B9308A0A-61F9-4B7B-9BE1-574FA76505B3}" srcOrd="0" destOrd="0" presId="urn:microsoft.com/office/officeart/2005/8/layout/process1"/>
    <dgm:cxn modelId="{7B9689AE-3C76-4B9B-A935-D130C39382B3}" type="presParOf" srcId="{01109EFE-D4A0-4BC6-B08F-6BD681CDBF97}" destId="{294B132F-03EF-4B8E-9B22-100DF0AFA3DF}" srcOrd="2" destOrd="0" presId="urn:microsoft.com/office/officeart/2005/8/layout/process1"/>
    <dgm:cxn modelId="{577EA1F6-A807-423E-94BC-3227ED7AFC37}" type="presParOf" srcId="{01109EFE-D4A0-4BC6-B08F-6BD681CDBF97}" destId="{4CE012E2-D0D5-48BB-B9F0-4243ED506AEB}" srcOrd="3" destOrd="0" presId="urn:microsoft.com/office/officeart/2005/8/layout/process1"/>
    <dgm:cxn modelId="{3D9C3222-CBB2-4773-B841-7C7EA23091BC}" type="presParOf" srcId="{4CE012E2-D0D5-48BB-B9F0-4243ED506AEB}" destId="{ADE00222-3674-44E8-9FB8-609360B7DA14}" srcOrd="0" destOrd="0" presId="urn:microsoft.com/office/officeart/2005/8/layout/process1"/>
    <dgm:cxn modelId="{8DB26231-C298-4BAA-A1AA-6C04B4BD7FFA}" type="presParOf" srcId="{01109EFE-D4A0-4BC6-B08F-6BD681CDBF97}" destId="{92602AE6-61A5-4D08-961C-75C5A4986E63}" srcOrd="4" destOrd="0" presId="urn:microsoft.com/office/officeart/2005/8/layout/process1"/>
    <dgm:cxn modelId="{A24E3C47-6C63-4ABD-8496-FB074F28F21C}" type="presParOf" srcId="{01109EFE-D4A0-4BC6-B08F-6BD681CDBF97}" destId="{8FFD1F4C-8742-4273-B465-DA3298FC2865}" srcOrd="5" destOrd="0" presId="urn:microsoft.com/office/officeart/2005/8/layout/process1"/>
    <dgm:cxn modelId="{BEB75A55-25B9-4FB6-8DD9-521FE5C0EE39}" type="presParOf" srcId="{8FFD1F4C-8742-4273-B465-DA3298FC2865}" destId="{9AC0C7B6-C749-49AE-A028-2C6DC0B35687}" srcOrd="0" destOrd="0" presId="urn:microsoft.com/office/officeart/2005/8/layout/process1"/>
    <dgm:cxn modelId="{33F08532-7387-48D9-AF49-363148CA3D1B}" type="presParOf" srcId="{01109EFE-D4A0-4BC6-B08F-6BD681CDBF97}" destId="{742850A7-0F38-47AF-A7D4-BB572D4AC83F}" srcOrd="6" destOrd="0" presId="urn:microsoft.com/office/officeart/2005/8/layout/process1"/>
    <dgm:cxn modelId="{3E6E9C89-BB39-4EE2-8D77-44084F2EAB50}" type="presParOf" srcId="{01109EFE-D4A0-4BC6-B08F-6BD681CDBF97}" destId="{F038FD19-5561-4513-B49E-7A2603DA3D8A}" srcOrd="7" destOrd="0" presId="urn:microsoft.com/office/officeart/2005/8/layout/process1"/>
    <dgm:cxn modelId="{BF2CAB5B-F0F1-435D-983C-A0AB9CE840EB}" type="presParOf" srcId="{F038FD19-5561-4513-B49E-7A2603DA3D8A}" destId="{E1914CAC-6047-404A-B9DD-E88C23E6A67F}" srcOrd="0" destOrd="0" presId="urn:microsoft.com/office/officeart/2005/8/layout/process1"/>
    <dgm:cxn modelId="{A8A9826D-9FFF-4568-81B0-621AF8ABDBBA}" type="presParOf" srcId="{01109EFE-D4A0-4BC6-B08F-6BD681CDBF97}" destId="{870659F9-2625-4A85-8289-CE1CEFDC1D16}" srcOrd="8" destOrd="0" presId="urn:microsoft.com/office/officeart/2005/8/layout/process1"/>
    <dgm:cxn modelId="{C69CC53C-7AD7-4EE0-8DAF-34ABC46B299B}" type="presParOf" srcId="{01109EFE-D4A0-4BC6-B08F-6BD681CDBF97}" destId="{27AFCC3A-792B-4E38-B762-67EF657EF891}" srcOrd="9" destOrd="0" presId="urn:microsoft.com/office/officeart/2005/8/layout/process1"/>
    <dgm:cxn modelId="{D05ADDD1-E4BA-45E5-983C-2CB72F32CF69}" type="presParOf" srcId="{27AFCC3A-792B-4E38-B762-67EF657EF891}" destId="{66CB9758-296A-45AB-A0C7-F931E04A967F}" srcOrd="0" destOrd="0" presId="urn:microsoft.com/office/officeart/2005/8/layout/process1"/>
    <dgm:cxn modelId="{E59F8A02-96D4-4608-B2D5-75D85B153FF3}" type="presParOf" srcId="{01109EFE-D4A0-4BC6-B08F-6BD681CDBF97}" destId="{2AC7741E-40CE-4684-A631-008971DEDA99}" srcOrd="10"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FC7053-F031-4762-85BD-3C2633092B25}">
      <dsp:nvSpPr>
        <dsp:cNvPr id="0" name=""/>
        <dsp:cNvSpPr/>
      </dsp:nvSpPr>
      <dsp:spPr>
        <a:xfrm>
          <a:off x="3900" y="1065713"/>
          <a:ext cx="880932" cy="12463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MX" sz="1100" kern="1200"/>
            <a:t>Desarrolo de módulo de generación eléctrica  adaptable</a:t>
          </a:r>
        </a:p>
      </dsp:txBody>
      <dsp:txXfrm>
        <a:off x="29702" y="1091515"/>
        <a:ext cx="829328" cy="1194789"/>
      </dsp:txXfrm>
    </dsp:sp>
    <dsp:sp modelId="{4DC5D667-1E1C-40E2-A8BD-5EBD717BE624}">
      <dsp:nvSpPr>
        <dsp:cNvPr id="0" name=""/>
        <dsp:cNvSpPr/>
      </dsp:nvSpPr>
      <dsp:spPr>
        <a:xfrm>
          <a:off x="972926" y="1579674"/>
          <a:ext cx="186757" cy="2184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a:off x="972926" y="1623368"/>
        <a:ext cx="130730" cy="131083"/>
      </dsp:txXfrm>
    </dsp:sp>
    <dsp:sp modelId="{294B132F-03EF-4B8E-9B22-100DF0AFA3DF}">
      <dsp:nvSpPr>
        <dsp:cNvPr id="0" name=""/>
        <dsp:cNvSpPr/>
      </dsp:nvSpPr>
      <dsp:spPr>
        <a:xfrm>
          <a:off x="1237206" y="1065713"/>
          <a:ext cx="880932" cy="12463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MX" sz="1100" kern="1200"/>
            <a:t>Validación  de Modelo (Proteger y Patentar Diseños y Planos)</a:t>
          </a:r>
        </a:p>
      </dsp:txBody>
      <dsp:txXfrm>
        <a:off x="1263008" y="1091515"/>
        <a:ext cx="829328" cy="1194789"/>
      </dsp:txXfrm>
    </dsp:sp>
    <dsp:sp modelId="{4CE012E2-D0D5-48BB-B9F0-4243ED506AEB}">
      <dsp:nvSpPr>
        <dsp:cNvPr id="0" name=""/>
        <dsp:cNvSpPr/>
      </dsp:nvSpPr>
      <dsp:spPr>
        <a:xfrm>
          <a:off x="2206233" y="1579674"/>
          <a:ext cx="186757" cy="2184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a:off x="2206233" y="1623368"/>
        <a:ext cx="130730" cy="131083"/>
      </dsp:txXfrm>
    </dsp:sp>
    <dsp:sp modelId="{92602AE6-61A5-4D08-961C-75C5A4986E63}">
      <dsp:nvSpPr>
        <dsp:cNvPr id="0" name=""/>
        <dsp:cNvSpPr/>
      </dsp:nvSpPr>
      <dsp:spPr>
        <a:xfrm>
          <a:off x="2470513" y="1065713"/>
          <a:ext cx="880932" cy="12463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MX" sz="1100" kern="1200"/>
            <a:t>Vinculación sector privado o gobierno </a:t>
          </a:r>
        </a:p>
      </dsp:txBody>
      <dsp:txXfrm>
        <a:off x="2496315" y="1091515"/>
        <a:ext cx="829328" cy="1194789"/>
      </dsp:txXfrm>
    </dsp:sp>
    <dsp:sp modelId="{8FFD1F4C-8742-4273-B465-DA3298FC2865}">
      <dsp:nvSpPr>
        <dsp:cNvPr id="0" name=""/>
        <dsp:cNvSpPr/>
      </dsp:nvSpPr>
      <dsp:spPr>
        <a:xfrm>
          <a:off x="3439539" y="1579674"/>
          <a:ext cx="186757" cy="2184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a:off x="3439539" y="1623368"/>
        <a:ext cx="130730" cy="131083"/>
      </dsp:txXfrm>
    </dsp:sp>
    <dsp:sp modelId="{742850A7-0F38-47AF-A7D4-BB572D4AC83F}">
      <dsp:nvSpPr>
        <dsp:cNvPr id="0" name=""/>
        <dsp:cNvSpPr/>
      </dsp:nvSpPr>
      <dsp:spPr>
        <a:xfrm>
          <a:off x="3703819" y="1065713"/>
          <a:ext cx="956622" cy="12463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kern="1200"/>
            <a:t>Etapa de implementación micro (1 módulo de prueba)</a:t>
          </a:r>
        </a:p>
      </dsp:txBody>
      <dsp:txXfrm>
        <a:off x="3731838" y="1093732"/>
        <a:ext cx="900584" cy="1190355"/>
      </dsp:txXfrm>
    </dsp:sp>
    <dsp:sp modelId="{F038FD19-5561-4513-B49E-7A2603DA3D8A}">
      <dsp:nvSpPr>
        <dsp:cNvPr id="0" name=""/>
        <dsp:cNvSpPr/>
      </dsp:nvSpPr>
      <dsp:spPr>
        <a:xfrm>
          <a:off x="4748535" y="1579674"/>
          <a:ext cx="186757" cy="2184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a:off x="4748535" y="1623368"/>
        <a:ext cx="130730" cy="131083"/>
      </dsp:txXfrm>
    </dsp:sp>
    <dsp:sp modelId="{870659F9-2625-4A85-8289-CE1CEFDC1D16}">
      <dsp:nvSpPr>
        <dsp:cNvPr id="0" name=""/>
        <dsp:cNvSpPr/>
      </dsp:nvSpPr>
      <dsp:spPr>
        <a:xfrm>
          <a:off x="5012815" y="1065713"/>
          <a:ext cx="880932" cy="12463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t>Generación de valor $$$$, energía limpia, redituable, ciudad limpia, ESR, etc. </a:t>
          </a:r>
        </a:p>
      </dsp:txBody>
      <dsp:txXfrm>
        <a:off x="5038617" y="1091515"/>
        <a:ext cx="829328" cy="1194789"/>
      </dsp:txXfrm>
    </dsp:sp>
    <dsp:sp modelId="{27AFCC3A-792B-4E38-B762-67EF657EF891}">
      <dsp:nvSpPr>
        <dsp:cNvPr id="0" name=""/>
        <dsp:cNvSpPr/>
      </dsp:nvSpPr>
      <dsp:spPr>
        <a:xfrm>
          <a:off x="5981841" y="1579674"/>
          <a:ext cx="186757" cy="2184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a:off x="5981841" y="1623368"/>
        <a:ext cx="130730" cy="131083"/>
      </dsp:txXfrm>
    </dsp:sp>
    <dsp:sp modelId="{2AC7741E-40CE-4684-A631-008971DEDA99}">
      <dsp:nvSpPr>
        <dsp:cNvPr id="0" name=""/>
        <dsp:cNvSpPr/>
      </dsp:nvSpPr>
      <dsp:spPr>
        <a:xfrm>
          <a:off x="6246121" y="1065713"/>
          <a:ext cx="880932" cy="12463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MX" sz="1050" kern="1200"/>
            <a:t>Masificación</a:t>
          </a:r>
          <a:r>
            <a:rPr lang="es-MX" sz="600" kern="1200"/>
            <a:t> </a:t>
          </a:r>
        </a:p>
      </dsp:txBody>
      <dsp:txXfrm>
        <a:off x="6271923" y="1091515"/>
        <a:ext cx="829328" cy="119478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FC047-3D2A-479B-89D8-21D73ED41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547</Words>
  <Characters>3009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Zuriel Ugalde</dc:creator>
  <cp:keywords/>
  <dc:description/>
  <cp:lastModifiedBy>Zuriel Ugalde</cp:lastModifiedBy>
  <cp:revision>10</cp:revision>
  <cp:lastPrinted>2024-09-12T01:05:00Z</cp:lastPrinted>
  <dcterms:created xsi:type="dcterms:W3CDTF">2024-09-12T01:00:00Z</dcterms:created>
  <dcterms:modified xsi:type="dcterms:W3CDTF">2024-09-12T01:06:00Z</dcterms:modified>
</cp:coreProperties>
</file>