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5"/>
        <w:tblLayout w:type="fixed"/>
        <w:tblLook w:firstRow="1" w:lastRow="1" w:firstColumn="0" w:lastColumn="0" w:noHBand="0" w:noVBand="0" w:val="0020"/>
      </w:tblPr>
      <w:tblGrid>
        <w:gridCol w:w="767"/>
        <w:gridCol w:w="693"/>
        <w:gridCol w:w="519"/>
        <w:gridCol w:w="618"/>
        <w:gridCol w:w="792"/>
        <w:gridCol w:w="618"/>
        <w:gridCol w:w="717"/>
        <w:gridCol w:w="1089"/>
        <w:gridCol w:w="891"/>
        <w:gridCol w:w="101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Initiator w. Average Lags</w:t>
            </w:r>
          </w:p>
        </w:tc>
        <w:tc>
          <w:tcPr/>
          <w:p>
            <w:pPr>
              <w:pStyle w:val="Compact"/>
            </w:pPr>
            <w:r>
              <w:t xml:space="preserve">Initiator w. Lag 1</w:t>
            </w:r>
          </w:p>
        </w:tc>
        <w:tc>
          <w:tcPr/>
          <w:p>
            <w:pPr>
              <w:pStyle w:val="Compact"/>
            </w:pPr>
            <w:r>
              <w:t xml:space="preserve">Initiator w. Full Lags</w:t>
            </w:r>
          </w:p>
        </w:tc>
        <w:tc>
          <w:tcPr/>
          <w:p>
            <w:pPr>
              <w:pStyle w:val="Compact"/>
            </w:pPr>
            <w:r>
              <w:t xml:space="preserve">Non-initiator w. Average Lags</w:t>
            </w:r>
          </w:p>
        </w:tc>
        <w:tc>
          <w:tcPr/>
          <w:p>
            <w:pPr>
              <w:pStyle w:val="Compact"/>
            </w:pPr>
            <w:r>
              <w:t xml:space="preserve">Non-initiator w. Lag 1</w:t>
            </w:r>
          </w:p>
        </w:tc>
        <w:tc>
          <w:tcPr/>
          <w:p>
            <w:pPr>
              <w:pStyle w:val="Compact"/>
            </w:pPr>
            <w:r>
              <w:t xml:space="preserve">Non-initiator w. Full Lags</w:t>
            </w:r>
          </w:p>
        </w:tc>
        <w:tc>
          <w:tcPr/>
          <w:p>
            <w:pPr>
              <w:pStyle w:val="Compact"/>
            </w:pPr>
            <w:r>
              <w:t xml:space="preserve">Non-initiator Conditional w. Average Lags</w:t>
            </w:r>
          </w:p>
        </w:tc>
        <w:tc>
          <w:tcPr/>
          <w:p>
            <w:pPr>
              <w:pStyle w:val="Compact"/>
            </w:pPr>
            <w:r>
              <w:t xml:space="preserve">Non-initiator Conditional w. Lag1</w:t>
            </w:r>
          </w:p>
        </w:tc>
        <w:tc>
          <w:tcPr/>
          <w:p>
            <w:pPr>
              <w:pStyle w:val="Compact"/>
            </w:pPr>
            <w:r>
              <w:t xml:space="preserve">Non-initiator Conditional w. Full 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(0.743)</w:t>
            </w:r>
          </w:p>
        </w:tc>
        <w:tc>
          <w:tcPr/>
          <w:p>
            <w:pPr>
              <w:pStyle w:val="Compact"/>
            </w:pPr>
            <w:r>
              <w:t xml:space="preserve">(0.877)</w:t>
            </w:r>
          </w:p>
        </w:tc>
        <w:tc>
          <w:tcPr/>
          <w:p>
            <w:pPr>
              <w:pStyle w:val="Compact"/>
            </w:pPr>
            <w:r>
              <w:t xml:space="preserve">(1.169)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1.098*</w:t>
            </w:r>
          </w:p>
        </w:tc>
        <w:tc>
          <w:tcPr/>
          <w:p>
            <w:pPr>
              <w:pStyle w:val="Compact"/>
            </w:pPr>
            <w:r>
              <w:t xml:space="preserve">0.433+</w:t>
            </w:r>
          </w:p>
        </w:tc>
        <w:tc>
          <w:tcPr/>
          <w:p>
            <w:pPr>
              <w:pStyle w:val="Compact"/>
            </w:pPr>
            <w:r>
              <w:t xml:space="preserve">1.098*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(0.442)</w:t>
            </w:r>
          </w:p>
        </w:tc>
        <w:tc>
          <w:tcPr/>
          <w:p>
            <w:pPr>
              <w:pStyle w:val="Compact"/>
            </w:pPr>
            <w:r>
              <w:t xml:space="preserve">(0.397)</w:t>
            </w:r>
          </w:p>
        </w:tc>
        <w:tc>
          <w:tcPr/>
          <w:p>
            <w:pPr>
              <w:pStyle w:val="Compact"/>
            </w:pPr>
            <w:r>
              <w:t xml:space="preserve">(0.465)</w:t>
            </w:r>
          </w:p>
        </w:tc>
        <w:tc>
          <w:tcPr/>
          <w:p>
            <w:pPr>
              <w:pStyle w:val="Compact"/>
            </w:pPr>
            <w:r>
              <w:t xml:space="preserve">(0.247)</w:t>
            </w:r>
          </w:p>
        </w:tc>
        <w:tc>
          <w:tcPr/>
          <w:p>
            <w:pPr>
              <w:pStyle w:val="Compact"/>
            </w:pPr>
            <w:r>
              <w:t xml:space="preserve">(0.465)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(0.421)</w:t>
            </w:r>
          </w:p>
        </w:tc>
        <w:tc>
          <w:tcPr/>
          <w:p>
            <w:pPr>
              <w:pStyle w:val="Compact"/>
            </w:pPr>
            <w:r>
              <w:t xml:space="preserve">(0.767)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1.133+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1.133+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(0.448)</w:t>
            </w:r>
          </w:p>
        </w:tc>
        <w:tc>
          <w:tcPr/>
          <w:p>
            <w:pPr>
              <w:pStyle w:val="Compact"/>
            </w:pPr>
            <w:r>
              <w:t xml:space="preserve">(0.610)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-0.348</w:t>
            </w:r>
          </w:p>
        </w:tc>
        <w:tc>
          <w:tcPr/>
          <w:p>
            <w:pPr>
              <w:pStyle w:val="Compact"/>
            </w:pPr>
            <w:r>
              <w:t xml:space="preserve">-0.440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  <w:tc>
          <w:tcPr/>
          <w:p>
            <w:pPr>
              <w:pStyle w:val="Compact"/>
            </w:pPr>
            <w:r>
              <w:t xml:space="preserve">(0.406)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(0.368)</w:t>
            </w: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(Avg. Lags)</w:t>
            </w:r>
          </w:p>
        </w:tc>
        <w:tc>
          <w:tcPr/>
          <w:p>
            <w:pPr>
              <w:pStyle w:val="Compact"/>
            </w:pPr>
            <w:r>
              <w:t xml:space="preserve">0.475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-0.795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Inflation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-0.473</w:t>
            </w:r>
          </w:p>
        </w:tc>
        <w:tc>
          <w:tcPr/>
          <w:p>
            <w:pPr>
              <w:pStyle w:val="Compact"/>
            </w:pPr>
            <w:r>
              <w:t xml:space="preserve">-3.410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(0.280)</w:t>
            </w:r>
          </w:p>
        </w:tc>
        <w:tc>
          <w:tcPr/>
          <w:p>
            <w:pPr>
              <w:pStyle w:val="Compact"/>
            </w:pPr>
            <w:r>
              <w:t xml:space="preserve">(0.487)</w:t>
            </w:r>
          </w:p>
        </w:tc>
        <w:tc>
          <w:tcPr/>
          <w:p>
            <w:pPr>
              <w:pStyle w:val="Compact"/>
            </w:pPr>
            <w:r>
              <w:t xml:space="preserve">(0.697)</w:t>
            </w:r>
          </w:p>
        </w:tc>
        <w:tc>
          <w:tcPr/>
          <w:p>
            <w:pPr>
              <w:pStyle w:val="Compact"/>
            </w:pPr>
            <w:r>
              <w:t xml:space="preserve">(0.333)</w:t>
            </w:r>
          </w:p>
        </w:tc>
        <w:tc>
          <w:tcPr/>
          <w:p>
            <w:pPr>
              <w:pStyle w:val="Compact"/>
            </w:pPr>
            <w:r>
              <w:t xml:space="preserve">(0.697)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(0.527)</w:t>
            </w:r>
          </w:p>
        </w:tc>
        <w:tc>
          <w:tcPr/>
          <w:p>
            <w:pPr>
              <w:pStyle w:val="Compact"/>
            </w:pPr>
            <w:r>
              <w:t xml:space="preserve">(3.408)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(0.759)</w:t>
            </w:r>
          </w:p>
        </w:tc>
        <w:tc>
          <w:tcPr/>
          <w:p>
            <w:pPr>
              <w:pStyle w:val="Compact"/>
            </w:pPr>
            <w:r>
              <w:t xml:space="preserve">(0.990)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-0.554</w:t>
            </w:r>
          </w:p>
        </w:tc>
        <w:tc>
          <w:tcPr/>
          <w:p>
            <w:pPr>
              <w:pStyle w:val="Compact"/>
            </w:pPr>
            <w:r>
              <w:t xml:space="preserve">-0.624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6.812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(0.634)</w:t>
            </w:r>
          </w:p>
        </w:tc>
        <w:tc>
          <w:tcPr/>
          <w:p>
            <w:pPr>
              <w:pStyle w:val="Compact"/>
            </w:pPr>
            <w:r>
              <w:t xml:space="preserve">(1.118)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(1.118)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(5.641)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(0.384)</w:t>
            </w:r>
          </w:p>
        </w:tc>
        <w:tc>
          <w:tcPr/>
          <w:p>
            <w:pPr>
              <w:pStyle w:val="Compact"/>
            </w:pPr>
            <w:r>
              <w:t xml:space="preserve">(1.123)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(1.123)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(Avg. Lags)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Trade Openness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-1.790</w:t>
            </w:r>
          </w:p>
        </w:tc>
        <w:tc>
          <w:tcPr/>
          <w:p>
            <w:pPr>
              <w:pStyle w:val="Compact"/>
            </w:pPr>
            <w:r>
              <w:t xml:space="preserve">-7.458+</w:t>
            </w:r>
          </w:p>
        </w:tc>
        <w:tc>
          <w:tcPr/>
          <w:p>
            <w:pPr>
              <w:pStyle w:val="Compact"/>
            </w:pPr>
            <w:r>
              <w:t xml:space="preserve">-9.120*</w:t>
            </w:r>
          </w:p>
        </w:tc>
        <w:tc>
          <w:tcPr/>
          <w:p>
            <w:pPr>
              <w:pStyle w:val="Compact"/>
            </w:pPr>
            <w:r>
              <w:t xml:space="preserve">-5.287*</w:t>
            </w:r>
          </w:p>
        </w:tc>
        <w:tc>
          <w:tcPr/>
          <w:p>
            <w:pPr>
              <w:pStyle w:val="Compact"/>
            </w:pPr>
            <w:r>
              <w:t xml:space="preserve">-9.120*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-0.688</w:t>
            </w:r>
          </w:p>
        </w:tc>
        <w:tc>
          <w:tcPr/>
          <w:p>
            <w:pPr>
              <w:pStyle w:val="Compact"/>
            </w:pPr>
            <w:r>
              <w:t xml:space="preserve">-3.313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(1.355)</w:t>
            </w:r>
          </w:p>
        </w:tc>
        <w:tc>
          <w:tcPr/>
          <w:p>
            <w:pPr>
              <w:pStyle w:val="Compact"/>
            </w:pPr>
            <w:r>
              <w:t xml:space="preserve">(4.444)</w:t>
            </w:r>
          </w:p>
        </w:tc>
        <w:tc>
          <w:tcPr/>
          <w:p>
            <w:pPr>
              <w:pStyle w:val="Compact"/>
            </w:pPr>
            <w:r>
              <w:t xml:space="preserve">(3.904)</w:t>
            </w:r>
          </w:p>
        </w:tc>
        <w:tc>
          <w:tcPr/>
          <w:p>
            <w:pPr>
              <w:pStyle w:val="Compact"/>
            </w:pPr>
            <w:r>
              <w:t xml:space="preserve">(2.548)</w:t>
            </w:r>
          </w:p>
        </w:tc>
        <w:tc>
          <w:tcPr/>
          <w:p>
            <w:pPr>
              <w:pStyle w:val="Compact"/>
            </w:pPr>
            <w:r>
              <w:t xml:space="preserve">(3.904)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(1.553)</w:t>
            </w:r>
          </w:p>
        </w:tc>
        <w:tc>
          <w:tcPr/>
          <w:p>
            <w:pPr>
              <w:pStyle w:val="Compact"/>
            </w:pPr>
            <w:r>
              <w:t xml:space="preserve">(9.769)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3.098</w:t>
            </w:r>
          </w:p>
        </w:tc>
        <w:tc>
          <w:tcPr/>
          <w:p>
            <w:pPr>
              <w:pStyle w:val="Compact"/>
            </w:pPr>
            <w:r>
              <w:t xml:space="preserve">2.774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2.774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13.193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(3.869)</w:t>
            </w:r>
          </w:p>
        </w:tc>
        <w:tc>
          <w:tcPr/>
          <w:p>
            <w:pPr>
              <w:pStyle w:val="Compact"/>
            </w:pPr>
            <w:r>
              <w:t xml:space="preserve">(4.316)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(4.316)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(14.331)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11.120***</w:t>
            </w:r>
          </w:p>
        </w:tc>
        <w:tc>
          <w:tcPr/>
          <w:p>
            <w:pPr>
              <w:pStyle w:val="Compact"/>
            </w:pPr>
            <w:r>
              <w:t xml:space="preserve">2.268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2.268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-29.462+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(3.149)</w:t>
            </w:r>
          </w:p>
        </w:tc>
        <w:tc>
          <w:tcPr/>
          <w:p>
            <w:pPr>
              <w:pStyle w:val="Compact"/>
            </w:pPr>
            <w:r>
              <w:t xml:space="preserve">(2.124)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(17.200)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-8.558**</w:t>
            </w:r>
          </w:p>
        </w:tc>
        <w:tc>
          <w:tcPr/>
          <w:p>
            <w:pPr>
              <w:pStyle w:val="Compact"/>
            </w:pPr>
            <w:r>
              <w:t xml:space="preserve">-0.217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20.430+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(2.672)</w:t>
            </w:r>
          </w:p>
        </w:tc>
        <w:tc>
          <w:tcPr/>
          <w:p>
            <w:pPr>
              <w:pStyle w:val="Compact"/>
            </w:pPr>
            <w:r>
              <w:t xml:space="preserve">(2.694)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(2.694)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(10.996)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(Avg. Lags)</w:t>
            </w:r>
          </w:p>
        </w:tc>
        <w:tc>
          <w:tcPr/>
          <w:p>
            <w:pPr>
              <w:pStyle w:val="Compact"/>
            </w:pPr>
            <w:r>
              <w:t xml:space="preserve">-0.687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Military Exp/GDP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0.711***</w:t>
            </w:r>
          </w:p>
        </w:tc>
        <w:tc>
          <w:tcPr/>
          <w:p>
            <w:pPr>
              <w:pStyle w:val="Compact"/>
            </w:pPr>
            <w:r>
              <w:t xml:space="preserve">1.661**</w:t>
            </w:r>
          </w:p>
        </w:tc>
        <w:tc>
          <w:tcPr/>
          <w:p>
            <w:pPr>
              <w:pStyle w:val="Compact"/>
            </w:pPr>
            <w:r>
              <w:t xml:space="preserve">5.652*</w:t>
            </w:r>
          </w:p>
        </w:tc>
        <w:tc>
          <w:tcPr/>
          <w:p>
            <w:pPr>
              <w:pStyle w:val="Compact"/>
            </w:pPr>
            <w:r>
              <w:t xml:space="preserve">1.048</w:t>
            </w:r>
          </w:p>
        </w:tc>
        <w:tc>
          <w:tcPr/>
          <w:p>
            <w:pPr>
              <w:pStyle w:val="Compact"/>
            </w:pPr>
            <w:r>
              <w:t xml:space="preserve">5.652*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-0.670</w:t>
            </w:r>
          </w:p>
        </w:tc>
        <w:tc>
          <w:tcPr/>
          <w:p>
            <w:pPr>
              <w:pStyle w:val="Compact"/>
            </w:pPr>
            <w:r>
              <w:t xml:space="preserve">2.749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(0.584)</w:t>
            </w:r>
          </w:p>
        </w:tc>
        <w:tc>
          <w:tcPr/>
          <w:p>
            <w:pPr>
              <w:pStyle w:val="Compact"/>
            </w:pPr>
            <w:r>
              <w:t xml:space="preserve">(2.195)</w:t>
            </w:r>
          </w:p>
        </w:tc>
        <w:tc>
          <w:tcPr/>
          <w:p>
            <w:pPr>
              <w:pStyle w:val="Compact"/>
            </w:pPr>
            <w:r>
              <w:t xml:space="preserve">(0.680)</w:t>
            </w:r>
          </w:p>
        </w:tc>
        <w:tc>
          <w:tcPr/>
          <w:p>
            <w:pPr>
              <w:pStyle w:val="Compact"/>
            </w:pPr>
            <w:r>
              <w:t xml:space="preserve">(2.195)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(1.086)</w:t>
            </w:r>
          </w:p>
        </w:tc>
        <w:tc>
          <w:tcPr/>
          <w:p>
            <w:pPr>
              <w:pStyle w:val="Compact"/>
            </w:pPr>
            <w:r>
              <w:t xml:space="preserve">(2.419)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-0.696</w:t>
            </w:r>
          </w:p>
        </w:tc>
        <w:tc>
          <w:tcPr/>
          <w:p>
            <w:pPr>
              <w:pStyle w:val="Compact"/>
            </w:pPr>
            <w:r>
              <w:t xml:space="preserve">-2.273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-2.273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-4.311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(0.698)</w:t>
            </w:r>
          </w:p>
        </w:tc>
        <w:tc>
          <w:tcPr/>
          <w:p>
            <w:pPr>
              <w:pStyle w:val="Compact"/>
            </w:pPr>
            <w:r>
              <w:t xml:space="preserve">(3.000)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(3.768)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-0.466</w:t>
            </w:r>
          </w:p>
        </w:tc>
        <w:tc>
          <w:tcPr/>
          <w:p>
            <w:pPr>
              <w:pStyle w:val="Compact"/>
            </w:pPr>
            <w:r>
              <w:t xml:space="preserve">-4.597*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-4.597*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-4.518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(0.744)</w:t>
            </w:r>
          </w:p>
        </w:tc>
        <w:tc>
          <w:tcPr/>
          <w:p>
            <w:pPr>
              <w:pStyle w:val="Compact"/>
            </w:pPr>
            <w:r>
              <w:t xml:space="preserve">(1.993)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(1.993)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(7.677)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-0.265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(0.497)</w:t>
            </w:r>
          </w:p>
        </w:tc>
        <w:tc>
          <w:tcPr/>
          <w:p>
            <w:pPr>
              <w:pStyle w:val="Compact"/>
            </w:pPr>
            <w:r>
              <w:t xml:space="preserve">(0.966)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(0.966)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(7.640)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(Avg. Lags)</w:t>
            </w:r>
          </w:p>
        </w:tc>
        <w:tc>
          <w:tcPr/>
          <w:p>
            <w:pPr>
              <w:pStyle w:val="Compact"/>
            </w:pPr>
            <w:r>
              <w:t xml:space="preserve">0.436***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Peace Years</w:t>
            </w:r>
          </w:p>
        </w:tc>
        <w:tc>
          <w:tcPr/>
          <w:p>
            <w:pPr>
              <w:pStyle w:val="Compact"/>
            </w:pPr>
            <w:r>
              <w:t xml:space="preserve">1.392</w:t>
            </w:r>
          </w:p>
        </w:tc>
        <w:tc>
          <w:tcPr/>
          <w:p>
            <w:pPr>
              <w:pStyle w:val="Compact"/>
            </w:pPr>
            <w:r>
              <w:t xml:space="preserve">2.347*</w:t>
            </w:r>
          </w:p>
        </w:tc>
        <w:tc>
          <w:tcPr/>
          <w:p>
            <w:pPr>
              <w:pStyle w:val="Compact"/>
            </w:pPr>
            <w:r>
              <w:t xml:space="preserve">1.884</w:t>
            </w:r>
          </w:p>
        </w:tc>
        <w:tc>
          <w:tcPr/>
          <w:p>
            <w:pPr>
              <w:pStyle w:val="Compact"/>
            </w:pPr>
            <w:r>
              <w:t xml:space="preserve">7.878</w:t>
            </w:r>
          </w:p>
        </w:tc>
        <w:tc>
          <w:tcPr/>
          <w:p>
            <w:pPr>
              <w:pStyle w:val="Compact"/>
            </w:pPr>
            <w:r>
              <w:t xml:space="preserve">11.868*</w:t>
            </w:r>
          </w:p>
        </w:tc>
        <w:tc>
          <w:tcPr/>
          <w:p>
            <w:pPr>
              <w:pStyle w:val="Compact"/>
            </w:pPr>
            <w:r>
              <w:t xml:space="preserve">7.878</w:t>
            </w:r>
          </w:p>
        </w:tc>
        <w:tc>
          <w:tcPr/>
          <w:p>
            <w:pPr>
              <w:pStyle w:val="Compact"/>
            </w:pPr>
            <w:r>
              <w:t xml:space="preserve">-2.251</w:t>
            </w:r>
          </w:p>
        </w:tc>
        <w:tc>
          <w:tcPr/>
          <w:p>
            <w:pPr>
              <w:pStyle w:val="Compact"/>
            </w:pPr>
            <w:r>
              <w:t xml:space="preserve">-5.210</w:t>
            </w:r>
          </w:p>
        </w:tc>
        <w:tc>
          <w:tcPr/>
          <w:p>
            <w:pPr>
              <w:pStyle w:val="Compact"/>
            </w:pPr>
            <w:r>
              <w:t xml:space="preserve">-12.088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(0.928)</w:t>
            </w:r>
          </w:p>
        </w:tc>
        <w:tc>
          <w:tcPr/>
          <w:p>
            <w:pPr>
              <w:pStyle w:val="Compact"/>
            </w:pPr>
            <w:r>
              <w:t xml:space="preserve">(0.937)</w:t>
            </w:r>
          </w:p>
        </w:tc>
        <w:tc>
          <w:tcPr/>
          <w:p>
            <w:pPr>
              <w:pStyle w:val="Compact"/>
            </w:pPr>
            <w:r>
              <w:t xml:space="preserve">(3.166)</w:t>
            </w:r>
          </w:p>
        </w:tc>
        <w:tc>
          <w:tcPr/>
          <w:p>
            <w:pPr>
              <w:pStyle w:val="Compact"/>
            </w:pPr>
            <w:r>
              <w:t xml:space="preserve">(5.797)</w:t>
            </w:r>
          </w:p>
        </w:tc>
        <w:tc>
          <w:tcPr/>
          <w:p>
            <w:pPr>
              <w:pStyle w:val="Compact"/>
            </w:pPr>
            <w:r>
              <w:t xml:space="preserve">(5.764)</w:t>
            </w:r>
          </w:p>
        </w:tc>
        <w:tc>
          <w:tcPr/>
          <w:p>
            <w:pPr>
              <w:pStyle w:val="Compact"/>
            </w:pPr>
            <w:r>
              <w:t xml:space="preserve">(5.797)</w:t>
            </w:r>
          </w:p>
        </w:tc>
        <w:tc>
          <w:tcPr/>
          <w:p>
            <w:pPr>
              <w:pStyle w:val="Compact"/>
            </w:pPr>
            <w:r>
              <w:t xml:space="preserve">(5.112)</w:t>
            </w:r>
          </w:p>
        </w:tc>
        <w:tc>
          <w:tcPr/>
          <w:p>
            <w:pPr>
              <w:pStyle w:val="Compact"/>
            </w:pPr>
            <w:r>
              <w:t xml:space="preserve">(5.945)</w:t>
            </w:r>
          </w:p>
        </w:tc>
        <w:tc>
          <w:tcPr/>
          <w:p>
            <w:pPr>
              <w:pStyle w:val="Compact"/>
            </w:pPr>
            <w:r>
              <w:t xml:space="preserve">(8.179)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 Years²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1.317</w:t>
            </w:r>
          </w:p>
        </w:tc>
        <w:tc>
          <w:tcPr/>
          <w:p>
            <w:pPr>
              <w:pStyle w:val="Compact"/>
            </w:pPr>
            <w:r>
              <w:t xml:space="preserve">-30.616</w:t>
            </w:r>
          </w:p>
        </w:tc>
        <w:tc>
          <w:tcPr/>
          <w:p>
            <w:pPr>
              <w:pStyle w:val="Compact"/>
            </w:pPr>
            <w:r>
              <w:t xml:space="preserve">-43.075+</w:t>
            </w:r>
          </w:p>
        </w:tc>
        <w:tc>
          <w:tcPr/>
          <w:p>
            <w:pPr>
              <w:pStyle w:val="Compact"/>
            </w:pPr>
            <w:r>
              <w:t xml:space="preserve">-30.616</w:t>
            </w:r>
          </w:p>
        </w:tc>
        <w:tc>
          <w:tcPr/>
          <w:p>
            <w:pPr>
              <w:pStyle w:val="Compact"/>
            </w:pPr>
            <w:r>
              <w:t xml:space="preserve">4.432</w:t>
            </w:r>
          </w:p>
        </w:tc>
        <w:tc>
          <w:tcPr/>
          <w:p>
            <w:pPr>
              <w:pStyle w:val="Compact"/>
            </w:pPr>
            <w:r>
              <w:t xml:space="preserve">11.610</w:t>
            </w:r>
          </w:p>
        </w:tc>
        <w:tc>
          <w:tcPr/>
          <w:p>
            <w:pPr>
              <w:pStyle w:val="Compact"/>
            </w:pPr>
            <w:r>
              <w:t xml:space="preserve">24.491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(6.204)</w:t>
            </w:r>
          </w:p>
        </w:tc>
        <w:tc>
          <w:tcPr/>
          <w:p>
            <w:pPr>
              <w:pStyle w:val="Compact"/>
            </w:pPr>
            <w:r>
              <w:t xml:space="preserve">(26.175)</w:t>
            </w:r>
          </w:p>
        </w:tc>
        <w:tc>
          <w:tcPr/>
          <w:p>
            <w:pPr>
              <w:pStyle w:val="Compact"/>
            </w:pPr>
            <w:r>
              <w:t xml:space="preserve">(23.591)</w:t>
            </w:r>
          </w:p>
        </w:tc>
        <w:tc>
          <w:tcPr/>
          <w:p>
            <w:pPr>
              <w:pStyle w:val="Compact"/>
            </w:pPr>
            <w:r>
              <w:t xml:space="preserve">(26.175)</w:t>
            </w:r>
          </w:p>
        </w:tc>
        <w:tc>
          <w:tcPr/>
          <w:p>
            <w:pPr>
              <w:pStyle w:val="Compact"/>
            </w:pPr>
            <w:r>
              <w:t xml:space="preserve">(13.544)</w:t>
            </w:r>
          </w:p>
        </w:tc>
        <w:tc>
          <w:tcPr/>
          <w:p>
            <w:pPr>
              <w:pStyle w:val="Compact"/>
            </w:pPr>
            <w:r>
              <w:t xml:space="preserve">(15.427)</w:t>
            </w:r>
          </w:p>
        </w:tc>
        <w:tc>
          <w:tcPr/>
          <w:p>
            <w:pPr>
              <w:pStyle w:val="Compact"/>
            </w:pPr>
            <w:r>
              <w:t xml:space="preserve">(20.182)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 Years³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-1.168</w:t>
            </w:r>
          </w:p>
        </w:tc>
        <w:tc>
          <w:tcPr/>
          <w:p>
            <w:pPr>
              <w:pStyle w:val="Compact"/>
            </w:pPr>
            <w:r>
              <w:t xml:space="preserve">58.381+</w:t>
            </w:r>
          </w:p>
        </w:tc>
        <w:tc>
          <w:tcPr/>
          <w:p>
            <w:pPr>
              <w:pStyle w:val="Compact"/>
            </w:pPr>
            <w:r>
              <w:t xml:space="preserve">67.780*</w:t>
            </w:r>
          </w:p>
        </w:tc>
        <w:tc>
          <w:tcPr/>
          <w:p>
            <w:pPr>
              <w:pStyle w:val="Compact"/>
            </w:pPr>
            <w:r>
              <w:t xml:space="preserve">58.381+</w:t>
            </w:r>
          </w:p>
        </w:tc>
        <w:tc>
          <w:tcPr/>
          <w:p>
            <w:pPr>
              <w:pStyle w:val="Compact"/>
            </w:pPr>
            <w:r>
              <w:t xml:space="preserve">-3.465</w:t>
            </w:r>
          </w:p>
        </w:tc>
        <w:tc>
          <w:tcPr/>
          <w:p>
            <w:pPr>
              <w:pStyle w:val="Compact"/>
            </w:pPr>
            <w:r>
              <w:t xml:space="preserve">-8.174</w:t>
            </w:r>
          </w:p>
        </w:tc>
        <w:tc>
          <w:tcPr/>
          <w:p>
            <w:pPr>
              <w:pStyle w:val="Compact"/>
            </w:pPr>
            <w:r>
              <w:t xml:space="preserve">-14.610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(3.556)</w:t>
            </w:r>
          </w:p>
        </w:tc>
        <w:tc>
          <w:tcPr/>
          <w:p>
            <w:pPr>
              <w:pStyle w:val="Compact"/>
            </w:pPr>
            <w:r>
              <w:t xml:space="preserve">(32.115)</w:t>
            </w:r>
          </w:p>
        </w:tc>
        <w:tc>
          <w:tcPr/>
          <w:p>
            <w:pPr>
              <w:pStyle w:val="Compact"/>
            </w:pPr>
            <w:r>
              <w:t xml:space="preserve">(30.008)</w:t>
            </w:r>
          </w:p>
        </w:tc>
        <w:tc>
          <w:tcPr/>
          <w:p>
            <w:pPr>
              <w:pStyle w:val="Compact"/>
            </w:pPr>
            <w:r>
              <w:t xml:space="preserve">(32.115)</w:t>
            </w:r>
          </w:p>
        </w:tc>
        <w:tc>
          <w:tcPr/>
          <w:p>
            <w:pPr>
              <w:pStyle w:val="Compact"/>
            </w:pPr>
            <w:r>
              <w:t xml:space="preserve">(9.263)</w:t>
            </w:r>
          </w:p>
        </w:tc>
        <w:tc>
          <w:tcPr/>
          <w:p>
            <w:pPr>
              <w:pStyle w:val="Compact"/>
            </w:pPr>
            <w:r>
              <w:t xml:space="preserve">(10.515)</w:t>
            </w:r>
          </w:p>
        </w:tc>
        <w:tc>
          <w:tcPr/>
          <w:p>
            <w:pPr>
              <w:pStyle w:val="Compact"/>
            </w:pPr>
            <w:r>
              <w:t xml:space="preserve">(13.517)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Borders (t-1)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-0.804*</w:t>
            </w:r>
          </w:p>
        </w:tc>
        <w:tc>
          <w:tcPr/>
          <w:p>
            <w:pPr>
              <w:pStyle w:val="Compact"/>
            </w:pPr>
            <w:r>
              <w:t xml:space="preserve">-0.660*</w:t>
            </w:r>
          </w:p>
        </w:tc>
        <w:tc>
          <w:tcPr/>
          <w:p>
            <w:pPr>
              <w:pStyle w:val="Compact"/>
            </w:pPr>
            <w:r>
              <w:t xml:space="preserve">-0.804*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  <w:tc>
          <w:tcPr/>
          <w:p>
            <w:pPr>
              <w:pStyle w:val="Compact"/>
            </w:pPr>
            <w:r>
              <w:t xml:space="preserve">(0.370)</w:t>
            </w:r>
          </w:p>
        </w:tc>
        <w:tc>
          <w:tcPr/>
          <w:p>
            <w:pPr>
              <w:pStyle w:val="Compact"/>
            </w:pPr>
            <w:r>
              <w:t xml:space="preserve">(0.305)</w:t>
            </w:r>
          </w:p>
        </w:tc>
        <w:tc>
          <w:tcPr/>
          <w:p>
            <w:pPr>
              <w:pStyle w:val="Compact"/>
            </w:pPr>
            <w:r>
              <w:t xml:space="preserve">(0.370)</w:t>
            </w:r>
          </w:p>
        </w:tc>
        <w:tc>
          <w:tcPr/>
          <w:p>
            <w:pPr>
              <w:pStyle w:val="Compact"/>
            </w:pPr>
            <w:r>
              <w:t xml:space="preserve">(0.093)</w:t>
            </w: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Power (t-1)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-0.664</w:t>
            </w:r>
          </w:p>
        </w:tc>
        <w:tc>
          <w:tcPr/>
          <w:p>
            <w:pPr>
              <w:pStyle w:val="Compact"/>
            </w:pPr>
            <w:r>
              <w:t xml:space="preserve">-0.531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-1.859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-1.142*</w:t>
            </w:r>
          </w:p>
        </w:tc>
        <w:tc>
          <w:tcPr/>
          <w:p>
            <w:pPr>
              <w:pStyle w:val="Compact"/>
            </w:pPr>
            <w:r>
              <w:t xml:space="preserve">-1.012</w:t>
            </w:r>
          </w:p>
        </w:tc>
        <w:tc>
          <w:tcPr/>
          <w:p>
            <w:pPr>
              <w:pStyle w:val="Compact"/>
            </w:pPr>
            <w:r>
              <w:t xml:space="preserve">-1.235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(0.802)</w:t>
            </w:r>
          </w:p>
        </w:tc>
        <w:tc>
          <w:tcPr/>
          <w:p>
            <w:pPr>
              <w:pStyle w:val="Compact"/>
            </w:pPr>
            <w:r>
              <w:t xml:space="preserve">(0.815)</w:t>
            </w:r>
          </w:p>
        </w:tc>
        <w:tc>
          <w:tcPr/>
          <w:p>
            <w:pPr>
              <w:pStyle w:val="Compact"/>
            </w:pPr>
            <w:r>
              <w:t xml:space="preserve">(0.889)</w:t>
            </w:r>
          </w:p>
        </w:tc>
        <w:tc>
          <w:tcPr/>
          <w:p>
            <w:pPr>
              <w:pStyle w:val="Compact"/>
            </w:pPr>
            <w:r>
              <w:t xml:space="preserve">(1.417)</w:t>
            </w:r>
          </w:p>
        </w:tc>
        <w:tc>
          <w:tcPr/>
          <w:p>
            <w:pPr>
              <w:pStyle w:val="Compact"/>
            </w:pPr>
            <w:r>
              <w:t xml:space="preserve">(1.623)</w:t>
            </w:r>
          </w:p>
        </w:tc>
        <w:tc>
          <w:tcPr/>
          <w:p>
            <w:pPr>
              <w:pStyle w:val="Compact"/>
            </w:pPr>
            <w:r>
              <w:t xml:space="preserve">(1.417)</w:t>
            </w:r>
          </w:p>
        </w:tc>
        <w:tc>
          <w:tcPr/>
          <w:p>
            <w:pPr>
              <w:pStyle w:val="Compact"/>
            </w:pPr>
            <w:r>
              <w:t xml:space="preserve">(0.548)</w:t>
            </w:r>
          </w:p>
        </w:tc>
        <w:tc>
          <w:tcPr/>
          <w:p>
            <w:pPr>
              <w:pStyle w:val="Compact"/>
            </w:pPr>
            <w:r>
              <w:t xml:space="preserve">(0.666)</w:t>
            </w:r>
          </w:p>
        </w:tc>
        <w:tc>
          <w:tcPr/>
          <w:p>
            <w:pPr>
              <w:pStyle w:val="Compact"/>
            </w:pPr>
            <w:r>
              <w:t xml:space="preserve">(1.044)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Democracy (t-1)</w:t>
            </w:r>
          </w:p>
        </w:tc>
        <w:tc>
          <w:tcPr/>
          <w:p>
            <w:pPr>
              <w:pStyle w:val="Compact"/>
            </w:pPr>
            <w:r>
              <w:t xml:space="preserve">-1.376</w:t>
            </w:r>
          </w:p>
        </w:tc>
        <w:tc>
          <w:tcPr/>
          <w:p>
            <w:pPr>
              <w:pStyle w:val="Compact"/>
            </w:pPr>
            <w:r>
              <w:t xml:space="preserve">-1.596</w:t>
            </w:r>
          </w:p>
        </w:tc>
        <w:tc>
          <w:tcPr/>
          <w:p>
            <w:pPr>
              <w:pStyle w:val="Compact"/>
            </w:pPr>
            <w:r>
              <w:t xml:space="preserve">-1.617</w:t>
            </w:r>
          </w:p>
        </w:tc>
        <w:tc>
          <w:tcPr/>
          <w:p>
            <w:pPr>
              <w:pStyle w:val="Compact"/>
            </w:pPr>
            <w:r>
              <w:t xml:space="preserve">-6.805**</w:t>
            </w:r>
          </w:p>
        </w:tc>
        <w:tc>
          <w:tcPr/>
          <w:p>
            <w:pPr>
              <w:pStyle w:val="Compact"/>
            </w:pPr>
            <w:r>
              <w:t xml:space="preserve">-6.648**</w:t>
            </w:r>
          </w:p>
        </w:tc>
        <w:tc>
          <w:tcPr/>
          <w:p>
            <w:pPr>
              <w:pStyle w:val="Compact"/>
            </w:pPr>
            <w:r>
              <w:t xml:space="preserve">-6.805**</w:t>
            </w:r>
          </w:p>
        </w:tc>
        <w:tc>
          <w:tcPr/>
          <w:p>
            <w:pPr>
              <w:pStyle w:val="Compact"/>
            </w:pPr>
            <w:r>
              <w:t xml:space="preserve">-0.598</w:t>
            </w:r>
          </w:p>
        </w:tc>
        <w:tc>
          <w:tcPr/>
          <w:p>
            <w:pPr>
              <w:pStyle w:val="Compact"/>
            </w:pPr>
            <w:r>
              <w:t xml:space="preserve">-0.514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(1.145)</w:t>
            </w:r>
          </w:p>
        </w:tc>
        <w:tc>
          <w:tcPr/>
          <w:p>
            <w:pPr>
              <w:pStyle w:val="Compact"/>
            </w:pPr>
            <w:r>
              <w:t xml:space="preserve">(1.141)</w:t>
            </w:r>
          </w:p>
        </w:tc>
        <w:tc>
          <w:tcPr/>
          <w:p>
            <w:pPr>
              <w:pStyle w:val="Compact"/>
            </w:pPr>
            <w:r>
              <w:t xml:space="preserve">(1.362)</w:t>
            </w:r>
          </w:p>
        </w:tc>
        <w:tc>
          <w:tcPr/>
          <w:p>
            <w:pPr>
              <w:pStyle w:val="Compact"/>
            </w:pPr>
            <w:r>
              <w:t xml:space="preserve">(2.473)</w:t>
            </w:r>
          </w:p>
        </w:tc>
        <w:tc>
          <w:tcPr/>
          <w:p>
            <w:pPr>
              <w:pStyle w:val="Compact"/>
            </w:pPr>
            <w:r>
              <w:t xml:space="preserve">(2.274)</w:t>
            </w:r>
          </w:p>
        </w:tc>
        <w:tc>
          <w:tcPr/>
          <w:p>
            <w:pPr>
              <w:pStyle w:val="Compact"/>
            </w:pPr>
            <w:r>
              <w:t xml:space="preserve">(2.473)</w:t>
            </w:r>
          </w:p>
        </w:tc>
        <w:tc>
          <w:tcPr/>
          <w:p>
            <w:pPr>
              <w:pStyle w:val="Compact"/>
            </w:pPr>
            <w:r>
              <w:t xml:space="preserve">(1.099)</w:t>
            </w:r>
          </w:p>
        </w:tc>
        <w:tc>
          <w:tcPr/>
          <w:p>
            <w:pPr>
              <w:pStyle w:val="Compact"/>
            </w:pPr>
            <w:r>
              <w:t xml:space="preserve">(1.149)</w:t>
            </w:r>
          </w:p>
        </w:tc>
        <w:tc>
          <w:tcPr/>
          <w:p>
            <w:pPr>
              <w:pStyle w:val="Compact"/>
            </w:pPr>
            <w:r>
              <w:t xml:space="preserve">(1.807)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2285</w:t>
            </w:r>
          </w:p>
        </w:tc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</w:pPr>
            <w:r>
              <w:t xml:space="preserve">1817</w:t>
            </w:r>
          </w:p>
        </w:tc>
        <w:tc>
          <w:tcPr/>
          <w:p>
            <w:pPr>
              <w:pStyle w:val="Compact"/>
            </w:pPr>
            <w:r>
              <w:t xml:space="preserve">2197</w:t>
            </w:r>
          </w:p>
        </w:tc>
        <w:tc>
          <w:tcPr/>
          <w:p>
            <w:pPr>
              <w:pStyle w:val="Compact"/>
            </w:pPr>
            <w:r>
              <w:t xml:space="preserve">2401</w:t>
            </w:r>
          </w:p>
        </w:tc>
        <w:tc>
          <w:tcPr/>
          <w:p>
            <w:pPr>
              <w:pStyle w:val="Compact"/>
            </w:pPr>
            <w:r>
              <w:t xml:space="preserve">2197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-0.082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580.6</w:t>
            </w:r>
          </w:p>
        </w:tc>
        <w:tc>
          <w:tcPr/>
          <w:p>
            <w:pPr>
              <w:pStyle w:val="Compact"/>
            </w:pPr>
            <w:r>
              <w:t xml:space="preserve">546.4</w:t>
            </w:r>
          </w:p>
        </w:tc>
        <w:tc>
          <w:tcPr/>
          <w:p>
            <w:pPr>
              <w:pStyle w:val="Compact"/>
            </w:pPr>
            <w:r>
              <w:t xml:space="preserve">607.8</w:t>
            </w:r>
          </w:p>
        </w:tc>
        <w:tc>
          <w:tcPr/>
          <w:p>
            <w:pPr>
              <w:pStyle w:val="Compact"/>
            </w:pPr>
            <w:r>
              <w:t xml:space="preserve">590.4</w:t>
            </w:r>
          </w:p>
        </w:tc>
        <w:tc>
          <w:tcPr/>
          <w:p>
            <w:pPr>
              <w:pStyle w:val="Compact"/>
            </w:pPr>
            <w:r>
              <w:t xml:space="preserve">550.5</w:t>
            </w:r>
          </w:p>
        </w:tc>
        <w:tc>
          <w:tcPr/>
          <w:p>
            <w:pPr>
              <w:pStyle w:val="Compact"/>
            </w:pPr>
            <w:r>
              <w:t xml:space="preserve">590.4</w:t>
            </w:r>
          </w:p>
        </w:tc>
        <w:tc>
          <w:tcPr/>
          <w:p>
            <w:pPr>
              <w:pStyle w:val="Compact"/>
            </w:pPr>
            <w:r>
              <w:t xml:space="preserve">151.2</w:t>
            </w:r>
          </w:p>
        </w:tc>
        <w:tc>
          <w:tcPr/>
          <w:p>
            <w:pPr>
              <w:pStyle w:val="Compact"/>
            </w:pPr>
            <w:r>
              <w:t xml:space="preserve">142.6</w:t>
            </w:r>
          </w:p>
        </w:tc>
        <w:tc>
          <w:tcPr/>
          <w:p>
            <w:pPr>
              <w:pStyle w:val="Compact"/>
            </w:pPr>
            <w:r>
              <w:t xml:space="preserve">172.7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iso3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0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2026-04-18T01:12:15Z</dcterms:created>
  <dcterms:modified xsi:type="dcterms:W3CDTF">2026-04-18T01:12:15Z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