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FF2E84" w14:textId="039E700A" w:rsidR="00252D23" w:rsidRPr="00F4074D" w:rsidRDefault="00252D23" w:rsidP="000C0180">
      <w:pPr>
        <w:spacing w:after="160" w:line="276" w:lineRule="auto"/>
        <w:jc w:val="center"/>
        <w:rPr>
          <w:rFonts w:ascii="Arial" w:eastAsia="Arial Narrow" w:hAnsi="Arial" w:cs="Arial"/>
          <w:b/>
          <w:color w:val="000000" w:themeColor="text1"/>
          <w:sz w:val="20"/>
          <w:szCs w:val="20"/>
          <w:u w:val="single"/>
        </w:rPr>
      </w:pPr>
      <w:r>
        <w:rPr>
          <w:rFonts w:ascii="Arial" w:eastAsia="Arial Narrow" w:hAnsi="Arial" w:cs="Arial"/>
          <w:b/>
          <w:color w:val="000000" w:themeColor="text1"/>
          <w:sz w:val="20"/>
          <w:szCs w:val="20"/>
          <w:u w:val="single"/>
        </w:rPr>
        <w:t>ANÁLISIS DEL SEC</w:t>
      </w:r>
      <w:r w:rsidR="00DA0279">
        <w:rPr>
          <w:rFonts w:ascii="Arial" w:eastAsia="Arial Narrow" w:hAnsi="Arial" w:cs="Arial"/>
          <w:b/>
          <w:color w:val="000000" w:themeColor="text1"/>
          <w:sz w:val="20"/>
          <w:szCs w:val="20"/>
          <w:u w:val="single"/>
        </w:rPr>
        <w:t>TOR</w:t>
      </w:r>
    </w:p>
    <w:tbl>
      <w:tblPr>
        <w:tblW w:w="8784" w:type="dxa"/>
        <w:tblBorders>
          <w:top w:val="single" w:sz="4" w:space="0" w:color="F4B083"/>
          <w:left w:val="single" w:sz="4" w:space="0" w:color="F4B083"/>
          <w:bottom w:val="single" w:sz="4" w:space="0" w:color="F4B083"/>
          <w:right w:val="single" w:sz="4" w:space="0" w:color="F4B083"/>
          <w:insideH w:val="single" w:sz="4" w:space="0" w:color="F4B083"/>
          <w:insideV w:val="single" w:sz="4" w:space="0" w:color="F4B083"/>
        </w:tblBorders>
        <w:tblLayout w:type="fixed"/>
        <w:tblLook w:val="0400" w:firstRow="0" w:lastRow="0" w:firstColumn="0" w:lastColumn="0" w:noHBand="0" w:noVBand="1"/>
      </w:tblPr>
      <w:tblGrid>
        <w:gridCol w:w="3114"/>
        <w:gridCol w:w="5670"/>
      </w:tblGrid>
      <w:tr w:rsidR="00252D23" w:rsidRPr="00F4074D" w14:paraId="74D316C9" w14:textId="77777777" w:rsidTr="00C17E02">
        <w:trPr>
          <w:trHeight w:val="60"/>
        </w:trPr>
        <w:tc>
          <w:tcPr>
            <w:tcW w:w="3114" w:type="dxa"/>
            <w:tcBorders>
              <w:top w:val="single" w:sz="4" w:space="0" w:color="auto"/>
              <w:left w:val="single" w:sz="4" w:space="0" w:color="auto"/>
              <w:bottom w:val="single" w:sz="4" w:space="0" w:color="auto"/>
              <w:right w:val="single" w:sz="4" w:space="0" w:color="auto"/>
            </w:tcBorders>
            <w:vAlign w:val="center"/>
          </w:tcPr>
          <w:p w14:paraId="54A851F2" w14:textId="77777777" w:rsidR="00252D23" w:rsidRPr="00F4074D" w:rsidRDefault="00252D23" w:rsidP="000C0180">
            <w:pPr>
              <w:spacing w:line="276" w:lineRule="auto"/>
              <w:jc w:val="both"/>
              <w:rPr>
                <w:rFonts w:ascii="Arial" w:eastAsia="Arial Narrow" w:hAnsi="Arial" w:cs="Arial"/>
                <w:b/>
                <w:color w:val="000000" w:themeColor="text1"/>
                <w:sz w:val="20"/>
                <w:szCs w:val="20"/>
              </w:rPr>
            </w:pPr>
            <w:r w:rsidRPr="00F4074D">
              <w:rPr>
                <w:rFonts w:ascii="Arial" w:eastAsia="Arial Narrow" w:hAnsi="Arial" w:cs="Arial"/>
                <w:b/>
                <w:color w:val="000000" w:themeColor="text1"/>
                <w:sz w:val="20"/>
                <w:szCs w:val="20"/>
              </w:rPr>
              <w:t>TIPO DE CONTRATO:</w:t>
            </w:r>
          </w:p>
        </w:tc>
        <w:tc>
          <w:tcPr>
            <w:tcW w:w="5670" w:type="dxa"/>
            <w:tcBorders>
              <w:top w:val="single" w:sz="4" w:space="0" w:color="auto"/>
              <w:left w:val="single" w:sz="4" w:space="0" w:color="auto"/>
              <w:bottom w:val="single" w:sz="4" w:space="0" w:color="auto"/>
              <w:right w:val="single" w:sz="4" w:space="0" w:color="auto"/>
            </w:tcBorders>
            <w:vAlign w:val="center"/>
          </w:tcPr>
          <w:p w14:paraId="585CA281" w14:textId="77777777" w:rsidR="00252D23" w:rsidRPr="00F4074D" w:rsidRDefault="00252D23" w:rsidP="000C0180">
            <w:pPr>
              <w:spacing w:line="276" w:lineRule="auto"/>
              <w:jc w:val="both"/>
              <w:rPr>
                <w:rFonts w:ascii="Arial" w:eastAsia="Arial Narrow" w:hAnsi="Arial" w:cs="Arial"/>
                <w:b/>
                <w:color w:val="000000" w:themeColor="text1"/>
                <w:sz w:val="20"/>
                <w:szCs w:val="20"/>
              </w:rPr>
            </w:pPr>
            <w:r w:rsidRPr="00F4074D">
              <w:rPr>
                <w:rFonts w:ascii="Arial" w:eastAsia="Arial Narrow" w:hAnsi="Arial" w:cs="Arial"/>
                <w:color w:val="000000" w:themeColor="text1"/>
                <w:sz w:val="20"/>
                <w:szCs w:val="20"/>
              </w:rPr>
              <w:t>CONTRATO DE INTERVENTORIA</w:t>
            </w:r>
          </w:p>
        </w:tc>
      </w:tr>
      <w:tr w:rsidR="00252D23" w:rsidRPr="00F4074D" w14:paraId="0585ACFB" w14:textId="77777777" w:rsidTr="00C17E02">
        <w:trPr>
          <w:trHeight w:val="300"/>
        </w:trPr>
        <w:tc>
          <w:tcPr>
            <w:tcW w:w="3114" w:type="dxa"/>
            <w:tcBorders>
              <w:top w:val="single" w:sz="4" w:space="0" w:color="auto"/>
              <w:left w:val="single" w:sz="4" w:space="0" w:color="auto"/>
              <w:bottom w:val="single" w:sz="4" w:space="0" w:color="auto"/>
              <w:right w:val="single" w:sz="4" w:space="0" w:color="auto"/>
            </w:tcBorders>
            <w:vAlign w:val="center"/>
          </w:tcPr>
          <w:p w14:paraId="611E1ABF" w14:textId="77777777" w:rsidR="00252D23" w:rsidRPr="00F4074D" w:rsidRDefault="00252D23" w:rsidP="000C0180">
            <w:pPr>
              <w:spacing w:line="276" w:lineRule="auto"/>
              <w:jc w:val="both"/>
              <w:rPr>
                <w:rFonts w:ascii="Arial" w:eastAsia="Arial Narrow" w:hAnsi="Arial" w:cs="Arial"/>
                <w:b/>
                <w:color w:val="000000" w:themeColor="text1"/>
                <w:sz w:val="20"/>
                <w:szCs w:val="20"/>
              </w:rPr>
            </w:pPr>
            <w:r w:rsidRPr="00F4074D">
              <w:rPr>
                <w:rFonts w:ascii="Arial" w:eastAsia="Arial Narrow" w:hAnsi="Arial" w:cs="Arial"/>
                <w:b/>
                <w:color w:val="000000" w:themeColor="text1"/>
                <w:sz w:val="20"/>
                <w:szCs w:val="20"/>
              </w:rPr>
              <w:t>MODALIDAD DE SELECCIÓN:</w:t>
            </w:r>
          </w:p>
        </w:tc>
        <w:tc>
          <w:tcPr>
            <w:tcW w:w="5670" w:type="dxa"/>
            <w:tcBorders>
              <w:top w:val="single" w:sz="4" w:space="0" w:color="auto"/>
              <w:left w:val="single" w:sz="4" w:space="0" w:color="auto"/>
              <w:bottom w:val="single" w:sz="4" w:space="0" w:color="auto"/>
              <w:right w:val="single" w:sz="4" w:space="0" w:color="auto"/>
            </w:tcBorders>
            <w:vAlign w:val="center"/>
          </w:tcPr>
          <w:p w14:paraId="5AF509CC" w14:textId="77777777" w:rsidR="00252D23" w:rsidRPr="00F4074D" w:rsidRDefault="00252D23" w:rsidP="000C0180">
            <w:pPr>
              <w:spacing w:line="276" w:lineRule="auto"/>
              <w:jc w:val="both"/>
              <w:rPr>
                <w:rFonts w:ascii="Arial" w:eastAsia="Arial Narrow" w:hAnsi="Arial" w:cs="Arial"/>
                <w:color w:val="000000" w:themeColor="text1"/>
                <w:sz w:val="20"/>
                <w:szCs w:val="20"/>
              </w:rPr>
            </w:pPr>
            <w:r w:rsidRPr="00F4074D">
              <w:rPr>
                <w:rFonts w:ascii="Arial" w:eastAsia="Arial Narrow" w:hAnsi="Arial" w:cs="Arial"/>
                <w:color w:val="000000" w:themeColor="text1"/>
                <w:sz w:val="20"/>
                <w:szCs w:val="20"/>
              </w:rPr>
              <w:t>CONCURSO DE MERITO ABIERTO</w:t>
            </w:r>
          </w:p>
        </w:tc>
      </w:tr>
      <w:tr w:rsidR="00252D23" w:rsidRPr="00F4074D" w14:paraId="7183ED99" w14:textId="77777777" w:rsidTr="00C17E02">
        <w:trPr>
          <w:trHeight w:val="440"/>
        </w:trPr>
        <w:tc>
          <w:tcPr>
            <w:tcW w:w="3114" w:type="dxa"/>
            <w:tcBorders>
              <w:top w:val="single" w:sz="4" w:space="0" w:color="auto"/>
              <w:left w:val="single" w:sz="4" w:space="0" w:color="auto"/>
              <w:bottom w:val="single" w:sz="4" w:space="0" w:color="auto"/>
              <w:right w:val="single" w:sz="4" w:space="0" w:color="auto"/>
            </w:tcBorders>
            <w:vAlign w:val="center"/>
          </w:tcPr>
          <w:p w14:paraId="7449D2CD" w14:textId="77777777" w:rsidR="00252D23" w:rsidRPr="00F4074D" w:rsidRDefault="00252D23" w:rsidP="000C0180">
            <w:pPr>
              <w:spacing w:line="276" w:lineRule="auto"/>
              <w:jc w:val="both"/>
              <w:rPr>
                <w:rFonts w:ascii="Arial" w:eastAsia="Arial Narrow" w:hAnsi="Arial" w:cs="Arial"/>
                <w:b/>
                <w:color w:val="000000" w:themeColor="text1"/>
                <w:sz w:val="20"/>
                <w:szCs w:val="20"/>
              </w:rPr>
            </w:pPr>
            <w:r w:rsidRPr="00F4074D">
              <w:rPr>
                <w:rFonts w:ascii="Arial" w:eastAsia="Arial Narrow" w:hAnsi="Arial" w:cs="Arial"/>
                <w:b/>
                <w:color w:val="000000" w:themeColor="text1"/>
                <w:sz w:val="20"/>
                <w:szCs w:val="20"/>
              </w:rPr>
              <w:t>PRESUPUESTO OFICIAL:</w:t>
            </w:r>
          </w:p>
        </w:tc>
        <w:tc>
          <w:tcPr>
            <w:tcW w:w="5670" w:type="dxa"/>
            <w:tcBorders>
              <w:top w:val="single" w:sz="4" w:space="0" w:color="auto"/>
              <w:left w:val="single" w:sz="4" w:space="0" w:color="auto"/>
              <w:bottom w:val="single" w:sz="4" w:space="0" w:color="auto"/>
              <w:right w:val="single" w:sz="4" w:space="0" w:color="auto"/>
            </w:tcBorders>
            <w:vAlign w:val="center"/>
          </w:tcPr>
          <w:p w14:paraId="4F28F676" w14:textId="4950F121" w:rsidR="00252D23" w:rsidRPr="00F4074D" w:rsidRDefault="00260CA5" w:rsidP="000C0180">
            <w:pPr>
              <w:spacing w:line="276" w:lineRule="auto"/>
              <w:jc w:val="both"/>
              <w:rPr>
                <w:rFonts w:ascii="Arial" w:eastAsia="Arial Narrow" w:hAnsi="Arial" w:cs="Arial"/>
                <w:color w:val="000000" w:themeColor="text1"/>
                <w:sz w:val="20"/>
                <w:szCs w:val="20"/>
              </w:rPr>
            </w:pPr>
            <w:r w:rsidRPr="00260CA5">
              <w:rPr>
                <w:rFonts w:ascii="Arial" w:eastAsia="Arial Narrow" w:hAnsi="Arial" w:cs="Arial"/>
                <w:color w:val="000000" w:themeColor="text1"/>
                <w:sz w:val="20"/>
                <w:szCs w:val="20"/>
              </w:rPr>
              <w:t>QUINIENTOS CUARENTA Y CINCO MILLONES SETECIENTOS NOVENTA Y DOS MIL QUINIENTOS NOVENTA Y SEIS PESOS M/CTE ($545.792.596), equivalente a 311.7203 SMMLV al año 2026</w:t>
            </w:r>
          </w:p>
        </w:tc>
      </w:tr>
      <w:tr w:rsidR="00252D23" w:rsidRPr="00F4074D" w14:paraId="6C9FB79B" w14:textId="77777777" w:rsidTr="00C17E02">
        <w:trPr>
          <w:trHeight w:val="60"/>
        </w:trPr>
        <w:tc>
          <w:tcPr>
            <w:tcW w:w="3114" w:type="dxa"/>
            <w:tcBorders>
              <w:top w:val="single" w:sz="4" w:space="0" w:color="auto"/>
              <w:left w:val="single" w:sz="4" w:space="0" w:color="auto"/>
              <w:bottom w:val="single" w:sz="4" w:space="0" w:color="auto"/>
              <w:right w:val="single" w:sz="4" w:space="0" w:color="auto"/>
            </w:tcBorders>
            <w:vAlign w:val="center"/>
          </w:tcPr>
          <w:p w14:paraId="6D3EF386" w14:textId="77777777" w:rsidR="00252D23" w:rsidRPr="00F4074D" w:rsidRDefault="00252D23" w:rsidP="000C0180">
            <w:pPr>
              <w:spacing w:line="276" w:lineRule="auto"/>
              <w:jc w:val="both"/>
              <w:rPr>
                <w:rFonts w:ascii="Arial" w:eastAsia="Arial Narrow" w:hAnsi="Arial" w:cs="Arial"/>
                <w:b/>
                <w:color w:val="000000" w:themeColor="text1"/>
                <w:sz w:val="20"/>
                <w:szCs w:val="20"/>
              </w:rPr>
            </w:pPr>
            <w:r w:rsidRPr="00F4074D">
              <w:rPr>
                <w:rFonts w:ascii="Arial" w:eastAsia="Arial Narrow" w:hAnsi="Arial" w:cs="Arial"/>
                <w:b/>
                <w:color w:val="000000" w:themeColor="text1"/>
                <w:sz w:val="20"/>
                <w:szCs w:val="20"/>
              </w:rPr>
              <w:t>OBJETO</w:t>
            </w:r>
          </w:p>
        </w:tc>
        <w:tc>
          <w:tcPr>
            <w:tcW w:w="5670" w:type="dxa"/>
            <w:tcBorders>
              <w:top w:val="single" w:sz="4" w:space="0" w:color="auto"/>
              <w:left w:val="single" w:sz="4" w:space="0" w:color="auto"/>
              <w:bottom w:val="single" w:sz="4" w:space="0" w:color="auto"/>
              <w:right w:val="single" w:sz="4" w:space="0" w:color="auto"/>
            </w:tcBorders>
            <w:vAlign w:val="center"/>
          </w:tcPr>
          <w:p w14:paraId="23116014" w14:textId="054118C0" w:rsidR="00252D23" w:rsidRPr="00F4074D" w:rsidRDefault="00C17E02" w:rsidP="000C0180">
            <w:pPr>
              <w:spacing w:line="276" w:lineRule="auto"/>
              <w:jc w:val="both"/>
              <w:rPr>
                <w:rFonts w:ascii="Arial" w:eastAsia="Arial Narrow" w:hAnsi="Arial" w:cs="Arial"/>
                <w:color w:val="000000" w:themeColor="text1"/>
                <w:sz w:val="20"/>
                <w:szCs w:val="20"/>
              </w:rPr>
            </w:pPr>
            <w:r w:rsidRPr="00C300CD">
              <w:rPr>
                <w:rFonts w:ascii="Arial" w:hAnsi="Arial" w:cs="Arial"/>
                <w:color w:val="000000" w:themeColor="text1"/>
                <w:sz w:val="20"/>
                <w:szCs w:val="20"/>
                <w:lang w:val="es-MX"/>
              </w:rPr>
              <w:t>INTERVENTORÍA TÉCNICA, ADMINISTRATIVA Y FINANCIERA AL CONTRATO CUYO OBJETO ES LA IMPLEMENTACIÓN DE UN PROGRAMA INTEGRAL PARA LA MEJORA PRODUCTIVA, LA TRANSFORMACIÓN Y COMERCIALIZACIÓN DE CAFÉ DIFERENCIADO A TRAVÉS DEL FORTALECIMIENTO DE LAS CAPACIDADES EMPRESARIALES, TÉCNICAS Y PRODUCTIVAS A PRODUCTORES QUE TRANSFORMAN CAFÉ EN EL MUNICIPIO DE RIOBLANCO DEL DEPARTAMENTO DEL TOLIMA</w:t>
            </w:r>
            <w:r>
              <w:rPr>
                <w:rFonts w:ascii="Arial" w:hAnsi="Arial" w:cs="Arial"/>
                <w:b/>
                <w:bCs/>
                <w:color w:val="000000" w:themeColor="text1"/>
                <w:sz w:val="20"/>
                <w:szCs w:val="20"/>
                <w:lang w:val="es-MX"/>
              </w:rPr>
              <w:t>.</w:t>
            </w:r>
          </w:p>
        </w:tc>
      </w:tr>
      <w:tr w:rsidR="00252D23" w:rsidRPr="00F4074D" w14:paraId="51396CD0" w14:textId="77777777" w:rsidTr="00C17E02">
        <w:trPr>
          <w:trHeight w:val="180"/>
        </w:trPr>
        <w:tc>
          <w:tcPr>
            <w:tcW w:w="3114" w:type="dxa"/>
            <w:tcBorders>
              <w:top w:val="single" w:sz="4" w:space="0" w:color="auto"/>
              <w:left w:val="single" w:sz="4" w:space="0" w:color="auto"/>
              <w:bottom w:val="single" w:sz="4" w:space="0" w:color="auto"/>
              <w:right w:val="single" w:sz="4" w:space="0" w:color="auto"/>
            </w:tcBorders>
            <w:vAlign w:val="center"/>
          </w:tcPr>
          <w:p w14:paraId="46539511" w14:textId="77777777" w:rsidR="00252D23" w:rsidRPr="00F4074D" w:rsidRDefault="00252D23" w:rsidP="000C0180">
            <w:pPr>
              <w:spacing w:line="276" w:lineRule="auto"/>
              <w:jc w:val="both"/>
              <w:rPr>
                <w:rFonts w:ascii="Arial" w:eastAsia="Arial Narrow" w:hAnsi="Arial" w:cs="Arial"/>
                <w:b/>
                <w:color w:val="000000" w:themeColor="text1"/>
                <w:sz w:val="20"/>
                <w:szCs w:val="20"/>
              </w:rPr>
            </w:pPr>
            <w:r w:rsidRPr="00F4074D">
              <w:rPr>
                <w:rFonts w:ascii="Arial" w:eastAsia="Arial Narrow" w:hAnsi="Arial" w:cs="Arial"/>
                <w:b/>
                <w:color w:val="000000" w:themeColor="text1"/>
                <w:sz w:val="20"/>
                <w:szCs w:val="20"/>
              </w:rPr>
              <w:t>DEPENDENCIA:</w:t>
            </w:r>
          </w:p>
        </w:tc>
        <w:tc>
          <w:tcPr>
            <w:tcW w:w="5670" w:type="dxa"/>
            <w:tcBorders>
              <w:top w:val="single" w:sz="4" w:space="0" w:color="auto"/>
              <w:left w:val="single" w:sz="4" w:space="0" w:color="auto"/>
              <w:bottom w:val="single" w:sz="4" w:space="0" w:color="auto"/>
              <w:right w:val="single" w:sz="4" w:space="0" w:color="auto"/>
            </w:tcBorders>
            <w:vAlign w:val="center"/>
          </w:tcPr>
          <w:p w14:paraId="0F8A8C6A" w14:textId="77777777" w:rsidR="00252D23" w:rsidRPr="00F4074D" w:rsidRDefault="00252D23" w:rsidP="000C0180">
            <w:pPr>
              <w:spacing w:line="276" w:lineRule="auto"/>
              <w:jc w:val="both"/>
              <w:rPr>
                <w:rFonts w:ascii="Arial" w:eastAsia="Arial Narrow" w:hAnsi="Arial" w:cs="Arial"/>
                <w:color w:val="000000" w:themeColor="text1"/>
                <w:sz w:val="20"/>
                <w:szCs w:val="20"/>
                <w:highlight w:val="yellow"/>
              </w:rPr>
            </w:pPr>
            <w:r w:rsidRPr="00365FC1">
              <w:rPr>
                <w:rFonts w:ascii="Arial" w:eastAsia="Arial Narrow" w:hAnsi="Arial" w:cs="Arial"/>
                <w:color w:val="000000" w:themeColor="text1"/>
                <w:sz w:val="20"/>
                <w:szCs w:val="20"/>
              </w:rPr>
              <w:t>SECRETARIA DE DESARROLLO ECONOMICO</w:t>
            </w:r>
          </w:p>
        </w:tc>
      </w:tr>
    </w:tbl>
    <w:p w14:paraId="0A40AE53" w14:textId="77777777" w:rsidR="00CD6A3E" w:rsidRDefault="00CD6A3E" w:rsidP="000C0180">
      <w:pPr>
        <w:spacing w:line="276" w:lineRule="auto"/>
        <w:jc w:val="both"/>
        <w:rPr>
          <w:lang w:val="es-ES_tradnl"/>
        </w:rPr>
      </w:pPr>
    </w:p>
    <w:p w14:paraId="26341003" w14:textId="0EB94493" w:rsidR="004C696E" w:rsidRDefault="004C696E" w:rsidP="000C0180">
      <w:pPr>
        <w:spacing w:line="276" w:lineRule="auto"/>
        <w:jc w:val="both"/>
        <w:rPr>
          <w:rFonts w:ascii="Arial" w:eastAsia="Arial Narrow" w:hAnsi="Arial" w:cs="Arial"/>
          <w:color w:val="000000" w:themeColor="text1"/>
          <w:sz w:val="20"/>
          <w:szCs w:val="20"/>
          <w:lang w:val="es-CO"/>
        </w:rPr>
      </w:pPr>
      <w:r w:rsidRPr="004C696E">
        <w:rPr>
          <w:rFonts w:ascii="Arial" w:eastAsia="Arial Narrow" w:hAnsi="Arial" w:cs="Arial"/>
          <w:color w:val="000000" w:themeColor="text1"/>
          <w:sz w:val="20"/>
          <w:szCs w:val="20"/>
          <w:lang w:val="es-CO"/>
        </w:rPr>
        <w:t xml:space="preserve">Conforme al artículo 2.2.1.1.1.6.1 del Decreto 1082 de 2015, que establece la obligación de las entidades estatales de analizar el sector económico relacionado con el objeto del proceso de contratación desde diversas perspectivas (legal, comercial, financiera, organizacional, técnica y de análisis de riesgos), la Alcaldía de </w:t>
      </w:r>
      <w:r w:rsidR="00556269">
        <w:rPr>
          <w:rFonts w:ascii="Arial" w:eastAsia="Arial Narrow" w:hAnsi="Arial" w:cs="Arial"/>
          <w:color w:val="000000" w:themeColor="text1"/>
          <w:sz w:val="20"/>
          <w:szCs w:val="20"/>
          <w:lang w:val="es-CO"/>
        </w:rPr>
        <w:t>Rioblanco</w:t>
      </w:r>
      <w:r w:rsidRPr="004C696E">
        <w:rPr>
          <w:rFonts w:ascii="Arial" w:eastAsia="Arial Narrow" w:hAnsi="Arial" w:cs="Arial"/>
          <w:color w:val="000000" w:themeColor="text1"/>
          <w:sz w:val="20"/>
          <w:szCs w:val="20"/>
          <w:lang w:val="es-CO"/>
        </w:rPr>
        <w:t xml:space="preserve"> - Tolima ha realizado un estudio sectorial en función de cumplir con el objeto de contratación correspondiente al proceso de</w:t>
      </w:r>
      <w:r w:rsidR="00556269">
        <w:rPr>
          <w:rFonts w:ascii="Arial" w:eastAsia="Arial Narrow" w:hAnsi="Arial" w:cs="Arial"/>
          <w:color w:val="000000" w:themeColor="text1"/>
          <w:sz w:val="20"/>
          <w:szCs w:val="20"/>
          <w:lang w:val="es-CO"/>
        </w:rPr>
        <w:t>:</w:t>
      </w:r>
      <w:r w:rsidRPr="004C696E">
        <w:rPr>
          <w:rFonts w:ascii="Arial" w:eastAsia="Arial Narrow" w:hAnsi="Arial" w:cs="Arial"/>
          <w:color w:val="000000" w:themeColor="text1"/>
          <w:sz w:val="20"/>
          <w:szCs w:val="20"/>
          <w:lang w:val="es-CO"/>
        </w:rPr>
        <w:t xml:space="preserve"> </w:t>
      </w:r>
      <w:r w:rsidRPr="000E71C9">
        <w:rPr>
          <w:rFonts w:ascii="Arial" w:eastAsia="Arial Narrow" w:hAnsi="Arial" w:cs="Arial"/>
          <w:i/>
          <w:iCs/>
          <w:color w:val="000000" w:themeColor="text1"/>
          <w:sz w:val="20"/>
          <w:szCs w:val="20"/>
          <w:lang w:val="es-CO"/>
        </w:rPr>
        <w:t>“</w:t>
      </w:r>
      <w:r w:rsidR="00D42C3B" w:rsidRPr="000E71C9">
        <w:rPr>
          <w:rFonts w:ascii="Arial" w:hAnsi="Arial" w:cs="Arial"/>
          <w:b/>
          <w:bCs/>
          <w:i/>
          <w:iCs/>
          <w:color w:val="000000" w:themeColor="text1"/>
          <w:sz w:val="20"/>
          <w:szCs w:val="20"/>
          <w:lang w:val="es-MX"/>
        </w:rPr>
        <w:t>INTERVENTORÍA TÉCNICA, ADMINISTRATIVA Y FINANCIERA AL CONTRATO CUYO OBJETO ES LA IMPLEMENTACIÓN DE UN PROGRAMA INTEGRAL PARA LA MEJORA PRODUCTIVA, LA TRANSFORMACIÓN Y COMERCIALIZACIÓN DE CAFÉ DIFERENCIADO A TRAVÉS DEL FORTALECIMIENTO DE LAS CAPACIDADES EMPRESARIALES, TÉCNICAS Y PRODUCTIVAS A PRODUCTORES QUE TRANSFORMAN CAFÉ EN EL MUNICIPIO DE RIOBLANCO DEL DEPARTAMENTO DEL TOLIMA</w:t>
      </w:r>
      <w:r w:rsidRPr="004C696E">
        <w:rPr>
          <w:rFonts w:ascii="Arial" w:eastAsia="Arial Narrow" w:hAnsi="Arial" w:cs="Arial"/>
          <w:color w:val="000000" w:themeColor="text1"/>
          <w:sz w:val="20"/>
          <w:szCs w:val="20"/>
          <w:lang w:val="es-CO"/>
        </w:rPr>
        <w:t>”.</w:t>
      </w:r>
    </w:p>
    <w:p w14:paraId="121E9AF0" w14:textId="77777777" w:rsidR="00D14259" w:rsidRPr="004C696E" w:rsidRDefault="00D14259" w:rsidP="000C0180">
      <w:pPr>
        <w:spacing w:line="276" w:lineRule="auto"/>
        <w:jc w:val="both"/>
        <w:rPr>
          <w:rFonts w:ascii="Arial" w:eastAsia="Arial Narrow" w:hAnsi="Arial" w:cs="Arial"/>
          <w:color w:val="000000" w:themeColor="text1"/>
          <w:sz w:val="20"/>
          <w:szCs w:val="20"/>
          <w:lang w:val="es-CO"/>
        </w:rPr>
      </w:pPr>
    </w:p>
    <w:p w14:paraId="36571955" w14:textId="0DC19ADA" w:rsidR="004C696E" w:rsidRDefault="004C696E" w:rsidP="000C0180">
      <w:pPr>
        <w:spacing w:line="276" w:lineRule="auto"/>
        <w:jc w:val="both"/>
        <w:rPr>
          <w:rFonts w:ascii="Arial" w:eastAsia="Arial Narrow" w:hAnsi="Arial" w:cs="Arial"/>
          <w:color w:val="000000" w:themeColor="text1"/>
          <w:sz w:val="20"/>
          <w:szCs w:val="20"/>
          <w:lang w:val="es-CO"/>
        </w:rPr>
      </w:pPr>
      <w:r w:rsidRPr="004C696E">
        <w:rPr>
          <w:rFonts w:ascii="Arial" w:eastAsia="Arial Narrow" w:hAnsi="Arial" w:cs="Arial"/>
          <w:color w:val="000000" w:themeColor="text1"/>
          <w:sz w:val="20"/>
          <w:szCs w:val="20"/>
          <w:lang w:val="es-CO"/>
        </w:rPr>
        <w:t>El presente proceso contractual hace parte del sector terciario de la economía. El sector terciario no produce bienes materiales, sino por el contrario produce servicios necesarios para el funcionamiento de la economía que mejoran el bienestar de la sociedad. Dentro de este sector están las categorías de servicios financieros, servicios turísticos, servicios hoteleros, servicios educativos, servicios de salud y estética, servicios de comunicaciones, servicios de entretenimiento y las artes, servicios de comercio (tanto presencial como virtual), servicios de transporte, servicios de mensajería, servicios de aseo, servicios profesionales y toda la gestión de la administración pública, entre otros.</w:t>
      </w:r>
    </w:p>
    <w:p w14:paraId="579A500B" w14:textId="77777777" w:rsidR="00C4323A" w:rsidRPr="004C696E" w:rsidRDefault="00C4323A" w:rsidP="000C0180">
      <w:pPr>
        <w:spacing w:line="276" w:lineRule="auto"/>
        <w:jc w:val="both"/>
        <w:rPr>
          <w:rFonts w:ascii="Arial" w:eastAsia="Arial Narrow" w:hAnsi="Arial" w:cs="Arial"/>
          <w:color w:val="000000" w:themeColor="text1"/>
          <w:sz w:val="20"/>
          <w:szCs w:val="20"/>
          <w:lang w:val="es-CO"/>
        </w:rPr>
      </w:pPr>
    </w:p>
    <w:p w14:paraId="5DF60D9C" w14:textId="3ADF3F95" w:rsidR="00C4323A" w:rsidRDefault="004C696E" w:rsidP="000C0180">
      <w:pPr>
        <w:spacing w:line="276" w:lineRule="auto"/>
        <w:jc w:val="both"/>
        <w:rPr>
          <w:rFonts w:ascii="Arial" w:eastAsia="Arial Narrow" w:hAnsi="Arial" w:cs="Arial"/>
          <w:color w:val="000000" w:themeColor="text1"/>
          <w:sz w:val="20"/>
          <w:szCs w:val="20"/>
          <w:lang w:val="es-CO"/>
        </w:rPr>
      </w:pPr>
      <w:r w:rsidRPr="004C696E">
        <w:rPr>
          <w:rFonts w:ascii="Arial" w:eastAsia="Arial Narrow" w:hAnsi="Arial" w:cs="Arial"/>
          <w:color w:val="000000" w:themeColor="text1"/>
          <w:sz w:val="20"/>
          <w:szCs w:val="20"/>
          <w:lang w:val="es-CO"/>
        </w:rPr>
        <w:t>Los agentes que componen este sector son: Los bancos, las entidades financieras, las agencias de seguros, la bolsa valores y otros mercados de valores, las agencias de viajes, los operadores turísticos, los lugares de alojamiento, los restaurantes, bares, las lavanderías, las empresas de aseo y/o vigilancia, las escuelas, colegios, universidades, otras entidades de educación superior y de formación para el trabajo, los hospitales, las entidades e instituciones promotoras de salud, las entidades de servicios médicos particulares, los centros de estética, spa y/o peluquería, las empresas de telecomunicaciones (redes de telefonía fija y móvil, de internet, de radio, de prensa y de televisión), los medios de comunicación, las empresas de publicidad, los proveedores de internet u otros servicios tecnológicos, las salas de cine, los teatros, los pequeños, medianos y grandes comercios, las empresas de transporte, mensajería y/o logística, los profesionales que prestan sus servicios a las empresas, y en general todos los empleados que trabajan en la gestión de la función pública, entre otros.</w:t>
      </w:r>
    </w:p>
    <w:p w14:paraId="1D5AAE59" w14:textId="38C12996" w:rsidR="00C4323A" w:rsidRPr="004C696E" w:rsidRDefault="00C4323A" w:rsidP="00C4323A">
      <w:pPr>
        <w:rPr>
          <w:rFonts w:ascii="Arial" w:eastAsia="Arial Narrow" w:hAnsi="Arial" w:cs="Arial"/>
          <w:color w:val="000000" w:themeColor="text1"/>
          <w:sz w:val="20"/>
          <w:szCs w:val="20"/>
          <w:lang w:val="es-CO"/>
        </w:rPr>
      </w:pPr>
      <w:r>
        <w:rPr>
          <w:rFonts w:ascii="Arial" w:eastAsia="Arial Narrow" w:hAnsi="Arial" w:cs="Arial"/>
          <w:color w:val="000000" w:themeColor="text1"/>
          <w:sz w:val="20"/>
          <w:szCs w:val="20"/>
          <w:lang w:val="es-CO"/>
        </w:rPr>
        <w:br w:type="page"/>
      </w:r>
    </w:p>
    <w:sdt>
      <w:sdtPr>
        <w:rPr>
          <w:rFonts w:ascii="Arial" w:eastAsia="Arial Narrow" w:hAnsi="Arial" w:cs="Arial"/>
          <w:color w:val="000000" w:themeColor="text1"/>
          <w:sz w:val="20"/>
          <w:szCs w:val="20"/>
          <w:lang w:val="es-CO"/>
        </w:rPr>
        <w:id w:val="612014602"/>
        <w:docPartObj>
          <w:docPartGallery w:val="Table of Contents"/>
          <w:docPartUnique/>
        </w:docPartObj>
      </w:sdtPr>
      <w:sdtEndPr>
        <w:rPr>
          <w:b/>
          <w:bCs/>
        </w:rPr>
      </w:sdtEndPr>
      <w:sdtContent>
        <w:p w14:paraId="5EF41EFD" w14:textId="77777777" w:rsidR="004C696E" w:rsidRPr="00F10BE2" w:rsidRDefault="004C696E" w:rsidP="00F702F6">
          <w:pPr>
            <w:spacing w:line="276" w:lineRule="auto"/>
            <w:jc w:val="center"/>
            <w:rPr>
              <w:rFonts w:ascii="Arial" w:eastAsia="Arial Narrow" w:hAnsi="Arial" w:cs="Arial"/>
              <w:b/>
              <w:bCs/>
              <w:i/>
              <w:iCs/>
              <w:color w:val="000000" w:themeColor="text1"/>
              <w:sz w:val="20"/>
              <w:szCs w:val="20"/>
            </w:rPr>
          </w:pPr>
          <w:r w:rsidRPr="00F10BE2">
            <w:rPr>
              <w:rFonts w:ascii="Arial" w:eastAsia="Arial Narrow" w:hAnsi="Arial" w:cs="Arial"/>
              <w:b/>
              <w:bCs/>
              <w:i/>
              <w:iCs/>
              <w:color w:val="000000" w:themeColor="text1"/>
              <w:sz w:val="20"/>
              <w:szCs w:val="20"/>
            </w:rPr>
            <w:t>Tabla de contenido</w:t>
          </w:r>
        </w:p>
        <w:p w14:paraId="414C41C4" w14:textId="77777777" w:rsidR="00F702F6" w:rsidRPr="00F10BE2" w:rsidRDefault="00F702F6" w:rsidP="00F702F6">
          <w:pPr>
            <w:spacing w:line="276" w:lineRule="auto"/>
            <w:jc w:val="center"/>
            <w:rPr>
              <w:rFonts w:ascii="Arial" w:eastAsia="Arial Narrow" w:hAnsi="Arial" w:cs="Arial"/>
              <w:b/>
              <w:bCs/>
              <w:color w:val="000000" w:themeColor="text1"/>
              <w:sz w:val="20"/>
              <w:szCs w:val="20"/>
            </w:rPr>
          </w:pPr>
        </w:p>
        <w:p w14:paraId="24ACFAEB" w14:textId="6F5321D6" w:rsidR="00CD1BF9" w:rsidRPr="00CD1BF9" w:rsidRDefault="004C696E">
          <w:pPr>
            <w:pStyle w:val="TOC1"/>
            <w:tabs>
              <w:tab w:val="left" w:pos="440"/>
              <w:tab w:val="right" w:leader="dot" w:pos="8828"/>
            </w:tabs>
            <w:rPr>
              <w:rFonts w:ascii="Arial" w:eastAsiaTheme="minorEastAsia" w:hAnsi="Arial" w:cs="Arial"/>
              <w:noProof/>
              <w:kern w:val="2"/>
              <w:sz w:val="20"/>
              <w:szCs w:val="20"/>
              <w:lang w:val="es-CO" w:eastAsia="es-MX"/>
              <w14:ligatures w14:val="standardContextual"/>
            </w:rPr>
          </w:pPr>
          <w:r w:rsidRPr="00CD1BF9">
            <w:rPr>
              <w:rFonts w:ascii="Arial" w:eastAsia="Arial Narrow" w:hAnsi="Arial" w:cs="Arial"/>
              <w:b/>
              <w:bCs/>
              <w:color w:val="000000" w:themeColor="text1"/>
              <w:sz w:val="20"/>
              <w:szCs w:val="20"/>
            </w:rPr>
            <w:fldChar w:fldCharType="begin"/>
          </w:r>
          <w:r w:rsidRPr="00CD1BF9">
            <w:rPr>
              <w:rFonts w:ascii="Arial" w:eastAsia="Arial Narrow" w:hAnsi="Arial" w:cs="Arial"/>
              <w:b/>
              <w:bCs/>
              <w:color w:val="000000" w:themeColor="text1"/>
              <w:sz w:val="20"/>
              <w:szCs w:val="20"/>
            </w:rPr>
            <w:instrText>TOC \o "1-3" \h \z \u</w:instrText>
          </w:r>
          <w:r w:rsidRPr="00CD1BF9">
            <w:rPr>
              <w:rFonts w:ascii="Arial" w:eastAsia="Arial Narrow" w:hAnsi="Arial" w:cs="Arial"/>
              <w:b/>
              <w:bCs/>
              <w:color w:val="000000" w:themeColor="text1"/>
              <w:sz w:val="20"/>
              <w:szCs w:val="20"/>
            </w:rPr>
            <w:fldChar w:fldCharType="separate"/>
          </w:r>
          <w:hyperlink w:anchor="_Toc236242531" w:history="1">
            <w:r w:rsidR="00CD1BF9" w:rsidRPr="00CD1BF9">
              <w:rPr>
                <w:rStyle w:val="Hyperlink"/>
                <w:rFonts w:ascii="Arial" w:hAnsi="Arial" w:cs="Arial"/>
                <w:b/>
                <w:bCs/>
                <w:noProof/>
                <w:sz w:val="20"/>
                <w:szCs w:val="20"/>
              </w:rPr>
              <w:t>1.</w:t>
            </w:r>
            <w:r w:rsidR="00CD1BF9" w:rsidRPr="00CD1BF9">
              <w:rPr>
                <w:rFonts w:ascii="Arial" w:eastAsiaTheme="minorEastAsia" w:hAnsi="Arial" w:cs="Arial"/>
                <w:noProof/>
                <w:kern w:val="2"/>
                <w:sz w:val="20"/>
                <w:szCs w:val="20"/>
                <w:lang w:val="es-CO" w:eastAsia="es-MX"/>
                <w14:ligatures w14:val="standardContextual"/>
              </w:rPr>
              <w:tab/>
            </w:r>
            <w:r w:rsidR="00CD1BF9" w:rsidRPr="00CD1BF9">
              <w:rPr>
                <w:rStyle w:val="Hyperlink"/>
                <w:rFonts w:ascii="Arial" w:hAnsi="Arial" w:cs="Arial"/>
                <w:b/>
                <w:bCs/>
                <w:noProof/>
                <w:sz w:val="20"/>
                <w:szCs w:val="20"/>
              </w:rPr>
              <w:t>ASPECTOS ECONÓMICOS Y GENERALES DEL MERCADO</w:t>
            </w:r>
            <w:r w:rsidR="00CD1BF9" w:rsidRPr="00CD1BF9">
              <w:rPr>
                <w:rFonts w:ascii="Arial" w:hAnsi="Arial" w:cs="Arial"/>
                <w:noProof/>
                <w:webHidden/>
                <w:sz w:val="20"/>
                <w:szCs w:val="20"/>
              </w:rPr>
              <w:tab/>
            </w:r>
            <w:r w:rsidR="00CD1BF9" w:rsidRPr="00CD1BF9">
              <w:rPr>
                <w:rFonts w:ascii="Arial" w:hAnsi="Arial" w:cs="Arial"/>
                <w:noProof/>
                <w:webHidden/>
                <w:sz w:val="20"/>
                <w:szCs w:val="20"/>
              </w:rPr>
              <w:fldChar w:fldCharType="begin"/>
            </w:r>
            <w:r w:rsidR="00CD1BF9" w:rsidRPr="00CD1BF9">
              <w:rPr>
                <w:rFonts w:ascii="Arial" w:hAnsi="Arial" w:cs="Arial"/>
                <w:noProof/>
                <w:webHidden/>
                <w:sz w:val="20"/>
                <w:szCs w:val="20"/>
              </w:rPr>
              <w:instrText xml:space="preserve"> PAGEREF _Toc236242531 \h </w:instrText>
            </w:r>
            <w:r w:rsidR="00CD1BF9" w:rsidRPr="00CD1BF9">
              <w:rPr>
                <w:rFonts w:ascii="Arial" w:hAnsi="Arial" w:cs="Arial"/>
                <w:noProof/>
                <w:webHidden/>
                <w:sz w:val="20"/>
                <w:szCs w:val="20"/>
              </w:rPr>
            </w:r>
            <w:r w:rsidR="00CD1BF9" w:rsidRPr="00CD1BF9">
              <w:rPr>
                <w:rFonts w:ascii="Arial" w:hAnsi="Arial" w:cs="Arial"/>
                <w:noProof/>
                <w:webHidden/>
                <w:sz w:val="20"/>
                <w:szCs w:val="20"/>
              </w:rPr>
              <w:fldChar w:fldCharType="separate"/>
            </w:r>
            <w:r w:rsidR="0098414B">
              <w:rPr>
                <w:rFonts w:ascii="Arial" w:hAnsi="Arial" w:cs="Arial"/>
                <w:noProof/>
                <w:webHidden/>
                <w:sz w:val="20"/>
                <w:szCs w:val="20"/>
              </w:rPr>
              <w:t>5</w:t>
            </w:r>
            <w:r w:rsidR="00CD1BF9" w:rsidRPr="00CD1BF9">
              <w:rPr>
                <w:rFonts w:ascii="Arial" w:hAnsi="Arial" w:cs="Arial"/>
                <w:noProof/>
                <w:webHidden/>
                <w:sz w:val="20"/>
                <w:szCs w:val="20"/>
              </w:rPr>
              <w:fldChar w:fldCharType="end"/>
            </w:r>
          </w:hyperlink>
        </w:p>
        <w:p w14:paraId="1B22D7AC" w14:textId="0F510757" w:rsidR="00CD1BF9" w:rsidRPr="00CD1BF9" w:rsidRDefault="00CD1BF9">
          <w:pPr>
            <w:pStyle w:val="TOC2"/>
            <w:rPr>
              <w:b w:val="0"/>
              <w:bCs w:val="0"/>
              <w:kern w:val="2"/>
              <w:lang w:val="es-CO" w:eastAsia="es-MX"/>
              <w14:ligatures w14:val="standardContextual"/>
            </w:rPr>
          </w:pPr>
          <w:hyperlink w:anchor="_Toc236242532" w:history="1">
            <w:r w:rsidRPr="00CD1BF9">
              <w:rPr>
                <w:rStyle w:val="Hyperlink"/>
              </w:rPr>
              <w:t>1.2</w:t>
            </w:r>
            <w:r w:rsidRPr="00CD1BF9">
              <w:rPr>
                <w:b w:val="0"/>
                <w:bCs w:val="0"/>
                <w:kern w:val="2"/>
                <w:lang w:val="es-CO" w:eastAsia="es-MX"/>
                <w14:ligatures w14:val="standardContextual"/>
              </w:rPr>
              <w:tab/>
            </w:r>
            <w:r w:rsidRPr="00CD1BF9">
              <w:rPr>
                <w:rStyle w:val="Hyperlink"/>
              </w:rPr>
              <w:t>CONTEXTO COMERCIAL Y CLASIFICACIÓN DEL MERCADO</w:t>
            </w:r>
            <w:r w:rsidRPr="00CD1BF9">
              <w:rPr>
                <w:webHidden/>
              </w:rPr>
              <w:tab/>
            </w:r>
            <w:r w:rsidRPr="00CD1BF9">
              <w:rPr>
                <w:webHidden/>
              </w:rPr>
              <w:fldChar w:fldCharType="begin"/>
            </w:r>
            <w:r w:rsidRPr="00CD1BF9">
              <w:rPr>
                <w:webHidden/>
              </w:rPr>
              <w:instrText xml:space="preserve"> PAGEREF _Toc236242532 \h </w:instrText>
            </w:r>
            <w:r w:rsidRPr="00CD1BF9">
              <w:rPr>
                <w:webHidden/>
              </w:rPr>
            </w:r>
            <w:r w:rsidRPr="00CD1BF9">
              <w:rPr>
                <w:webHidden/>
              </w:rPr>
              <w:fldChar w:fldCharType="separate"/>
            </w:r>
            <w:r w:rsidR="0098414B">
              <w:rPr>
                <w:webHidden/>
              </w:rPr>
              <w:t>5</w:t>
            </w:r>
            <w:r w:rsidRPr="00CD1BF9">
              <w:rPr>
                <w:webHidden/>
              </w:rPr>
              <w:fldChar w:fldCharType="end"/>
            </w:r>
          </w:hyperlink>
        </w:p>
        <w:p w14:paraId="22B8B435" w14:textId="5829F4D3" w:rsidR="00CD1BF9" w:rsidRPr="00CD1BF9" w:rsidRDefault="00CD1BF9">
          <w:pPr>
            <w:pStyle w:val="TOC3"/>
            <w:tabs>
              <w:tab w:val="left" w:pos="1100"/>
              <w:tab w:val="right" w:leader="dot" w:pos="8828"/>
            </w:tabs>
            <w:rPr>
              <w:rFonts w:ascii="Arial" w:hAnsi="Arial" w:cs="Arial"/>
              <w:noProof/>
              <w:kern w:val="2"/>
              <w:sz w:val="20"/>
              <w:szCs w:val="20"/>
              <w:lang w:val="es-CO" w:eastAsia="es-MX"/>
              <w14:ligatures w14:val="standardContextual"/>
            </w:rPr>
          </w:pPr>
          <w:hyperlink w:anchor="_Toc236242533" w:history="1">
            <w:r w:rsidRPr="00CD1BF9">
              <w:rPr>
                <w:rStyle w:val="Hyperlink"/>
                <w:rFonts w:ascii="Arial" w:hAnsi="Arial" w:cs="Arial"/>
                <w:bCs/>
                <w:noProof/>
                <w:sz w:val="20"/>
                <w:szCs w:val="20"/>
              </w:rPr>
              <w:t>1.2.1</w:t>
            </w:r>
            <w:r w:rsidRPr="00CD1BF9">
              <w:rPr>
                <w:rFonts w:ascii="Arial" w:hAnsi="Arial" w:cs="Arial"/>
                <w:noProof/>
                <w:kern w:val="2"/>
                <w:sz w:val="20"/>
                <w:szCs w:val="20"/>
                <w:lang w:val="es-CO" w:eastAsia="es-MX"/>
                <w14:ligatures w14:val="standardContextual"/>
              </w:rPr>
              <w:tab/>
            </w:r>
            <w:r w:rsidRPr="00CD1BF9">
              <w:rPr>
                <w:rStyle w:val="Hyperlink"/>
                <w:rFonts w:ascii="Arial" w:hAnsi="Arial" w:cs="Arial"/>
                <w:bCs/>
                <w:noProof/>
                <w:sz w:val="20"/>
                <w:szCs w:val="20"/>
              </w:rPr>
              <w:t>Clasificación del servicio – UNSPSC (Decreto 1082 de 2015)</w:t>
            </w:r>
            <w:r w:rsidRPr="00CD1BF9">
              <w:rPr>
                <w:rFonts w:ascii="Arial" w:hAnsi="Arial" w:cs="Arial"/>
                <w:noProof/>
                <w:webHidden/>
                <w:sz w:val="20"/>
                <w:szCs w:val="20"/>
              </w:rPr>
              <w:tab/>
            </w:r>
            <w:r w:rsidRPr="00CD1BF9">
              <w:rPr>
                <w:rFonts w:ascii="Arial" w:hAnsi="Arial" w:cs="Arial"/>
                <w:noProof/>
                <w:webHidden/>
                <w:sz w:val="20"/>
                <w:szCs w:val="20"/>
              </w:rPr>
              <w:fldChar w:fldCharType="begin"/>
            </w:r>
            <w:r w:rsidRPr="00CD1BF9">
              <w:rPr>
                <w:rFonts w:ascii="Arial" w:hAnsi="Arial" w:cs="Arial"/>
                <w:noProof/>
                <w:webHidden/>
                <w:sz w:val="20"/>
                <w:szCs w:val="20"/>
              </w:rPr>
              <w:instrText xml:space="preserve"> PAGEREF _Toc236242533 \h </w:instrText>
            </w:r>
            <w:r w:rsidRPr="00CD1BF9">
              <w:rPr>
                <w:rFonts w:ascii="Arial" w:hAnsi="Arial" w:cs="Arial"/>
                <w:noProof/>
                <w:webHidden/>
                <w:sz w:val="20"/>
                <w:szCs w:val="20"/>
              </w:rPr>
            </w:r>
            <w:r w:rsidRPr="00CD1BF9">
              <w:rPr>
                <w:rFonts w:ascii="Arial" w:hAnsi="Arial" w:cs="Arial"/>
                <w:noProof/>
                <w:webHidden/>
                <w:sz w:val="20"/>
                <w:szCs w:val="20"/>
              </w:rPr>
              <w:fldChar w:fldCharType="separate"/>
            </w:r>
            <w:r w:rsidR="0098414B">
              <w:rPr>
                <w:rFonts w:ascii="Arial" w:hAnsi="Arial" w:cs="Arial"/>
                <w:noProof/>
                <w:webHidden/>
                <w:sz w:val="20"/>
                <w:szCs w:val="20"/>
              </w:rPr>
              <w:t>5</w:t>
            </w:r>
            <w:r w:rsidRPr="00CD1BF9">
              <w:rPr>
                <w:rFonts w:ascii="Arial" w:hAnsi="Arial" w:cs="Arial"/>
                <w:noProof/>
                <w:webHidden/>
                <w:sz w:val="20"/>
                <w:szCs w:val="20"/>
              </w:rPr>
              <w:fldChar w:fldCharType="end"/>
            </w:r>
          </w:hyperlink>
        </w:p>
        <w:p w14:paraId="22E61D1D" w14:textId="53D26C6F" w:rsidR="00CD1BF9" w:rsidRPr="00CD1BF9" w:rsidRDefault="00CD1BF9">
          <w:pPr>
            <w:pStyle w:val="TOC3"/>
            <w:tabs>
              <w:tab w:val="left" w:pos="1100"/>
              <w:tab w:val="right" w:leader="dot" w:pos="8828"/>
            </w:tabs>
            <w:rPr>
              <w:rFonts w:ascii="Arial" w:hAnsi="Arial" w:cs="Arial"/>
              <w:noProof/>
              <w:kern w:val="2"/>
              <w:sz w:val="20"/>
              <w:szCs w:val="20"/>
              <w:lang w:val="es-CO" w:eastAsia="es-MX"/>
              <w14:ligatures w14:val="standardContextual"/>
            </w:rPr>
          </w:pPr>
          <w:hyperlink w:anchor="_Toc236242534" w:history="1">
            <w:r w:rsidRPr="00CD1BF9">
              <w:rPr>
                <w:rStyle w:val="Hyperlink"/>
                <w:rFonts w:ascii="Arial" w:eastAsia="Arial Narrow" w:hAnsi="Arial" w:cs="Arial"/>
                <w:bCs/>
                <w:noProof/>
                <w:sz w:val="20"/>
                <w:szCs w:val="20"/>
              </w:rPr>
              <w:t>1.2.2</w:t>
            </w:r>
            <w:r w:rsidRPr="00CD1BF9">
              <w:rPr>
                <w:rFonts w:ascii="Arial" w:hAnsi="Arial" w:cs="Arial"/>
                <w:noProof/>
                <w:kern w:val="2"/>
                <w:sz w:val="20"/>
                <w:szCs w:val="20"/>
                <w:lang w:val="es-CO" w:eastAsia="es-MX"/>
                <w14:ligatures w14:val="standardContextual"/>
              </w:rPr>
              <w:tab/>
            </w:r>
            <w:r w:rsidRPr="00CD1BF9">
              <w:rPr>
                <w:rStyle w:val="Hyperlink"/>
                <w:rFonts w:ascii="Arial" w:hAnsi="Arial" w:cs="Arial"/>
                <w:bCs/>
                <w:noProof/>
                <w:sz w:val="20"/>
                <w:szCs w:val="20"/>
              </w:rPr>
              <w:t>Clasificación Actividad Económica – CIIU</w:t>
            </w:r>
            <w:r w:rsidRPr="00CD1BF9">
              <w:rPr>
                <w:rFonts w:ascii="Arial" w:hAnsi="Arial" w:cs="Arial"/>
                <w:noProof/>
                <w:webHidden/>
                <w:sz w:val="20"/>
                <w:szCs w:val="20"/>
              </w:rPr>
              <w:tab/>
            </w:r>
            <w:r w:rsidRPr="00CD1BF9">
              <w:rPr>
                <w:rFonts w:ascii="Arial" w:hAnsi="Arial" w:cs="Arial"/>
                <w:noProof/>
                <w:webHidden/>
                <w:sz w:val="20"/>
                <w:szCs w:val="20"/>
              </w:rPr>
              <w:fldChar w:fldCharType="begin"/>
            </w:r>
            <w:r w:rsidRPr="00CD1BF9">
              <w:rPr>
                <w:rFonts w:ascii="Arial" w:hAnsi="Arial" w:cs="Arial"/>
                <w:noProof/>
                <w:webHidden/>
                <w:sz w:val="20"/>
                <w:szCs w:val="20"/>
              </w:rPr>
              <w:instrText xml:space="preserve"> PAGEREF _Toc236242534 \h </w:instrText>
            </w:r>
            <w:r w:rsidRPr="00CD1BF9">
              <w:rPr>
                <w:rFonts w:ascii="Arial" w:hAnsi="Arial" w:cs="Arial"/>
                <w:noProof/>
                <w:webHidden/>
                <w:sz w:val="20"/>
                <w:szCs w:val="20"/>
              </w:rPr>
            </w:r>
            <w:r w:rsidRPr="00CD1BF9">
              <w:rPr>
                <w:rFonts w:ascii="Arial" w:hAnsi="Arial" w:cs="Arial"/>
                <w:noProof/>
                <w:webHidden/>
                <w:sz w:val="20"/>
                <w:szCs w:val="20"/>
              </w:rPr>
              <w:fldChar w:fldCharType="separate"/>
            </w:r>
            <w:r w:rsidR="0098414B">
              <w:rPr>
                <w:rFonts w:ascii="Arial" w:hAnsi="Arial" w:cs="Arial"/>
                <w:noProof/>
                <w:webHidden/>
                <w:sz w:val="20"/>
                <w:szCs w:val="20"/>
              </w:rPr>
              <w:t>5</w:t>
            </w:r>
            <w:r w:rsidRPr="00CD1BF9">
              <w:rPr>
                <w:rFonts w:ascii="Arial" w:hAnsi="Arial" w:cs="Arial"/>
                <w:noProof/>
                <w:webHidden/>
                <w:sz w:val="20"/>
                <w:szCs w:val="20"/>
              </w:rPr>
              <w:fldChar w:fldCharType="end"/>
            </w:r>
          </w:hyperlink>
        </w:p>
        <w:p w14:paraId="70F79C6D" w14:textId="144647DF" w:rsidR="00CD1BF9" w:rsidRPr="00CD1BF9" w:rsidRDefault="00CD1BF9">
          <w:pPr>
            <w:pStyle w:val="TOC2"/>
            <w:rPr>
              <w:b w:val="0"/>
              <w:bCs w:val="0"/>
              <w:kern w:val="2"/>
              <w:lang w:val="es-CO" w:eastAsia="es-MX"/>
              <w14:ligatures w14:val="standardContextual"/>
            </w:rPr>
          </w:pPr>
          <w:hyperlink w:anchor="_Toc236242535" w:history="1">
            <w:r w:rsidRPr="00CD1BF9">
              <w:rPr>
                <w:rStyle w:val="Hyperlink"/>
              </w:rPr>
              <w:t>1.3</w:t>
            </w:r>
            <w:r w:rsidRPr="00CD1BF9">
              <w:rPr>
                <w:b w:val="0"/>
                <w:bCs w:val="0"/>
                <w:kern w:val="2"/>
                <w:lang w:val="es-CO" w:eastAsia="es-MX"/>
                <w14:ligatures w14:val="standardContextual"/>
              </w:rPr>
              <w:tab/>
            </w:r>
            <w:r w:rsidRPr="00CD1BF9">
              <w:rPr>
                <w:rStyle w:val="Hyperlink"/>
              </w:rPr>
              <w:t>CONTEXTO ECONÓMICO Y ESTADÍSTICAS DEL SECTOR</w:t>
            </w:r>
            <w:r w:rsidRPr="00CD1BF9">
              <w:rPr>
                <w:webHidden/>
              </w:rPr>
              <w:tab/>
            </w:r>
            <w:r w:rsidRPr="00CD1BF9">
              <w:rPr>
                <w:webHidden/>
              </w:rPr>
              <w:fldChar w:fldCharType="begin"/>
            </w:r>
            <w:r w:rsidRPr="00CD1BF9">
              <w:rPr>
                <w:webHidden/>
              </w:rPr>
              <w:instrText xml:space="preserve"> PAGEREF _Toc236242535 \h </w:instrText>
            </w:r>
            <w:r w:rsidRPr="00CD1BF9">
              <w:rPr>
                <w:webHidden/>
              </w:rPr>
            </w:r>
            <w:r w:rsidRPr="00CD1BF9">
              <w:rPr>
                <w:webHidden/>
              </w:rPr>
              <w:fldChar w:fldCharType="separate"/>
            </w:r>
            <w:r w:rsidR="0098414B">
              <w:rPr>
                <w:webHidden/>
              </w:rPr>
              <w:t>7</w:t>
            </w:r>
            <w:r w:rsidRPr="00CD1BF9">
              <w:rPr>
                <w:webHidden/>
              </w:rPr>
              <w:fldChar w:fldCharType="end"/>
            </w:r>
          </w:hyperlink>
        </w:p>
        <w:p w14:paraId="6638F8F5" w14:textId="1AB948E7" w:rsidR="00CD1BF9" w:rsidRPr="00CD1BF9" w:rsidRDefault="00CD1BF9">
          <w:pPr>
            <w:pStyle w:val="TOC3"/>
            <w:tabs>
              <w:tab w:val="left" w:pos="1100"/>
              <w:tab w:val="right" w:leader="dot" w:pos="8828"/>
            </w:tabs>
            <w:rPr>
              <w:rFonts w:ascii="Arial" w:hAnsi="Arial" w:cs="Arial"/>
              <w:noProof/>
              <w:kern w:val="2"/>
              <w:sz w:val="20"/>
              <w:szCs w:val="20"/>
              <w:lang w:val="es-CO" w:eastAsia="es-MX"/>
              <w14:ligatures w14:val="standardContextual"/>
            </w:rPr>
          </w:pPr>
          <w:hyperlink w:anchor="_Toc236242536" w:history="1">
            <w:r w:rsidRPr="00CD1BF9">
              <w:rPr>
                <w:rStyle w:val="Hyperlink"/>
                <w:rFonts w:ascii="Arial" w:hAnsi="Arial" w:cs="Arial"/>
                <w:bCs/>
                <w:noProof/>
                <w:sz w:val="20"/>
                <w:szCs w:val="20"/>
              </w:rPr>
              <w:t>1.3.1</w:t>
            </w:r>
            <w:r w:rsidRPr="00CD1BF9">
              <w:rPr>
                <w:rFonts w:ascii="Arial" w:hAnsi="Arial" w:cs="Arial"/>
                <w:noProof/>
                <w:kern w:val="2"/>
                <w:sz w:val="20"/>
                <w:szCs w:val="20"/>
                <w:lang w:val="es-CO" w:eastAsia="es-MX"/>
                <w14:ligatures w14:val="standardContextual"/>
              </w:rPr>
              <w:tab/>
            </w:r>
            <w:r w:rsidRPr="00CD1BF9">
              <w:rPr>
                <w:rStyle w:val="Hyperlink"/>
                <w:rFonts w:ascii="Arial" w:hAnsi="Arial" w:cs="Arial"/>
                <w:bCs/>
                <w:noProof/>
                <w:sz w:val="20"/>
                <w:szCs w:val="20"/>
              </w:rPr>
              <w:t>Comportamiento Macroeconómico Colombia</w:t>
            </w:r>
            <w:r w:rsidRPr="00CD1BF9">
              <w:rPr>
                <w:rFonts w:ascii="Arial" w:hAnsi="Arial" w:cs="Arial"/>
                <w:noProof/>
                <w:webHidden/>
                <w:sz w:val="20"/>
                <w:szCs w:val="20"/>
              </w:rPr>
              <w:tab/>
            </w:r>
            <w:r w:rsidRPr="00CD1BF9">
              <w:rPr>
                <w:rFonts w:ascii="Arial" w:hAnsi="Arial" w:cs="Arial"/>
                <w:noProof/>
                <w:webHidden/>
                <w:sz w:val="20"/>
                <w:szCs w:val="20"/>
              </w:rPr>
              <w:fldChar w:fldCharType="begin"/>
            </w:r>
            <w:r w:rsidRPr="00CD1BF9">
              <w:rPr>
                <w:rFonts w:ascii="Arial" w:hAnsi="Arial" w:cs="Arial"/>
                <w:noProof/>
                <w:webHidden/>
                <w:sz w:val="20"/>
                <w:szCs w:val="20"/>
              </w:rPr>
              <w:instrText xml:space="preserve"> PAGEREF _Toc236242536 \h </w:instrText>
            </w:r>
            <w:r w:rsidRPr="00CD1BF9">
              <w:rPr>
                <w:rFonts w:ascii="Arial" w:hAnsi="Arial" w:cs="Arial"/>
                <w:noProof/>
                <w:webHidden/>
                <w:sz w:val="20"/>
                <w:szCs w:val="20"/>
              </w:rPr>
            </w:r>
            <w:r w:rsidRPr="00CD1BF9">
              <w:rPr>
                <w:rFonts w:ascii="Arial" w:hAnsi="Arial" w:cs="Arial"/>
                <w:noProof/>
                <w:webHidden/>
                <w:sz w:val="20"/>
                <w:szCs w:val="20"/>
              </w:rPr>
              <w:fldChar w:fldCharType="separate"/>
            </w:r>
            <w:r w:rsidR="0098414B">
              <w:rPr>
                <w:rFonts w:ascii="Arial" w:hAnsi="Arial" w:cs="Arial"/>
                <w:noProof/>
                <w:webHidden/>
                <w:sz w:val="20"/>
                <w:szCs w:val="20"/>
              </w:rPr>
              <w:t>7</w:t>
            </w:r>
            <w:r w:rsidRPr="00CD1BF9">
              <w:rPr>
                <w:rFonts w:ascii="Arial" w:hAnsi="Arial" w:cs="Arial"/>
                <w:noProof/>
                <w:webHidden/>
                <w:sz w:val="20"/>
                <w:szCs w:val="20"/>
              </w:rPr>
              <w:fldChar w:fldCharType="end"/>
            </w:r>
          </w:hyperlink>
        </w:p>
        <w:p w14:paraId="32B3B67B" w14:textId="0107B171" w:rsidR="00CD1BF9" w:rsidRPr="00CD1BF9" w:rsidRDefault="00CD1BF9">
          <w:pPr>
            <w:pStyle w:val="TOC3"/>
            <w:tabs>
              <w:tab w:val="left" w:pos="1100"/>
              <w:tab w:val="right" w:leader="dot" w:pos="8828"/>
            </w:tabs>
            <w:rPr>
              <w:rFonts w:ascii="Arial" w:hAnsi="Arial" w:cs="Arial"/>
              <w:noProof/>
              <w:kern w:val="2"/>
              <w:sz w:val="20"/>
              <w:szCs w:val="20"/>
              <w:lang w:val="es-CO" w:eastAsia="es-MX"/>
              <w14:ligatures w14:val="standardContextual"/>
            </w:rPr>
          </w:pPr>
          <w:hyperlink w:anchor="_Toc236242537" w:history="1">
            <w:r w:rsidRPr="00CD1BF9">
              <w:rPr>
                <w:rStyle w:val="Hyperlink"/>
                <w:rFonts w:ascii="Arial" w:hAnsi="Arial" w:cs="Arial"/>
                <w:bCs/>
                <w:noProof/>
                <w:sz w:val="20"/>
                <w:szCs w:val="20"/>
              </w:rPr>
              <w:t>1.3.2</w:t>
            </w:r>
            <w:r w:rsidRPr="00CD1BF9">
              <w:rPr>
                <w:rFonts w:ascii="Arial" w:hAnsi="Arial" w:cs="Arial"/>
                <w:noProof/>
                <w:kern w:val="2"/>
                <w:sz w:val="20"/>
                <w:szCs w:val="20"/>
                <w:lang w:val="es-CO" w:eastAsia="es-MX"/>
                <w14:ligatures w14:val="standardContextual"/>
              </w:rPr>
              <w:tab/>
            </w:r>
            <w:r w:rsidRPr="00CD1BF9">
              <w:rPr>
                <w:rStyle w:val="Hyperlink"/>
                <w:rFonts w:ascii="Arial" w:hAnsi="Arial" w:cs="Arial"/>
                <w:bCs/>
                <w:noProof/>
                <w:sz w:val="20"/>
                <w:szCs w:val="20"/>
              </w:rPr>
              <w:t>Comportamiento Macroeconómico de la Actividad Económica</w:t>
            </w:r>
            <w:r w:rsidRPr="00CD1BF9">
              <w:rPr>
                <w:rFonts w:ascii="Arial" w:hAnsi="Arial" w:cs="Arial"/>
                <w:noProof/>
                <w:webHidden/>
                <w:sz w:val="20"/>
                <w:szCs w:val="20"/>
              </w:rPr>
              <w:tab/>
            </w:r>
            <w:r w:rsidRPr="00CD1BF9">
              <w:rPr>
                <w:rFonts w:ascii="Arial" w:hAnsi="Arial" w:cs="Arial"/>
                <w:noProof/>
                <w:webHidden/>
                <w:sz w:val="20"/>
                <w:szCs w:val="20"/>
              </w:rPr>
              <w:fldChar w:fldCharType="begin"/>
            </w:r>
            <w:r w:rsidRPr="00CD1BF9">
              <w:rPr>
                <w:rFonts w:ascii="Arial" w:hAnsi="Arial" w:cs="Arial"/>
                <w:noProof/>
                <w:webHidden/>
                <w:sz w:val="20"/>
                <w:szCs w:val="20"/>
              </w:rPr>
              <w:instrText xml:space="preserve"> PAGEREF _Toc236242537 \h </w:instrText>
            </w:r>
            <w:r w:rsidRPr="00CD1BF9">
              <w:rPr>
                <w:rFonts w:ascii="Arial" w:hAnsi="Arial" w:cs="Arial"/>
                <w:noProof/>
                <w:webHidden/>
                <w:sz w:val="20"/>
                <w:szCs w:val="20"/>
              </w:rPr>
            </w:r>
            <w:r w:rsidRPr="00CD1BF9">
              <w:rPr>
                <w:rFonts w:ascii="Arial" w:hAnsi="Arial" w:cs="Arial"/>
                <w:noProof/>
                <w:webHidden/>
                <w:sz w:val="20"/>
                <w:szCs w:val="20"/>
              </w:rPr>
              <w:fldChar w:fldCharType="separate"/>
            </w:r>
            <w:r w:rsidR="0098414B">
              <w:rPr>
                <w:rFonts w:ascii="Arial" w:hAnsi="Arial" w:cs="Arial"/>
                <w:noProof/>
                <w:webHidden/>
                <w:sz w:val="20"/>
                <w:szCs w:val="20"/>
              </w:rPr>
              <w:t>14</w:t>
            </w:r>
            <w:r w:rsidRPr="00CD1BF9">
              <w:rPr>
                <w:rFonts w:ascii="Arial" w:hAnsi="Arial" w:cs="Arial"/>
                <w:noProof/>
                <w:webHidden/>
                <w:sz w:val="20"/>
                <w:szCs w:val="20"/>
              </w:rPr>
              <w:fldChar w:fldCharType="end"/>
            </w:r>
          </w:hyperlink>
        </w:p>
        <w:p w14:paraId="336C609B" w14:textId="67517815" w:rsidR="00CD1BF9" w:rsidRPr="00CD1BF9" w:rsidRDefault="00CD1BF9">
          <w:pPr>
            <w:pStyle w:val="TOC3"/>
            <w:tabs>
              <w:tab w:val="left" w:pos="1100"/>
              <w:tab w:val="right" w:leader="dot" w:pos="8828"/>
            </w:tabs>
            <w:rPr>
              <w:rFonts w:ascii="Arial" w:hAnsi="Arial" w:cs="Arial"/>
              <w:noProof/>
              <w:kern w:val="2"/>
              <w:sz w:val="20"/>
              <w:szCs w:val="20"/>
              <w:lang w:val="es-CO" w:eastAsia="es-MX"/>
              <w14:ligatures w14:val="standardContextual"/>
            </w:rPr>
          </w:pPr>
          <w:hyperlink w:anchor="_Toc236242538" w:history="1">
            <w:r w:rsidRPr="00CD1BF9">
              <w:rPr>
                <w:rStyle w:val="Hyperlink"/>
                <w:rFonts w:ascii="Arial" w:hAnsi="Arial" w:cs="Arial"/>
                <w:bCs/>
                <w:noProof/>
                <w:sz w:val="20"/>
                <w:szCs w:val="20"/>
              </w:rPr>
              <w:t>1.3.3</w:t>
            </w:r>
            <w:r w:rsidRPr="00CD1BF9">
              <w:rPr>
                <w:rFonts w:ascii="Arial" w:hAnsi="Arial" w:cs="Arial"/>
                <w:noProof/>
                <w:kern w:val="2"/>
                <w:sz w:val="20"/>
                <w:szCs w:val="20"/>
                <w:lang w:val="es-CO" w:eastAsia="es-MX"/>
                <w14:ligatures w14:val="standardContextual"/>
              </w:rPr>
              <w:tab/>
            </w:r>
            <w:r w:rsidRPr="00CD1BF9">
              <w:rPr>
                <w:rStyle w:val="Hyperlink"/>
                <w:rFonts w:ascii="Arial" w:hAnsi="Arial" w:cs="Arial"/>
                <w:bCs/>
                <w:noProof/>
                <w:sz w:val="20"/>
                <w:szCs w:val="20"/>
              </w:rPr>
              <w:t>Análisis Económico del Mercado Local y Regional</w:t>
            </w:r>
            <w:r w:rsidRPr="00CD1BF9">
              <w:rPr>
                <w:rFonts w:ascii="Arial" w:hAnsi="Arial" w:cs="Arial"/>
                <w:noProof/>
                <w:webHidden/>
                <w:sz w:val="20"/>
                <w:szCs w:val="20"/>
              </w:rPr>
              <w:tab/>
            </w:r>
            <w:r w:rsidRPr="00CD1BF9">
              <w:rPr>
                <w:rFonts w:ascii="Arial" w:hAnsi="Arial" w:cs="Arial"/>
                <w:noProof/>
                <w:webHidden/>
                <w:sz w:val="20"/>
                <w:szCs w:val="20"/>
              </w:rPr>
              <w:fldChar w:fldCharType="begin"/>
            </w:r>
            <w:r w:rsidRPr="00CD1BF9">
              <w:rPr>
                <w:rFonts w:ascii="Arial" w:hAnsi="Arial" w:cs="Arial"/>
                <w:noProof/>
                <w:webHidden/>
                <w:sz w:val="20"/>
                <w:szCs w:val="20"/>
              </w:rPr>
              <w:instrText xml:space="preserve"> PAGEREF _Toc236242538 \h </w:instrText>
            </w:r>
            <w:r w:rsidRPr="00CD1BF9">
              <w:rPr>
                <w:rFonts w:ascii="Arial" w:hAnsi="Arial" w:cs="Arial"/>
                <w:noProof/>
                <w:webHidden/>
                <w:sz w:val="20"/>
                <w:szCs w:val="20"/>
              </w:rPr>
            </w:r>
            <w:r w:rsidRPr="00CD1BF9">
              <w:rPr>
                <w:rFonts w:ascii="Arial" w:hAnsi="Arial" w:cs="Arial"/>
                <w:noProof/>
                <w:webHidden/>
                <w:sz w:val="20"/>
                <w:szCs w:val="20"/>
              </w:rPr>
              <w:fldChar w:fldCharType="separate"/>
            </w:r>
            <w:r w:rsidR="0098414B">
              <w:rPr>
                <w:rFonts w:ascii="Arial" w:hAnsi="Arial" w:cs="Arial"/>
                <w:noProof/>
                <w:webHidden/>
                <w:sz w:val="20"/>
                <w:szCs w:val="20"/>
              </w:rPr>
              <w:t>18</w:t>
            </w:r>
            <w:r w:rsidRPr="00CD1BF9">
              <w:rPr>
                <w:rFonts w:ascii="Arial" w:hAnsi="Arial" w:cs="Arial"/>
                <w:noProof/>
                <w:webHidden/>
                <w:sz w:val="20"/>
                <w:szCs w:val="20"/>
              </w:rPr>
              <w:fldChar w:fldCharType="end"/>
            </w:r>
          </w:hyperlink>
        </w:p>
        <w:p w14:paraId="5FC2DE91" w14:textId="21CE1950" w:rsidR="00CD1BF9" w:rsidRPr="00CD1BF9" w:rsidRDefault="00CD1BF9">
          <w:pPr>
            <w:pStyle w:val="TOC3"/>
            <w:tabs>
              <w:tab w:val="left" w:pos="1100"/>
              <w:tab w:val="right" w:leader="dot" w:pos="8828"/>
            </w:tabs>
            <w:rPr>
              <w:rFonts w:ascii="Arial" w:hAnsi="Arial" w:cs="Arial"/>
              <w:noProof/>
              <w:kern w:val="2"/>
              <w:sz w:val="20"/>
              <w:szCs w:val="20"/>
              <w:lang w:val="es-CO" w:eastAsia="es-MX"/>
              <w14:ligatures w14:val="standardContextual"/>
            </w:rPr>
          </w:pPr>
          <w:hyperlink w:anchor="_Toc236242539" w:history="1">
            <w:r w:rsidRPr="00CD1BF9">
              <w:rPr>
                <w:rStyle w:val="Hyperlink"/>
                <w:rFonts w:ascii="Arial" w:hAnsi="Arial" w:cs="Arial"/>
                <w:bCs/>
                <w:noProof/>
                <w:sz w:val="20"/>
                <w:szCs w:val="20"/>
              </w:rPr>
              <w:t>1.3.4</w:t>
            </w:r>
            <w:r w:rsidRPr="00CD1BF9">
              <w:rPr>
                <w:rFonts w:ascii="Arial" w:hAnsi="Arial" w:cs="Arial"/>
                <w:noProof/>
                <w:kern w:val="2"/>
                <w:sz w:val="20"/>
                <w:szCs w:val="20"/>
                <w:lang w:val="es-CO" w:eastAsia="es-MX"/>
                <w14:ligatures w14:val="standardContextual"/>
              </w:rPr>
              <w:tab/>
            </w:r>
            <w:r w:rsidRPr="00CD1BF9">
              <w:rPr>
                <w:rStyle w:val="Hyperlink"/>
                <w:rFonts w:ascii="Arial" w:hAnsi="Arial" w:cs="Arial"/>
                <w:bCs/>
                <w:noProof/>
                <w:sz w:val="20"/>
                <w:szCs w:val="20"/>
              </w:rPr>
              <w:t>Indicadores económicos</w:t>
            </w:r>
            <w:r w:rsidRPr="00CD1BF9">
              <w:rPr>
                <w:rFonts w:ascii="Arial" w:hAnsi="Arial" w:cs="Arial"/>
                <w:noProof/>
                <w:webHidden/>
                <w:sz w:val="20"/>
                <w:szCs w:val="20"/>
              </w:rPr>
              <w:tab/>
            </w:r>
            <w:r w:rsidRPr="00CD1BF9">
              <w:rPr>
                <w:rFonts w:ascii="Arial" w:hAnsi="Arial" w:cs="Arial"/>
                <w:noProof/>
                <w:webHidden/>
                <w:sz w:val="20"/>
                <w:szCs w:val="20"/>
              </w:rPr>
              <w:fldChar w:fldCharType="begin"/>
            </w:r>
            <w:r w:rsidRPr="00CD1BF9">
              <w:rPr>
                <w:rFonts w:ascii="Arial" w:hAnsi="Arial" w:cs="Arial"/>
                <w:noProof/>
                <w:webHidden/>
                <w:sz w:val="20"/>
                <w:szCs w:val="20"/>
              </w:rPr>
              <w:instrText xml:space="preserve"> PAGEREF _Toc236242539 \h </w:instrText>
            </w:r>
            <w:r w:rsidRPr="00CD1BF9">
              <w:rPr>
                <w:rFonts w:ascii="Arial" w:hAnsi="Arial" w:cs="Arial"/>
                <w:noProof/>
                <w:webHidden/>
                <w:sz w:val="20"/>
                <w:szCs w:val="20"/>
              </w:rPr>
            </w:r>
            <w:r w:rsidRPr="00CD1BF9">
              <w:rPr>
                <w:rFonts w:ascii="Arial" w:hAnsi="Arial" w:cs="Arial"/>
                <w:noProof/>
                <w:webHidden/>
                <w:sz w:val="20"/>
                <w:szCs w:val="20"/>
              </w:rPr>
              <w:fldChar w:fldCharType="separate"/>
            </w:r>
            <w:r w:rsidR="0098414B">
              <w:rPr>
                <w:rFonts w:ascii="Arial" w:hAnsi="Arial" w:cs="Arial"/>
                <w:noProof/>
                <w:webHidden/>
                <w:sz w:val="20"/>
                <w:szCs w:val="20"/>
              </w:rPr>
              <w:t>20</w:t>
            </w:r>
            <w:r w:rsidRPr="00CD1BF9">
              <w:rPr>
                <w:rFonts w:ascii="Arial" w:hAnsi="Arial" w:cs="Arial"/>
                <w:noProof/>
                <w:webHidden/>
                <w:sz w:val="20"/>
                <w:szCs w:val="20"/>
              </w:rPr>
              <w:fldChar w:fldCharType="end"/>
            </w:r>
          </w:hyperlink>
        </w:p>
        <w:p w14:paraId="51E14CB9" w14:textId="7B2926A4" w:rsidR="00CD1BF9" w:rsidRPr="00CD1BF9" w:rsidRDefault="00CD1BF9">
          <w:pPr>
            <w:pStyle w:val="TOC2"/>
            <w:rPr>
              <w:b w:val="0"/>
              <w:bCs w:val="0"/>
              <w:kern w:val="2"/>
              <w:lang w:val="es-CO" w:eastAsia="es-MX"/>
              <w14:ligatures w14:val="standardContextual"/>
            </w:rPr>
          </w:pPr>
          <w:hyperlink w:anchor="_Toc236242540" w:history="1">
            <w:r w:rsidRPr="00CD1BF9">
              <w:rPr>
                <w:rStyle w:val="Hyperlink"/>
              </w:rPr>
              <w:t>1.4</w:t>
            </w:r>
            <w:r w:rsidRPr="00CD1BF9">
              <w:rPr>
                <w:b w:val="0"/>
                <w:bCs w:val="0"/>
                <w:kern w:val="2"/>
                <w:lang w:val="es-CO" w:eastAsia="es-MX"/>
                <w14:ligatures w14:val="standardContextual"/>
              </w:rPr>
              <w:tab/>
            </w:r>
            <w:r w:rsidRPr="00CD1BF9">
              <w:rPr>
                <w:rStyle w:val="Hyperlink"/>
              </w:rPr>
              <w:t>CONTEXTO TÉCNICO Y OPERATIVO DEL SECTOR</w:t>
            </w:r>
            <w:r w:rsidRPr="00CD1BF9">
              <w:rPr>
                <w:webHidden/>
              </w:rPr>
              <w:tab/>
            </w:r>
            <w:r w:rsidRPr="00CD1BF9">
              <w:rPr>
                <w:webHidden/>
              </w:rPr>
              <w:fldChar w:fldCharType="begin"/>
            </w:r>
            <w:r w:rsidRPr="00CD1BF9">
              <w:rPr>
                <w:webHidden/>
              </w:rPr>
              <w:instrText xml:space="preserve"> PAGEREF _Toc236242540 \h </w:instrText>
            </w:r>
            <w:r w:rsidRPr="00CD1BF9">
              <w:rPr>
                <w:webHidden/>
              </w:rPr>
            </w:r>
            <w:r w:rsidRPr="00CD1BF9">
              <w:rPr>
                <w:webHidden/>
              </w:rPr>
              <w:fldChar w:fldCharType="separate"/>
            </w:r>
            <w:r w:rsidR="0098414B">
              <w:rPr>
                <w:webHidden/>
              </w:rPr>
              <w:t>28</w:t>
            </w:r>
            <w:r w:rsidRPr="00CD1BF9">
              <w:rPr>
                <w:webHidden/>
              </w:rPr>
              <w:fldChar w:fldCharType="end"/>
            </w:r>
          </w:hyperlink>
        </w:p>
        <w:p w14:paraId="4B492C33" w14:textId="79D20978" w:rsidR="00CD1BF9" w:rsidRPr="00CD1BF9" w:rsidRDefault="00CD1BF9">
          <w:pPr>
            <w:pStyle w:val="TOC3"/>
            <w:tabs>
              <w:tab w:val="left" w:pos="1100"/>
              <w:tab w:val="right" w:leader="dot" w:pos="8828"/>
            </w:tabs>
            <w:rPr>
              <w:rFonts w:ascii="Arial" w:hAnsi="Arial" w:cs="Arial"/>
              <w:noProof/>
              <w:kern w:val="2"/>
              <w:sz w:val="20"/>
              <w:szCs w:val="20"/>
              <w:lang w:val="es-CO" w:eastAsia="es-MX"/>
              <w14:ligatures w14:val="standardContextual"/>
            </w:rPr>
          </w:pPr>
          <w:hyperlink w:anchor="_Toc236242541" w:history="1">
            <w:r w:rsidRPr="00CD1BF9">
              <w:rPr>
                <w:rStyle w:val="Hyperlink"/>
                <w:rFonts w:ascii="Arial" w:hAnsi="Arial" w:cs="Arial"/>
                <w:bCs/>
                <w:noProof/>
                <w:sz w:val="20"/>
                <w:szCs w:val="20"/>
              </w:rPr>
              <w:t>1.4.1</w:t>
            </w:r>
            <w:r w:rsidRPr="00CD1BF9">
              <w:rPr>
                <w:rFonts w:ascii="Arial" w:hAnsi="Arial" w:cs="Arial"/>
                <w:noProof/>
                <w:kern w:val="2"/>
                <w:sz w:val="20"/>
                <w:szCs w:val="20"/>
                <w:lang w:val="es-CO" w:eastAsia="es-MX"/>
                <w14:ligatures w14:val="standardContextual"/>
              </w:rPr>
              <w:tab/>
            </w:r>
            <w:r w:rsidRPr="00CD1BF9">
              <w:rPr>
                <w:rStyle w:val="Hyperlink"/>
                <w:rFonts w:ascii="Arial" w:hAnsi="Arial" w:cs="Arial"/>
                <w:bCs/>
                <w:noProof/>
                <w:sz w:val="20"/>
                <w:szCs w:val="20"/>
              </w:rPr>
              <w:t>Cadena de Suministro y Canales de Distribución</w:t>
            </w:r>
            <w:r w:rsidRPr="00CD1BF9">
              <w:rPr>
                <w:rFonts w:ascii="Arial" w:hAnsi="Arial" w:cs="Arial"/>
                <w:noProof/>
                <w:webHidden/>
                <w:sz w:val="20"/>
                <w:szCs w:val="20"/>
              </w:rPr>
              <w:tab/>
            </w:r>
            <w:r w:rsidRPr="00CD1BF9">
              <w:rPr>
                <w:rFonts w:ascii="Arial" w:hAnsi="Arial" w:cs="Arial"/>
                <w:noProof/>
                <w:webHidden/>
                <w:sz w:val="20"/>
                <w:szCs w:val="20"/>
              </w:rPr>
              <w:fldChar w:fldCharType="begin"/>
            </w:r>
            <w:r w:rsidRPr="00CD1BF9">
              <w:rPr>
                <w:rFonts w:ascii="Arial" w:hAnsi="Arial" w:cs="Arial"/>
                <w:noProof/>
                <w:webHidden/>
                <w:sz w:val="20"/>
                <w:szCs w:val="20"/>
              </w:rPr>
              <w:instrText xml:space="preserve"> PAGEREF _Toc236242541 \h </w:instrText>
            </w:r>
            <w:r w:rsidRPr="00CD1BF9">
              <w:rPr>
                <w:rFonts w:ascii="Arial" w:hAnsi="Arial" w:cs="Arial"/>
                <w:noProof/>
                <w:webHidden/>
                <w:sz w:val="20"/>
                <w:szCs w:val="20"/>
              </w:rPr>
            </w:r>
            <w:r w:rsidRPr="00CD1BF9">
              <w:rPr>
                <w:rFonts w:ascii="Arial" w:hAnsi="Arial" w:cs="Arial"/>
                <w:noProof/>
                <w:webHidden/>
                <w:sz w:val="20"/>
                <w:szCs w:val="20"/>
              </w:rPr>
              <w:fldChar w:fldCharType="separate"/>
            </w:r>
            <w:r w:rsidR="0098414B">
              <w:rPr>
                <w:rFonts w:ascii="Arial" w:hAnsi="Arial" w:cs="Arial"/>
                <w:noProof/>
                <w:webHidden/>
                <w:sz w:val="20"/>
                <w:szCs w:val="20"/>
              </w:rPr>
              <w:t>28</w:t>
            </w:r>
            <w:r w:rsidRPr="00CD1BF9">
              <w:rPr>
                <w:rFonts w:ascii="Arial" w:hAnsi="Arial" w:cs="Arial"/>
                <w:noProof/>
                <w:webHidden/>
                <w:sz w:val="20"/>
                <w:szCs w:val="20"/>
              </w:rPr>
              <w:fldChar w:fldCharType="end"/>
            </w:r>
          </w:hyperlink>
        </w:p>
        <w:p w14:paraId="513175F2" w14:textId="7B9BAB18" w:rsidR="00CD1BF9" w:rsidRPr="00CD1BF9" w:rsidRDefault="00CD1BF9">
          <w:pPr>
            <w:pStyle w:val="TOC3"/>
            <w:tabs>
              <w:tab w:val="left" w:pos="1100"/>
              <w:tab w:val="right" w:leader="dot" w:pos="8828"/>
            </w:tabs>
            <w:rPr>
              <w:rFonts w:ascii="Arial" w:hAnsi="Arial" w:cs="Arial"/>
              <w:noProof/>
              <w:kern w:val="2"/>
              <w:sz w:val="20"/>
              <w:szCs w:val="20"/>
              <w:lang w:val="es-CO" w:eastAsia="es-MX"/>
              <w14:ligatures w14:val="standardContextual"/>
            </w:rPr>
          </w:pPr>
          <w:hyperlink w:anchor="_Toc236242542" w:history="1">
            <w:r w:rsidRPr="00CD1BF9">
              <w:rPr>
                <w:rStyle w:val="Hyperlink"/>
                <w:rFonts w:ascii="Arial" w:hAnsi="Arial" w:cs="Arial"/>
                <w:bCs/>
                <w:noProof/>
                <w:sz w:val="20"/>
                <w:szCs w:val="20"/>
              </w:rPr>
              <w:t>1.4.2</w:t>
            </w:r>
            <w:r w:rsidRPr="00CD1BF9">
              <w:rPr>
                <w:rFonts w:ascii="Arial" w:hAnsi="Arial" w:cs="Arial"/>
                <w:noProof/>
                <w:kern w:val="2"/>
                <w:sz w:val="20"/>
                <w:szCs w:val="20"/>
                <w:lang w:val="es-CO" w:eastAsia="es-MX"/>
                <w14:ligatures w14:val="standardContextual"/>
              </w:rPr>
              <w:tab/>
            </w:r>
            <w:r w:rsidRPr="00CD1BF9">
              <w:rPr>
                <w:rStyle w:val="Hyperlink"/>
                <w:rFonts w:ascii="Arial" w:hAnsi="Arial" w:cs="Arial"/>
                <w:bCs/>
                <w:noProof/>
                <w:sz w:val="20"/>
                <w:szCs w:val="20"/>
              </w:rPr>
              <w:t>Dinámica de Costos e Insumos Críticos del Objeto</w:t>
            </w:r>
            <w:r w:rsidRPr="00CD1BF9">
              <w:rPr>
                <w:rFonts w:ascii="Arial" w:hAnsi="Arial" w:cs="Arial"/>
                <w:noProof/>
                <w:webHidden/>
                <w:sz w:val="20"/>
                <w:szCs w:val="20"/>
              </w:rPr>
              <w:tab/>
            </w:r>
            <w:r w:rsidRPr="00CD1BF9">
              <w:rPr>
                <w:rFonts w:ascii="Arial" w:hAnsi="Arial" w:cs="Arial"/>
                <w:noProof/>
                <w:webHidden/>
                <w:sz w:val="20"/>
                <w:szCs w:val="20"/>
              </w:rPr>
              <w:fldChar w:fldCharType="begin"/>
            </w:r>
            <w:r w:rsidRPr="00CD1BF9">
              <w:rPr>
                <w:rFonts w:ascii="Arial" w:hAnsi="Arial" w:cs="Arial"/>
                <w:noProof/>
                <w:webHidden/>
                <w:sz w:val="20"/>
                <w:szCs w:val="20"/>
              </w:rPr>
              <w:instrText xml:space="preserve"> PAGEREF _Toc236242542 \h </w:instrText>
            </w:r>
            <w:r w:rsidRPr="00CD1BF9">
              <w:rPr>
                <w:rFonts w:ascii="Arial" w:hAnsi="Arial" w:cs="Arial"/>
                <w:noProof/>
                <w:webHidden/>
                <w:sz w:val="20"/>
                <w:szCs w:val="20"/>
              </w:rPr>
            </w:r>
            <w:r w:rsidRPr="00CD1BF9">
              <w:rPr>
                <w:rFonts w:ascii="Arial" w:hAnsi="Arial" w:cs="Arial"/>
                <w:noProof/>
                <w:webHidden/>
                <w:sz w:val="20"/>
                <w:szCs w:val="20"/>
              </w:rPr>
              <w:fldChar w:fldCharType="separate"/>
            </w:r>
            <w:r w:rsidR="0098414B">
              <w:rPr>
                <w:rFonts w:ascii="Arial" w:hAnsi="Arial" w:cs="Arial"/>
                <w:noProof/>
                <w:webHidden/>
                <w:sz w:val="20"/>
                <w:szCs w:val="20"/>
              </w:rPr>
              <w:t>29</w:t>
            </w:r>
            <w:r w:rsidRPr="00CD1BF9">
              <w:rPr>
                <w:rFonts w:ascii="Arial" w:hAnsi="Arial" w:cs="Arial"/>
                <w:noProof/>
                <w:webHidden/>
                <w:sz w:val="20"/>
                <w:szCs w:val="20"/>
              </w:rPr>
              <w:fldChar w:fldCharType="end"/>
            </w:r>
          </w:hyperlink>
        </w:p>
        <w:p w14:paraId="7186A173" w14:textId="7750BE44" w:rsidR="00CD1BF9" w:rsidRPr="00CD1BF9" w:rsidRDefault="00CD1BF9">
          <w:pPr>
            <w:pStyle w:val="TOC2"/>
            <w:rPr>
              <w:b w:val="0"/>
              <w:bCs w:val="0"/>
              <w:kern w:val="2"/>
              <w:lang w:val="es-CO" w:eastAsia="es-MX"/>
              <w14:ligatures w14:val="standardContextual"/>
            </w:rPr>
          </w:pPr>
          <w:hyperlink w:anchor="_Toc236242543" w:history="1">
            <w:r w:rsidRPr="00CD1BF9">
              <w:rPr>
                <w:rStyle w:val="Hyperlink"/>
              </w:rPr>
              <w:t>1.5</w:t>
            </w:r>
            <w:r w:rsidRPr="00CD1BF9">
              <w:rPr>
                <w:b w:val="0"/>
                <w:bCs w:val="0"/>
                <w:kern w:val="2"/>
                <w:lang w:val="es-CO" w:eastAsia="es-MX"/>
                <w14:ligatures w14:val="standardContextual"/>
              </w:rPr>
              <w:tab/>
            </w:r>
            <w:r w:rsidRPr="00CD1BF9">
              <w:rPr>
                <w:rStyle w:val="Hyperlink"/>
              </w:rPr>
              <w:t>CONTEXTO REGULATORIO Y LEGAL</w:t>
            </w:r>
            <w:r w:rsidRPr="00CD1BF9">
              <w:rPr>
                <w:webHidden/>
              </w:rPr>
              <w:tab/>
            </w:r>
            <w:r w:rsidRPr="00CD1BF9">
              <w:rPr>
                <w:webHidden/>
              </w:rPr>
              <w:fldChar w:fldCharType="begin"/>
            </w:r>
            <w:r w:rsidRPr="00CD1BF9">
              <w:rPr>
                <w:webHidden/>
              </w:rPr>
              <w:instrText xml:space="preserve"> PAGEREF _Toc236242543 \h </w:instrText>
            </w:r>
            <w:r w:rsidRPr="00CD1BF9">
              <w:rPr>
                <w:webHidden/>
              </w:rPr>
            </w:r>
            <w:r w:rsidRPr="00CD1BF9">
              <w:rPr>
                <w:webHidden/>
              </w:rPr>
              <w:fldChar w:fldCharType="separate"/>
            </w:r>
            <w:r w:rsidR="0098414B">
              <w:rPr>
                <w:webHidden/>
              </w:rPr>
              <w:t>31</w:t>
            </w:r>
            <w:r w:rsidRPr="00CD1BF9">
              <w:rPr>
                <w:webHidden/>
              </w:rPr>
              <w:fldChar w:fldCharType="end"/>
            </w:r>
          </w:hyperlink>
        </w:p>
        <w:p w14:paraId="54EC9F21" w14:textId="713ECA67" w:rsidR="00CD1BF9" w:rsidRPr="00CD1BF9" w:rsidRDefault="00CD1BF9">
          <w:pPr>
            <w:pStyle w:val="TOC2"/>
            <w:rPr>
              <w:b w:val="0"/>
              <w:bCs w:val="0"/>
              <w:kern w:val="2"/>
              <w:lang w:val="es-CO" w:eastAsia="es-MX"/>
              <w14:ligatures w14:val="standardContextual"/>
            </w:rPr>
          </w:pPr>
          <w:hyperlink w:anchor="_Toc236242544" w:history="1">
            <w:r w:rsidRPr="00CD1BF9">
              <w:rPr>
                <w:rStyle w:val="Hyperlink"/>
              </w:rPr>
              <w:t>1.6</w:t>
            </w:r>
            <w:r w:rsidRPr="00CD1BF9">
              <w:rPr>
                <w:b w:val="0"/>
                <w:bCs w:val="0"/>
                <w:kern w:val="2"/>
                <w:lang w:val="es-CO" w:eastAsia="es-MX"/>
                <w14:ligatures w14:val="standardContextual"/>
              </w:rPr>
              <w:tab/>
            </w:r>
            <w:r w:rsidRPr="00CD1BF9">
              <w:rPr>
                <w:rStyle w:val="Hyperlink"/>
              </w:rPr>
              <w:t>AGENTES DEL SECTOR</w:t>
            </w:r>
            <w:r w:rsidRPr="00CD1BF9">
              <w:rPr>
                <w:webHidden/>
              </w:rPr>
              <w:tab/>
            </w:r>
            <w:r w:rsidRPr="00CD1BF9">
              <w:rPr>
                <w:webHidden/>
              </w:rPr>
              <w:fldChar w:fldCharType="begin"/>
            </w:r>
            <w:r w:rsidRPr="00CD1BF9">
              <w:rPr>
                <w:webHidden/>
              </w:rPr>
              <w:instrText xml:space="preserve"> PAGEREF _Toc236242544 \h </w:instrText>
            </w:r>
            <w:r w:rsidRPr="00CD1BF9">
              <w:rPr>
                <w:webHidden/>
              </w:rPr>
            </w:r>
            <w:r w:rsidRPr="00CD1BF9">
              <w:rPr>
                <w:webHidden/>
              </w:rPr>
              <w:fldChar w:fldCharType="separate"/>
            </w:r>
            <w:r w:rsidR="0098414B">
              <w:rPr>
                <w:webHidden/>
              </w:rPr>
              <w:t>31</w:t>
            </w:r>
            <w:r w:rsidRPr="00CD1BF9">
              <w:rPr>
                <w:webHidden/>
              </w:rPr>
              <w:fldChar w:fldCharType="end"/>
            </w:r>
          </w:hyperlink>
        </w:p>
        <w:p w14:paraId="14A193A0" w14:textId="2456C111" w:rsidR="00CD1BF9" w:rsidRPr="00CD1BF9" w:rsidRDefault="00CD1BF9">
          <w:pPr>
            <w:pStyle w:val="TOC2"/>
            <w:rPr>
              <w:b w:val="0"/>
              <w:bCs w:val="0"/>
              <w:kern w:val="2"/>
              <w:lang w:val="es-CO" w:eastAsia="es-MX"/>
              <w14:ligatures w14:val="standardContextual"/>
            </w:rPr>
          </w:pPr>
          <w:hyperlink w:anchor="_Toc236242545" w:history="1">
            <w:r w:rsidRPr="00CD1BF9">
              <w:rPr>
                <w:rStyle w:val="Hyperlink"/>
              </w:rPr>
              <w:t>1.7</w:t>
            </w:r>
            <w:r w:rsidRPr="00CD1BF9">
              <w:rPr>
                <w:b w:val="0"/>
                <w:bCs w:val="0"/>
                <w:kern w:val="2"/>
                <w:lang w:val="es-CO" w:eastAsia="es-MX"/>
                <w14:ligatures w14:val="standardContextual"/>
              </w:rPr>
              <w:tab/>
            </w:r>
            <w:r w:rsidRPr="00CD1BF9">
              <w:rPr>
                <w:rStyle w:val="Hyperlink"/>
              </w:rPr>
              <w:t>LICENCIAS O PERMISOS REQUERIDOS PARA LA EJECUCIÓN DEL PROYECTO</w:t>
            </w:r>
            <w:r w:rsidRPr="00CD1BF9">
              <w:rPr>
                <w:webHidden/>
              </w:rPr>
              <w:tab/>
            </w:r>
            <w:r w:rsidRPr="00CD1BF9">
              <w:rPr>
                <w:webHidden/>
              </w:rPr>
              <w:fldChar w:fldCharType="begin"/>
            </w:r>
            <w:r w:rsidRPr="00CD1BF9">
              <w:rPr>
                <w:webHidden/>
              </w:rPr>
              <w:instrText xml:space="preserve"> PAGEREF _Toc236242545 \h </w:instrText>
            </w:r>
            <w:r w:rsidRPr="00CD1BF9">
              <w:rPr>
                <w:webHidden/>
              </w:rPr>
            </w:r>
            <w:r w:rsidRPr="00CD1BF9">
              <w:rPr>
                <w:webHidden/>
              </w:rPr>
              <w:fldChar w:fldCharType="separate"/>
            </w:r>
            <w:r w:rsidR="0098414B">
              <w:rPr>
                <w:webHidden/>
              </w:rPr>
              <w:t>31</w:t>
            </w:r>
            <w:r w:rsidRPr="00CD1BF9">
              <w:rPr>
                <w:webHidden/>
              </w:rPr>
              <w:fldChar w:fldCharType="end"/>
            </w:r>
          </w:hyperlink>
        </w:p>
        <w:p w14:paraId="15A9246A" w14:textId="4B7B2C9A" w:rsidR="00CD1BF9" w:rsidRPr="00CD1BF9" w:rsidRDefault="00CD1BF9">
          <w:pPr>
            <w:pStyle w:val="TOC1"/>
            <w:tabs>
              <w:tab w:val="left" w:pos="440"/>
              <w:tab w:val="right" w:leader="dot" w:pos="8828"/>
            </w:tabs>
            <w:rPr>
              <w:rFonts w:ascii="Arial" w:eastAsiaTheme="minorEastAsia" w:hAnsi="Arial" w:cs="Arial"/>
              <w:noProof/>
              <w:kern w:val="2"/>
              <w:sz w:val="20"/>
              <w:szCs w:val="20"/>
              <w:lang w:val="es-CO" w:eastAsia="es-MX"/>
              <w14:ligatures w14:val="standardContextual"/>
            </w:rPr>
          </w:pPr>
          <w:hyperlink w:anchor="_Toc236242546" w:history="1">
            <w:r w:rsidRPr="00CD1BF9">
              <w:rPr>
                <w:rStyle w:val="Hyperlink"/>
                <w:rFonts w:ascii="Arial" w:hAnsi="Arial" w:cs="Arial"/>
                <w:b/>
                <w:bCs/>
                <w:noProof/>
                <w:sz w:val="20"/>
                <w:szCs w:val="20"/>
              </w:rPr>
              <w:t>2.</w:t>
            </w:r>
            <w:r w:rsidRPr="00CD1BF9">
              <w:rPr>
                <w:rFonts w:ascii="Arial" w:eastAsiaTheme="minorEastAsia" w:hAnsi="Arial" w:cs="Arial"/>
                <w:noProof/>
                <w:kern w:val="2"/>
                <w:sz w:val="20"/>
                <w:szCs w:val="20"/>
                <w:lang w:val="es-CO" w:eastAsia="es-MX"/>
                <w14:ligatures w14:val="standardContextual"/>
              </w:rPr>
              <w:tab/>
            </w:r>
            <w:r w:rsidRPr="00CD1BF9">
              <w:rPr>
                <w:rStyle w:val="Hyperlink"/>
                <w:rFonts w:ascii="Arial" w:hAnsi="Arial" w:cs="Arial"/>
                <w:b/>
                <w:bCs/>
                <w:noProof/>
                <w:sz w:val="20"/>
                <w:szCs w:val="20"/>
              </w:rPr>
              <w:t>MODELO DE ABASTECIMIENTO ESTRATÉGICO</w:t>
            </w:r>
            <w:r w:rsidRPr="00CD1BF9">
              <w:rPr>
                <w:rFonts w:ascii="Arial" w:hAnsi="Arial" w:cs="Arial"/>
                <w:noProof/>
                <w:webHidden/>
                <w:sz w:val="20"/>
                <w:szCs w:val="20"/>
              </w:rPr>
              <w:tab/>
            </w:r>
            <w:r w:rsidRPr="00CD1BF9">
              <w:rPr>
                <w:rFonts w:ascii="Arial" w:hAnsi="Arial" w:cs="Arial"/>
                <w:noProof/>
                <w:webHidden/>
                <w:sz w:val="20"/>
                <w:szCs w:val="20"/>
              </w:rPr>
              <w:fldChar w:fldCharType="begin"/>
            </w:r>
            <w:r w:rsidRPr="00CD1BF9">
              <w:rPr>
                <w:rFonts w:ascii="Arial" w:hAnsi="Arial" w:cs="Arial"/>
                <w:noProof/>
                <w:webHidden/>
                <w:sz w:val="20"/>
                <w:szCs w:val="20"/>
              </w:rPr>
              <w:instrText xml:space="preserve"> PAGEREF _Toc236242546 \h </w:instrText>
            </w:r>
            <w:r w:rsidRPr="00CD1BF9">
              <w:rPr>
                <w:rFonts w:ascii="Arial" w:hAnsi="Arial" w:cs="Arial"/>
                <w:noProof/>
                <w:webHidden/>
                <w:sz w:val="20"/>
                <w:szCs w:val="20"/>
              </w:rPr>
            </w:r>
            <w:r w:rsidRPr="00CD1BF9">
              <w:rPr>
                <w:rFonts w:ascii="Arial" w:hAnsi="Arial" w:cs="Arial"/>
                <w:noProof/>
                <w:webHidden/>
                <w:sz w:val="20"/>
                <w:szCs w:val="20"/>
              </w:rPr>
              <w:fldChar w:fldCharType="separate"/>
            </w:r>
            <w:r w:rsidR="0098414B">
              <w:rPr>
                <w:rFonts w:ascii="Arial" w:hAnsi="Arial" w:cs="Arial"/>
                <w:noProof/>
                <w:webHidden/>
                <w:sz w:val="20"/>
                <w:szCs w:val="20"/>
              </w:rPr>
              <w:t>31</w:t>
            </w:r>
            <w:r w:rsidRPr="00CD1BF9">
              <w:rPr>
                <w:rFonts w:ascii="Arial" w:hAnsi="Arial" w:cs="Arial"/>
                <w:noProof/>
                <w:webHidden/>
                <w:sz w:val="20"/>
                <w:szCs w:val="20"/>
              </w:rPr>
              <w:fldChar w:fldCharType="end"/>
            </w:r>
          </w:hyperlink>
        </w:p>
        <w:p w14:paraId="14E6AE55" w14:textId="51CE8A41" w:rsidR="00CD1BF9" w:rsidRPr="00CD1BF9" w:rsidRDefault="00CD1BF9">
          <w:pPr>
            <w:pStyle w:val="TOC1"/>
            <w:tabs>
              <w:tab w:val="left" w:pos="440"/>
              <w:tab w:val="right" w:leader="dot" w:pos="8828"/>
            </w:tabs>
            <w:rPr>
              <w:rFonts w:ascii="Arial" w:eastAsiaTheme="minorEastAsia" w:hAnsi="Arial" w:cs="Arial"/>
              <w:noProof/>
              <w:kern w:val="2"/>
              <w:sz w:val="20"/>
              <w:szCs w:val="20"/>
              <w:lang w:val="es-CO" w:eastAsia="es-MX"/>
              <w14:ligatures w14:val="standardContextual"/>
            </w:rPr>
          </w:pPr>
          <w:hyperlink w:anchor="_Toc236242547" w:history="1">
            <w:r w:rsidRPr="00CD1BF9">
              <w:rPr>
                <w:rStyle w:val="Hyperlink"/>
                <w:rFonts w:ascii="Arial" w:eastAsia="Arial Narrow" w:hAnsi="Arial" w:cs="Arial"/>
                <w:b/>
                <w:bCs/>
                <w:noProof/>
                <w:sz w:val="20"/>
                <w:szCs w:val="20"/>
              </w:rPr>
              <w:t>3.</w:t>
            </w:r>
            <w:r w:rsidRPr="00CD1BF9">
              <w:rPr>
                <w:rFonts w:ascii="Arial" w:eastAsiaTheme="minorEastAsia" w:hAnsi="Arial" w:cs="Arial"/>
                <w:noProof/>
                <w:kern w:val="2"/>
                <w:sz w:val="20"/>
                <w:szCs w:val="20"/>
                <w:lang w:val="es-CO" w:eastAsia="es-MX"/>
                <w14:ligatures w14:val="standardContextual"/>
              </w:rPr>
              <w:tab/>
            </w:r>
            <w:r w:rsidRPr="00CD1BF9">
              <w:rPr>
                <w:rStyle w:val="Hyperlink"/>
                <w:rFonts w:ascii="Arial" w:hAnsi="Arial" w:cs="Arial"/>
                <w:b/>
                <w:bCs/>
                <w:noProof/>
                <w:sz w:val="20"/>
                <w:szCs w:val="20"/>
              </w:rPr>
              <w:t>ANÁLISIS DE LA DEMANDA</w:t>
            </w:r>
            <w:r w:rsidRPr="00CD1BF9">
              <w:rPr>
                <w:rFonts w:ascii="Arial" w:hAnsi="Arial" w:cs="Arial"/>
                <w:noProof/>
                <w:webHidden/>
                <w:sz w:val="20"/>
                <w:szCs w:val="20"/>
              </w:rPr>
              <w:tab/>
            </w:r>
            <w:r w:rsidRPr="00CD1BF9">
              <w:rPr>
                <w:rFonts w:ascii="Arial" w:hAnsi="Arial" w:cs="Arial"/>
                <w:noProof/>
                <w:webHidden/>
                <w:sz w:val="20"/>
                <w:szCs w:val="20"/>
              </w:rPr>
              <w:fldChar w:fldCharType="begin"/>
            </w:r>
            <w:r w:rsidRPr="00CD1BF9">
              <w:rPr>
                <w:rFonts w:ascii="Arial" w:hAnsi="Arial" w:cs="Arial"/>
                <w:noProof/>
                <w:webHidden/>
                <w:sz w:val="20"/>
                <w:szCs w:val="20"/>
              </w:rPr>
              <w:instrText xml:space="preserve"> PAGEREF _Toc236242547 \h </w:instrText>
            </w:r>
            <w:r w:rsidRPr="00CD1BF9">
              <w:rPr>
                <w:rFonts w:ascii="Arial" w:hAnsi="Arial" w:cs="Arial"/>
                <w:noProof/>
                <w:webHidden/>
                <w:sz w:val="20"/>
                <w:szCs w:val="20"/>
              </w:rPr>
            </w:r>
            <w:r w:rsidRPr="00CD1BF9">
              <w:rPr>
                <w:rFonts w:ascii="Arial" w:hAnsi="Arial" w:cs="Arial"/>
                <w:noProof/>
                <w:webHidden/>
                <w:sz w:val="20"/>
                <w:szCs w:val="20"/>
              </w:rPr>
              <w:fldChar w:fldCharType="separate"/>
            </w:r>
            <w:r w:rsidR="0098414B">
              <w:rPr>
                <w:rFonts w:ascii="Arial" w:hAnsi="Arial" w:cs="Arial"/>
                <w:noProof/>
                <w:webHidden/>
                <w:sz w:val="20"/>
                <w:szCs w:val="20"/>
              </w:rPr>
              <w:t>35</w:t>
            </w:r>
            <w:r w:rsidRPr="00CD1BF9">
              <w:rPr>
                <w:rFonts w:ascii="Arial" w:hAnsi="Arial" w:cs="Arial"/>
                <w:noProof/>
                <w:webHidden/>
                <w:sz w:val="20"/>
                <w:szCs w:val="20"/>
              </w:rPr>
              <w:fldChar w:fldCharType="end"/>
            </w:r>
          </w:hyperlink>
        </w:p>
        <w:p w14:paraId="70BAB2B7" w14:textId="7A2E0448" w:rsidR="00CD1BF9" w:rsidRPr="00CD1BF9" w:rsidRDefault="00CD1BF9">
          <w:pPr>
            <w:pStyle w:val="TOC2"/>
            <w:rPr>
              <w:b w:val="0"/>
              <w:bCs w:val="0"/>
              <w:kern w:val="2"/>
              <w:lang w:val="es-CO" w:eastAsia="es-MX"/>
              <w14:ligatures w14:val="standardContextual"/>
            </w:rPr>
          </w:pPr>
          <w:hyperlink w:anchor="_Toc236242548" w:history="1">
            <w:r w:rsidRPr="00CD1BF9">
              <w:rPr>
                <w:rStyle w:val="Hyperlink"/>
              </w:rPr>
              <w:t>3.1</w:t>
            </w:r>
            <w:r w:rsidRPr="00CD1BF9">
              <w:rPr>
                <w:b w:val="0"/>
                <w:bCs w:val="0"/>
                <w:kern w:val="2"/>
                <w:lang w:val="es-CO" w:eastAsia="es-MX"/>
                <w14:ligatures w14:val="standardContextual"/>
              </w:rPr>
              <w:tab/>
            </w:r>
            <w:r w:rsidRPr="00CD1BF9">
              <w:rPr>
                <w:rStyle w:val="Hyperlink"/>
              </w:rPr>
              <w:t>ANTECEDENTES INTERNOS</w:t>
            </w:r>
            <w:r w:rsidRPr="00CD1BF9">
              <w:rPr>
                <w:webHidden/>
              </w:rPr>
              <w:tab/>
            </w:r>
            <w:r w:rsidRPr="00CD1BF9">
              <w:rPr>
                <w:webHidden/>
              </w:rPr>
              <w:fldChar w:fldCharType="begin"/>
            </w:r>
            <w:r w:rsidRPr="00CD1BF9">
              <w:rPr>
                <w:webHidden/>
              </w:rPr>
              <w:instrText xml:space="preserve"> PAGEREF _Toc236242548 \h </w:instrText>
            </w:r>
            <w:r w:rsidRPr="00CD1BF9">
              <w:rPr>
                <w:webHidden/>
              </w:rPr>
            </w:r>
            <w:r w:rsidRPr="00CD1BF9">
              <w:rPr>
                <w:webHidden/>
              </w:rPr>
              <w:fldChar w:fldCharType="separate"/>
            </w:r>
            <w:r w:rsidR="0098414B">
              <w:rPr>
                <w:webHidden/>
              </w:rPr>
              <w:t>35</w:t>
            </w:r>
            <w:r w:rsidRPr="00CD1BF9">
              <w:rPr>
                <w:webHidden/>
              </w:rPr>
              <w:fldChar w:fldCharType="end"/>
            </w:r>
          </w:hyperlink>
        </w:p>
        <w:p w14:paraId="45670D64" w14:textId="5F2351E8" w:rsidR="00CD1BF9" w:rsidRPr="00CD1BF9" w:rsidRDefault="00CD1BF9">
          <w:pPr>
            <w:pStyle w:val="TOC2"/>
            <w:rPr>
              <w:b w:val="0"/>
              <w:bCs w:val="0"/>
              <w:kern w:val="2"/>
              <w:lang w:val="es-CO" w:eastAsia="es-MX"/>
              <w14:ligatures w14:val="standardContextual"/>
            </w:rPr>
          </w:pPr>
          <w:hyperlink w:anchor="_Toc236242549" w:history="1">
            <w:r w:rsidRPr="00CD1BF9">
              <w:rPr>
                <w:rStyle w:val="Hyperlink"/>
              </w:rPr>
              <w:t>3.2</w:t>
            </w:r>
            <w:r w:rsidRPr="00CD1BF9">
              <w:rPr>
                <w:b w:val="0"/>
                <w:bCs w:val="0"/>
                <w:kern w:val="2"/>
                <w:lang w:val="es-CO" w:eastAsia="es-MX"/>
                <w14:ligatures w14:val="standardContextual"/>
              </w:rPr>
              <w:tab/>
            </w:r>
            <w:r w:rsidRPr="00CD1BF9">
              <w:rPr>
                <w:rStyle w:val="Hyperlink"/>
              </w:rPr>
              <w:t>ANTECEDENTES EXTERNOS</w:t>
            </w:r>
            <w:r w:rsidRPr="00CD1BF9">
              <w:rPr>
                <w:webHidden/>
              </w:rPr>
              <w:tab/>
            </w:r>
            <w:r w:rsidRPr="00CD1BF9">
              <w:rPr>
                <w:webHidden/>
              </w:rPr>
              <w:fldChar w:fldCharType="begin"/>
            </w:r>
            <w:r w:rsidRPr="00CD1BF9">
              <w:rPr>
                <w:webHidden/>
              </w:rPr>
              <w:instrText xml:space="preserve"> PAGEREF _Toc236242549 \h </w:instrText>
            </w:r>
            <w:r w:rsidRPr="00CD1BF9">
              <w:rPr>
                <w:webHidden/>
              </w:rPr>
            </w:r>
            <w:r w:rsidRPr="00CD1BF9">
              <w:rPr>
                <w:webHidden/>
              </w:rPr>
              <w:fldChar w:fldCharType="separate"/>
            </w:r>
            <w:r w:rsidR="0098414B">
              <w:rPr>
                <w:webHidden/>
              </w:rPr>
              <w:t>37</w:t>
            </w:r>
            <w:r w:rsidRPr="00CD1BF9">
              <w:rPr>
                <w:webHidden/>
              </w:rPr>
              <w:fldChar w:fldCharType="end"/>
            </w:r>
          </w:hyperlink>
        </w:p>
        <w:p w14:paraId="1D79995C" w14:textId="4430B537" w:rsidR="00CD1BF9" w:rsidRPr="00CD1BF9" w:rsidRDefault="00CD1BF9">
          <w:pPr>
            <w:pStyle w:val="TOC1"/>
            <w:tabs>
              <w:tab w:val="left" w:pos="440"/>
              <w:tab w:val="right" w:leader="dot" w:pos="8828"/>
            </w:tabs>
            <w:rPr>
              <w:rFonts w:ascii="Arial" w:eastAsiaTheme="minorEastAsia" w:hAnsi="Arial" w:cs="Arial"/>
              <w:noProof/>
              <w:kern w:val="2"/>
              <w:sz w:val="20"/>
              <w:szCs w:val="20"/>
              <w:lang w:val="es-CO" w:eastAsia="es-MX"/>
              <w14:ligatures w14:val="standardContextual"/>
            </w:rPr>
          </w:pPr>
          <w:hyperlink w:anchor="_Toc236242550" w:history="1">
            <w:r w:rsidRPr="00CD1BF9">
              <w:rPr>
                <w:rStyle w:val="Hyperlink"/>
                <w:rFonts w:ascii="Arial" w:hAnsi="Arial" w:cs="Arial"/>
                <w:b/>
                <w:bCs/>
                <w:noProof/>
                <w:sz w:val="20"/>
                <w:szCs w:val="20"/>
              </w:rPr>
              <w:t>4.</w:t>
            </w:r>
            <w:r w:rsidRPr="00CD1BF9">
              <w:rPr>
                <w:rFonts w:ascii="Arial" w:eastAsiaTheme="minorEastAsia" w:hAnsi="Arial" w:cs="Arial"/>
                <w:noProof/>
                <w:kern w:val="2"/>
                <w:sz w:val="20"/>
                <w:szCs w:val="20"/>
                <w:lang w:val="es-CO" w:eastAsia="es-MX"/>
                <w14:ligatures w14:val="standardContextual"/>
              </w:rPr>
              <w:tab/>
            </w:r>
            <w:r w:rsidRPr="00CD1BF9">
              <w:rPr>
                <w:rStyle w:val="Hyperlink"/>
                <w:rFonts w:ascii="Arial" w:hAnsi="Arial" w:cs="Arial"/>
                <w:b/>
                <w:bCs/>
                <w:noProof/>
                <w:sz w:val="20"/>
                <w:szCs w:val="20"/>
              </w:rPr>
              <w:t>ANÁLISIS DE LA OFERTA</w:t>
            </w:r>
            <w:r w:rsidRPr="00CD1BF9">
              <w:rPr>
                <w:rFonts w:ascii="Arial" w:hAnsi="Arial" w:cs="Arial"/>
                <w:noProof/>
                <w:webHidden/>
                <w:sz w:val="20"/>
                <w:szCs w:val="20"/>
              </w:rPr>
              <w:tab/>
            </w:r>
            <w:r w:rsidRPr="00CD1BF9">
              <w:rPr>
                <w:rFonts w:ascii="Arial" w:hAnsi="Arial" w:cs="Arial"/>
                <w:noProof/>
                <w:webHidden/>
                <w:sz w:val="20"/>
                <w:szCs w:val="20"/>
              </w:rPr>
              <w:fldChar w:fldCharType="begin"/>
            </w:r>
            <w:r w:rsidRPr="00CD1BF9">
              <w:rPr>
                <w:rFonts w:ascii="Arial" w:hAnsi="Arial" w:cs="Arial"/>
                <w:noProof/>
                <w:webHidden/>
                <w:sz w:val="20"/>
                <w:szCs w:val="20"/>
              </w:rPr>
              <w:instrText xml:space="preserve"> PAGEREF _Toc236242550 \h </w:instrText>
            </w:r>
            <w:r w:rsidRPr="00CD1BF9">
              <w:rPr>
                <w:rFonts w:ascii="Arial" w:hAnsi="Arial" w:cs="Arial"/>
                <w:noProof/>
                <w:webHidden/>
                <w:sz w:val="20"/>
                <w:szCs w:val="20"/>
              </w:rPr>
            </w:r>
            <w:r w:rsidRPr="00CD1BF9">
              <w:rPr>
                <w:rFonts w:ascii="Arial" w:hAnsi="Arial" w:cs="Arial"/>
                <w:noProof/>
                <w:webHidden/>
                <w:sz w:val="20"/>
                <w:szCs w:val="20"/>
              </w:rPr>
              <w:fldChar w:fldCharType="separate"/>
            </w:r>
            <w:r w:rsidR="0098414B">
              <w:rPr>
                <w:rFonts w:ascii="Arial" w:hAnsi="Arial" w:cs="Arial"/>
                <w:noProof/>
                <w:webHidden/>
                <w:sz w:val="20"/>
                <w:szCs w:val="20"/>
              </w:rPr>
              <w:t>38</w:t>
            </w:r>
            <w:r w:rsidRPr="00CD1BF9">
              <w:rPr>
                <w:rFonts w:ascii="Arial" w:hAnsi="Arial" w:cs="Arial"/>
                <w:noProof/>
                <w:webHidden/>
                <w:sz w:val="20"/>
                <w:szCs w:val="20"/>
              </w:rPr>
              <w:fldChar w:fldCharType="end"/>
            </w:r>
          </w:hyperlink>
        </w:p>
        <w:p w14:paraId="5CFD24B4" w14:textId="1D07EE82" w:rsidR="00CD1BF9" w:rsidRPr="00CD1BF9" w:rsidRDefault="00CD1BF9">
          <w:pPr>
            <w:pStyle w:val="TOC1"/>
            <w:tabs>
              <w:tab w:val="left" w:pos="440"/>
              <w:tab w:val="right" w:leader="dot" w:pos="8828"/>
            </w:tabs>
            <w:rPr>
              <w:rFonts w:ascii="Arial" w:eastAsiaTheme="minorEastAsia" w:hAnsi="Arial" w:cs="Arial"/>
              <w:noProof/>
              <w:kern w:val="2"/>
              <w:sz w:val="20"/>
              <w:szCs w:val="20"/>
              <w:lang w:val="es-CO" w:eastAsia="es-MX"/>
              <w14:ligatures w14:val="standardContextual"/>
            </w:rPr>
          </w:pPr>
          <w:hyperlink w:anchor="_Toc236242551" w:history="1">
            <w:r w:rsidRPr="00CD1BF9">
              <w:rPr>
                <w:rStyle w:val="Hyperlink"/>
                <w:rFonts w:ascii="Arial" w:hAnsi="Arial" w:cs="Arial"/>
                <w:b/>
                <w:bCs/>
                <w:noProof/>
                <w:sz w:val="20"/>
                <w:szCs w:val="20"/>
              </w:rPr>
              <w:t>5.</w:t>
            </w:r>
            <w:r w:rsidRPr="00CD1BF9">
              <w:rPr>
                <w:rFonts w:ascii="Arial" w:eastAsiaTheme="minorEastAsia" w:hAnsi="Arial" w:cs="Arial"/>
                <w:noProof/>
                <w:kern w:val="2"/>
                <w:sz w:val="20"/>
                <w:szCs w:val="20"/>
                <w:lang w:val="es-CO" w:eastAsia="es-MX"/>
                <w14:ligatures w14:val="standardContextual"/>
              </w:rPr>
              <w:tab/>
            </w:r>
            <w:r w:rsidRPr="00CD1BF9">
              <w:rPr>
                <w:rStyle w:val="Hyperlink"/>
                <w:rFonts w:ascii="Arial" w:hAnsi="Arial" w:cs="Arial"/>
                <w:b/>
                <w:bCs/>
                <w:noProof/>
                <w:sz w:val="20"/>
                <w:szCs w:val="20"/>
              </w:rPr>
              <w:t>ESTUDIO DE MERCADO</w:t>
            </w:r>
            <w:r w:rsidRPr="00CD1BF9">
              <w:rPr>
                <w:rFonts w:ascii="Arial" w:hAnsi="Arial" w:cs="Arial"/>
                <w:noProof/>
                <w:webHidden/>
                <w:sz w:val="20"/>
                <w:szCs w:val="20"/>
              </w:rPr>
              <w:tab/>
            </w:r>
            <w:r w:rsidRPr="00CD1BF9">
              <w:rPr>
                <w:rFonts w:ascii="Arial" w:hAnsi="Arial" w:cs="Arial"/>
                <w:noProof/>
                <w:webHidden/>
                <w:sz w:val="20"/>
                <w:szCs w:val="20"/>
              </w:rPr>
              <w:fldChar w:fldCharType="begin"/>
            </w:r>
            <w:r w:rsidRPr="00CD1BF9">
              <w:rPr>
                <w:rFonts w:ascii="Arial" w:hAnsi="Arial" w:cs="Arial"/>
                <w:noProof/>
                <w:webHidden/>
                <w:sz w:val="20"/>
                <w:szCs w:val="20"/>
              </w:rPr>
              <w:instrText xml:space="preserve"> PAGEREF _Toc236242551 \h </w:instrText>
            </w:r>
            <w:r w:rsidRPr="00CD1BF9">
              <w:rPr>
                <w:rFonts w:ascii="Arial" w:hAnsi="Arial" w:cs="Arial"/>
                <w:noProof/>
                <w:webHidden/>
                <w:sz w:val="20"/>
                <w:szCs w:val="20"/>
              </w:rPr>
            </w:r>
            <w:r w:rsidRPr="00CD1BF9">
              <w:rPr>
                <w:rFonts w:ascii="Arial" w:hAnsi="Arial" w:cs="Arial"/>
                <w:noProof/>
                <w:webHidden/>
                <w:sz w:val="20"/>
                <w:szCs w:val="20"/>
              </w:rPr>
              <w:fldChar w:fldCharType="separate"/>
            </w:r>
            <w:r w:rsidR="0098414B">
              <w:rPr>
                <w:rFonts w:ascii="Arial" w:hAnsi="Arial" w:cs="Arial"/>
                <w:noProof/>
                <w:webHidden/>
                <w:sz w:val="20"/>
                <w:szCs w:val="20"/>
              </w:rPr>
              <w:t>39</w:t>
            </w:r>
            <w:r w:rsidRPr="00CD1BF9">
              <w:rPr>
                <w:rFonts w:ascii="Arial" w:hAnsi="Arial" w:cs="Arial"/>
                <w:noProof/>
                <w:webHidden/>
                <w:sz w:val="20"/>
                <w:szCs w:val="20"/>
              </w:rPr>
              <w:fldChar w:fldCharType="end"/>
            </w:r>
          </w:hyperlink>
        </w:p>
        <w:p w14:paraId="7675F5C3" w14:textId="76F52408" w:rsidR="00CD1BF9" w:rsidRPr="00CD1BF9" w:rsidRDefault="00CD1BF9">
          <w:pPr>
            <w:pStyle w:val="TOC1"/>
            <w:tabs>
              <w:tab w:val="left" w:pos="440"/>
              <w:tab w:val="right" w:leader="dot" w:pos="8828"/>
            </w:tabs>
            <w:rPr>
              <w:rFonts w:ascii="Arial" w:eastAsiaTheme="minorEastAsia" w:hAnsi="Arial" w:cs="Arial"/>
              <w:noProof/>
              <w:kern w:val="2"/>
              <w:sz w:val="20"/>
              <w:szCs w:val="20"/>
              <w:lang w:val="es-CO" w:eastAsia="es-MX"/>
              <w14:ligatures w14:val="standardContextual"/>
            </w:rPr>
          </w:pPr>
          <w:hyperlink w:anchor="_Toc236242552" w:history="1">
            <w:r w:rsidRPr="00CD1BF9">
              <w:rPr>
                <w:rStyle w:val="Hyperlink"/>
                <w:rFonts w:ascii="Arial" w:eastAsia="Arial Narrow" w:hAnsi="Arial" w:cs="Arial"/>
                <w:b/>
                <w:bCs/>
                <w:noProof/>
                <w:sz w:val="20"/>
                <w:szCs w:val="20"/>
              </w:rPr>
              <w:t>6.</w:t>
            </w:r>
            <w:r w:rsidRPr="00CD1BF9">
              <w:rPr>
                <w:rFonts w:ascii="Arial" w:eastAsiaTheme="minorEastAsia" w:hAnsi="Arial" w:cs="Arial"/>
                <w:noProof/>
                <w:kern w:val="2"/>
                <w:sz w:val="20"/>
                <w:szCs w:val="20"/>
                <w:lang w:val="es-CO" w:eastAsia="es-MX"/>
                <w14:ligatures w14:val="standardContextual"/>
              </w:rPr>
              <w:tab/>
            </w:r>
            <w:r w:rsidRPr="00CD1BF9">
              <w:rPr>
                <w:rStyle w:val="Hyperlink"/>
                <w:rFonts w:ascii="Arial" w:hAnsi="Arial" w:cs="Arial"/>
                <w:b/>
                <w:bCs/>
                <w:noProof/>
                <w:sz w:val="20"/>
                <w:szCs w:val="20"/>
              </w:rPr>
              <w:t>CAPACIDAD FINANCIERA</w:t>
            </w:r>
            <w:r w:rsidRPr="00CD1BF9">
              <w:rPr>
                <w:rFonts w:ascii="Arial" w:hAnsi="Arial" w:cs="Arial"/>
                <w:noProof/>
                <w:webHidden/>
                <w:sz w:val="20"/>
                <w:szCs w:val="20"/>
              </w:rPr>
              <w:tab/>
            </w:r>
            <w:r w:rsidRPr="00CD1BF9">
              <w:rPr>
                <w:rFonts w:ascii="Arial" w:hAnsi="Arial" w:cs="Arial"/>
                <w:noProof/>
                <w:webHidden/>
                <w:sz w:val="20"/>
                <w:szCs w:val="20"/>
              </w:rPr>
              <w:fldChar w:fldCharType="begin"/>
            </w:r>
            <w:r w:rsidRPr="00CD1BF9">
              <w:rPr>
                <w:rFonts w:ascii="Arial" w:hAnsi="Arial" w:cs="Arial"/>
                <w:noProof/>
                <w:webHidden/>
                <w:sz w:val="20"/>
                <w:szCs w:val="20"/>
              </w:rPr>
              <w:instrText xml:space="preserve"> PAGEREF _Toc236242552 \h </w:instrText>
            </w:r>
            <w:r w:rsidRPr="00CD1BF9">
              <w:rPr>
                <w:rFonts w:ascii="Arial" w:hAnsi="Arial" w:cs="Arial"/>
                <w:noProof/>
                <w:webHidden/>
                <w:sz w:val="20"/>
                <w:szCs w:val="20"/>
              </w:rPr>
            </w:r>
            <w:r w:rsidRPr="00CD1BF9">
              <w:rPr>
                <w:rFonts w:ascii="Arial" w:hAnsi="Arial" w:cs="Arial"/>
                <w:noProof/>
                <w:webHidden/>
                <w:sz w:val="20"/>
                <w:szCs w:val="20"/>
              </w:rPr>
              <w:fldChar w:fldCharType="separate"/>
            </w:r>
            <w:r w:rsidR="0098414B">
              <w:rPr>
                <w:rFonts w:ascii="Arial" w:hAnsi="Arial" w:cs="Arial"/>
                <w:noProof/>
                <w:webHidden/>
                <w:sz w:val="20"/>
                <w:szCs w:val="20"/>
              </w:rPr>
              <w:t>42</w:t>
            </w:r>
            <w:r w:rsidRPr="00CD1BF9">
              <w:rPr>
                <w:rFonts w:ascii="Arial" w:hAnsi="Arial" w:cs="Arial"/>
                <w:noProof/>
                <w:webHidden/>
                <w:sz w:val="20"/>
                <w:szCs w:val="20"/>
              </w:rPr>
              <w:fldChar w:fldCharType="end"/>
            </w:r>
          </w:hyperlink>
        </w:p>
        <w:p w14:paraId="26623B05" w14:textId="462F8DA5" w:rsidR="00CD1BF9" w:rsidRPr="00CD1BF9" w:rsidRDefault="00CD1BF9">
          <w:pPr>
            <w:pStyle w:val="TOC2"/>
            <w:rPr>
              <w:b w:val="0"/>
              <w:bCs w:val="0"/>
              <w:kern w:val="2"/>
              <w:lang w:val="es-CO" w:eastAsia="es-MX"/>
              <w14:ligatures w14:val="standardContextual"/>
            </w:rPr>
          </w:pPr>
          <w:hyperlink w:anchor="_Toc236242553" w:history="1">
            <w:r w:rsidRPr="00CD1BF9">
              <w:rPr>
                <w:rStyle w:val="Hyperlink"/>
              </w:rPr>
              <w:t>6.1</w:t>
            </w:r>
            <w:r w:rsidRPr="00CD1BF9">
              <w:rPr>
                <w:b w:val="0"/>
                <w:bCs w:val="0"/>
                <w:kern w:val="2"/>
                <w:lang w:val="es-CO" w:eastAsia="es-MX"/>
                <w14:ligatures w14:val="standardContextual"/>
              </w:rPr>
              <w:tab/>
            </w:r>
            <w:r w:rsidRPr="00CD1BF9">
              <w:rPr>
                <w:rStyle w:val="Hyperlink"/>
              </w:rPr>
              <w:t>Metodología de Depuración de Datos y Control de Outliers</w:t>
            </w:r>
            <w:r w:rsidRPr="00CD1BF9">
              <w:rPr>
                <w:webHidden/>
              </w:rPr>
              <w:tab/>
            </w:r>
            <w:r w:rsidRPr="00CD1BF9">
              <w:rPr>
                <w:webHidden/>
              </w:rPr>
              <w:fldChar w:fldCharType="begin"/>
            </w:r>
            <w:r w:rsidRPr="00CD1BF9">
              <w:rPr>
                <w:webHidden/>
              </w:rPr>
              <w:instrText xml:space="preserve"> PAGEREF _Toc236242553 \h </w:instrText>
            </w:r>
            <w:r w:rsidRPr="00CD1BF9">
              <w:rPr>
                <w:webHidden/>
              </w:rPr>
            </w:r>
            <w:r w:rsidRPr="00CD1BF9">
              <w:rPr>
                <w:webHidden/>
              </w:rPr>
              <w:fldChar w:fldCharType="separate"/>
            </w:r>
            <w:r w:rsidR="0098414B">
              <w:rPr>
                <w:webHidden/>
              </w:rPr>
              <w:t>43</w:t>
            </w:r>
            <w:r w:rsidRPr="00CD1BF9">
              <w:rPr>
                <w:webHidden/>
              </w:rPr>
              <w:fldChar w:fldCharType="end"/>
            </w:r>
          </w:hyperlink>
        </w:p>
        <w:p w14:paraId="217EE7FD" w14:textId="73FB12DF" w:rsidR="00CD1BF9" w:rsidRPr="00CD1BF9" w:rsidRDefault="00CD1BF9">
          <w:pPr>
            <w:pStyle w:val="TOC2"/>
            <w:rPr>
              <w:b w:val="0"/>
              <w:bCs w:val="0"/>
              <w:kern w:val="2"/>
              <w:lang w:val="es-CO" w:eastAsia="es-MX"/>
              <w14:ligatures w14:val="standardContextual"/>
            </w:rPr>
          </w:pPr>
          <w:hyperlink w:anchor="_Toc236242554" w:history="1">
            <w:r w:rsidRPr="00CD1BF9">
              <w:rPr>
                <w:rStyle w:val="Hyperlink"/>
              </w:rPr>
              <w:t>6.2</w:t>
            </w:r>
            <w:r w:rsidRPr="00CD1BF9">
              <w:rPr>
                <w:b w:val="0"/>
                <w:bCs w:val="0"/>
                <w:kern w:val="2"/>
                <w:lang w:val="es-CO" w:eastAsia="es-MX"/>
                <w14:ligatures w14:val="standardContextual"/>
              </w:rPr>
              <w:tab/>
            </w:r>
            <w:r w:rsidRPr="00CD1BF9">
              <w:rPr>
                <w:rStyle w:val="Hyperlink"/>
              </w:rPr>
              <w:t>Análisis Estadístico Descriptivo del Sector</w:t>
            </w:r>
            <w:r w:rsidRPr="00CD1BF9">
              <w:rPr>
                <w:webHidden/>
              </w:rPr>
              <w:tab/>
            </w:r>
            <w:r w:rsidRPr="00CD1BF9">
              <w:rPr>
                <w:webHidden/>
              </w:rPr>
              <w:fldChar w:fldCharType="begin"/>
            </w:r>
            <w:r w:rsidRPr="00CD1BF9">
              <w:rPr>
                <w:webHidden/>
              </w:rPr>
              <w:instrText xml:space="preserve"> PAGEREF _Toc236242554 \h </w:instrText>
            </w:r>
            <w:r w:rsidRPr="00CD1BF9">
              <w:rPr>
                <w:webHidden/>
              </w:rPr>
            </w:r>
            <w:r w:rsidRPr="00CD1BF9">
              <w:rPr>
                <w:webHidden/>
              </w:rPr>
              <w:fldChar w:fldCharType="separate"/>
            </w:r>
            <w:r w:rsidR="0098414B">
              <w:rPr>
                <w:webHidden/>
              </w:rPr>
              <w:t>46</w:t>
            </w:r>
            <w:r w:rsidRPr="00CD1BF9">
              <w:rPr>
                <w:webHidden/>
              </w:rPr>
              <w:fldChar w:fldCharType="end"/>
            </w:r>
          </w:hyperlink>
        </w:p>
        <w:p w14:paraId="1C969F17" w14:textId="35D817D7" w:rsidR="00CD1BF9" w:rsidRPr="00CD1BF9" w:rsidRDefault="00CD1BF9">
          <w:pPr>
            <w:pStyle w:val="TOC2"/>
            <w:rPr>
              <w:b w:val="0"/>
              <w:bCs w:val="0"/>
              <w:kern w:val="2"/>
              <w:lang w:val="es-CO" w:eastAsia="es-MX"/>
              <w14:ligatures w14:val="standardContextual"/>
            </w:rPr>
          </w:pPr>
          <w:hyperlink w:anchor="_Toc236242555" w:history="1">
            <w:r w:rsidRPr="00CD1BF9">
              <w:rPr>
                <w:rStyle w:val="Hyperlink"/>
              </w:rPr>
              <w:t>6.3</w:t>
            </w:r>
            <w:r w:rsidRPr="00CD1BF9">
              <w:rPr>
                <w:b w:val="0"/>
                <w:bCs w:val="0"/>
                <w:kern w:val="2"/>
                <w:lang w:val="es-CO" w:eastAsia="es-MX"/>
                <w14:ligatures w14:val="standardContextual"/>
              </w:rPr>
              <w:tab/>
            </w:r>
            <w:r w:rsidRPr="00CD1BF9">
              <w:rPr>
                <w:rStyle w:val="Hyperlink"/>
              </w:rPr>
              <w:t xml:space="preserve">Razón de Liquidez (Requisito: </w:t>
            </w:r>
            <w:r w:rsidRPr="00CD1BF9">
              <w:rPr>
                <w:rStyle w:val="Hyperlink"/>
                <w:rFonts w:ascii="Symbol" w:eastAsia="Symbol" w:hAnsi="Symbol" w:cs="Symbol"/>
              </w:rPr>
              <w:t>³</w:t>
            </w:r>
            <w:r w:rsidRPr="00CD1BF9">
              <w:rPr>
                <w:rStyle w:val="Hyperlink"/>
              </w:rPr>
              <w:t xml:space="preserve"> 1.20 veces)</w:t>
            </w:r>
            <w:r w:rsidRPr="00CD1BF9">
              <w:rPr>
                <w:webHidden/>
              </w:rPr>
              <w:tab/>
            </w:r>
            <w:r w:rsidRPr="00CD1BF9">
              <w:rPr>
                <w:webHidden/>
              </w:rPr>
              <w:fldChar w:fldCharType="begin"/>
            </w:r>
            <w:r w:rsidRPr="00CD1BF9">
              <w:rPr>
                <w:webHidden/>
              </w:rPr>
              <w:instrText xml:space="preserve"> PAGEREF _Toc236242555 \h </w:instrText>
            </w:r>
            <w:r w:rsidRPr="00CD1BF9">
              <w:rPr>
                <w:webHidden/>
              </w:rPr>
            </w:r>
            <w:r w:rsidRPr="00CD1BF9">
              <w:rPr>
                <w:webHidden/>
              </w:rPr>
              <w:fldChar w:fldCharType="separate"/>
            </w:r>
            <w:r w:rsidR="0098414B">
              <w:rPr>
                <w:webHidden/>
              </w:rPr>
              <w:t>46</w:t>
            </w:r>
            <w:r w:rsidRPr="00CD1BF9">
              <w:rPr>
                <w:webHidden/>
              </w:rPr>
              <w:fldChar w:fldCharType="end"/>
            </w:r>
          </w:hyperlink>
        </w:p>
        <w:p w14:paraId="59620873" w14:textId="2112273E" w:rsidR="00CD1BF9" w:rsidRPr="00CD1BF9" w:rsidRDefault="00CD1BF9">
          <w:pPr>
            <w:pStyle w:val="TOC2"/>
            <w:rPr>
              <w:b w:val="0"/>
              <w:bCs w:val="0"/>
              <w:kern w:val="2"/>
              <w:lang w:val="es-CO" w:eastAsia="es-MX"/>
              <w14:ligatures w14:val="standardContextual"/>
            </w:rPr>
          </w:pPr>
          <w:hyperlink w:anchor="_Toc236242556" w:history="1">
            <w:r w:rsidRPr="00CD1BF9">
              <w:rPr>
                <w:rStyle w:val="Hyperlink"/>
              </w:rPr>
              <w:t>6.4</w:t>
            </w:r>
            <w:r w:rsidRPr="00CD1BF9">
              <w:rPr>
                <w:b w:val="0"/>
                <w:bCs w:val="0"/>
                <w:kern w:val="2"/>
                <w:lang w:val="es-CO" w:eastAsia="es-MX"/>
                <w14:ligatures w14:val="standardContextual"/>
              </w:rPr>
              <w:tab/>
            </w:r>
            <w:r w:rsidRPr="00CD1BF9">
              <w:rPr>
                <w:rStyle w:val="Hyperlink"/>
              </w:rPr>
              <w:t xml:space="preserve">Nivel de Endeudamiento (Requisito: </w:t>
            </w:r>
            <m:oMath>
              <m:r>
                <m:rPr>
                  <m:sty m:val="b"/>
                </m:rPr>
                <w:rPr>
                  <w:rStyle w:val="Hyperlink"/>
                  <w:rFonts w:ascii="Cambria Math" w:hAnsi="Cambria Math"/>
                </w:rPr>
                <m:t>≤</m:t>
              </m:r>
            </m:oMath>
            <w:r w:rsidRPr="00CD1BF9">
              <w:rPr>
                <w:rStyle w:val="Hyperlink"/>
              </w:rPr>
              <w:t xml:space="preserve"> 70.0%)</w:t>
            </w:r>
            <w:r w:rsidRPr="00CD1BF9">
              <w:rPr>
                <w:webHidden/>
              </w:rPr>
              <w:tab/>
            </w:r>
            <w:r w:rsidRPr="00CD1BF9">
              <w:rPr>
                <w:webHidden/>
              </w:rPr>
              <w:fldChar w:fldCharType="begin"/>
            </w:r>
            <w:r w:rsidRPr="00CD1BF9">
              <w:rPr>
                <w:webHidden/>
              </w:rPr>
              <w:instrText xml:space="preserve"> PAGEREF _Toc236242556 \h </w:instrText>
            </w:r>
            <w:r w:rsidRPr="00CD1BF9">
              <w:rPr>
                <w:webHidden/>
              </w:rPr>
            </w:r>
            <w:r w:rsidRPr="00CD1BF9">
              <w:rPr>
                <w:webHidden/>
              </w:rPr>
              <w:fldChar w:fldCharType="separate"/>
            </w:r>
            <w:r w:rsidR="0098414B">
              <w:rPr>
                <w:webHidden/>
              </w:rPr>
              <w:t>47</w:t>
            </w:r>
            <w:r w:rsidRPr="00CD1BF9">
              <w:rPr>
                <w:webHidden/>
              </w:rPr>
              <w:fldChar w:fldCharType="end"/>
            </w:r>
          </w:hyperlink>
        </w:p>
        <w:p w14:paraId="20EB0E7A" w14:textId="2E0028B5" w:rsidR="00CD1BF9" w:rsidRPr="00CD1BF9" w:rsidRDefault="00CD1BF9">
          <w:pPr>
            <w:pStyle w:val="TOC2"/>
            <w:rPr>
              <w:b w:val="0"/>
              <w:bCs w:val="0"/>
              <w:kern w:val="2"/>
              <w:lang w:val="es-CO" w:eastAsia="es-MX"/>
              <w14:ligatures w14:val="standardContextual"/>
            </w:rPr>
          </w:pPr>
          <w:hyperlink w:anchor="_Toc236242557" w:history="1">
            <w:r w:rsidRPr="00CD1BF9">
              <w:rPr>
                <w:rStyle w:val="Hyperlink"/>
              </w:rPr>
              <w:t>6.5</w:t>
            </w:r>
            <w:r w:rsidRPr="00CD1BF9">
              <w:rPr>
                <w:b w:val="0"/>
                <w:bCs w:val="0"/>
                <w:kern w:val="2"/>
                <w:lang w:val="es-CO" w:eastAsia="es-MX"/>
                <w14:ligatures w14:val="standardContextual"/>
              </w:rPr>
              <w:tab/>
            </w:r>
            <w:r w:rsidRPr="00CD1BF9">
              <w:rPr>
                <w:rStyle w:val="Hyperlink"/>
              </w:rPr>
              <w:t xml:space="preserve">Cobertura de Intereses (Requisito: </w:t>
            </w:r>
            <m:oMath>
              <m:r>
                <m:rPr>
                  <m:sty m:val="b"/>
                </m:rPr>
                <w:rPr>
                  <w:rStyle w:val="Hyperlink"/>
                  <w:rFonts w:ascii="Cambria Math" w:hAnsi="Cambria Math"/>
                </w:rPr>
                <m:t>≥</m:t>
              </m:r>
            </m:oMath>
            <w:r w:rsidRPr="00CD1BF9">
              <w:rPr>
                <w:rStyle w:val="Hyperlink"/>
              </w:rPr>
              <w:t xml:space="preserve"> 1.0 veces o sin gastos financieros)</w:t>
            </w:r>
            <w:r w:rsidRPr="00CD1BF9">
              <w:rPr>
                <w:webHidden/>
              </w:rPr>
              <w:tab/>
            </w:r>
            <w:r w:rsidRPr="00CD1BF9">
              <w:rPr>
                <w:webHidden/>
              </w:rPr>
              <w:fldChar w:fldCharType="begin"/>
            </w:r>
            <w:r w:rsidRPr="00CD1BF9">
              <w:rPr>
                <w:webHidden/>
              </w:rPr>
              <w:instrText xml:space="preserve"> PAGEREF _Toc236242557 \h </w:instrText>
            </w:r>
            <w:r w:rsidRPr="00CD1BF9">
              <w:rPr>
                <w:webHidden/>
              </w:rPr>
            </w:r>
            <w:r w:rsidRPr="00CD1BF9">
              <w:rPr>
                <w:webHidden/>
              </w:rPr>
              <w:fldChar w:fldCharType="separate"/>
            </w:r>
            <w:r w:rsidR="0098414B">
              <w:rPr>
                <w:webHidden/>
              </w:rPr>
              <w:t>48</w:t>
            </w:r>
            <w:r w:rsidRPr="00CD1BF9">
              <w:rPr>
                <w:webHidden/>
              </w:rPr>
              <w:fldChar w:fldCharType="end"/>
            </w:r>
          </w:hyperlink>
        </w:p>
        <w:p w14:paraId="74972AF8" w14:textId="77BFDE7F" w:rsidR="00CD1BF9" w:rsidRPr="00CD1BF9" w:rsidRDefault="00CD1BF9">
          <w:pPr>
            <w:pStyle w:val="TOC2"/>
            <w:rPr>
              <w:b w:val="0"/>
              <w:bCs w:val="0"/>
              <w:kern w:val="2"/>
              <w:lang w:val="es-CO" w:eastAsia="es-MX"/>
              <w14:ligatures w14:val="standardContextual"/>
            </w:rPr>
          </w:pPr>
          <w:hyperlink w:anchor="_Toc236242558" w:history="1">
            <w:r w:rsidRPr="00CD1BF9">
              <w:rPr>
                <w:rStyle w:val="Hyperlink"/>
              </w:rPr>
              <w:t>6.6</w:t>
            </w:r>
            <w:r w:rsidRPr="00CD1BF9">
              <w:rPr>
                <w:b w:val="0"/>
                <w:bCs w:val="0"/>
                <w:kern w:val="2"/>
                <w:lang w:val="es-CO" w:eastAsia="es-MX"/>
                <w14:ligatures w14:val="standardContextual"/>
              </w:rPr>
              <w:tab/>
            </w:r>
            <w:r w:rsidRPr="00CD1BF9">
              <w:rPr>
                <w:rStyle w:val="Hyperlink"/>
              </w:rPr>
              <w:t xml:space="preserve">Rentabilidad sobre Patrimonio - ROE (Requisito: </w:t>
            </w:r>
            <m:oMath>
              <m:r>
                <m:rPr>
                  <m:sty m:val="b"/>
                </m:rPr>
                <w:rPr>
                  <w:rStyle w:val="Hyperlink"/>
                  <w:rFonts w:ascii="Cambria Math" w:hAnsi="Cambria Math"/>
                </w:rPr>
                <m:t>≥</m:t>
              </m:r>
            </m:oMath>
            <w:r w:rsidRPr="00CD1BF9">
              <w:rPr>
                <w:rStyle w:val="Hyperlink"/>
              </w:rPr>
              <w:t xml:space="preserve"> 0.0%)</w:t>
            </w:r>
            <w:r w:rsidRPr="00CD1BF9">
              <w:rPr>
                <w:webHidden/>
              </w:rPr>
              <w:tab/>
            </w:r>
            <w:r w:rsidRPr="00CD1BF9">
              <w:rPr>
                <w:webHidden/>
              </w:rPr>
              <w:fldChar w:fldCharType="begin"/>
            </w:r>
            <w:r w:rsidRPr="00CD1BF9">
              <w:rPr>
                <w:webHidden/>
              </w:rPr>
              <w:instrText xml:space="preserve"> PAGEREF _Toc236242558 \h </w:instrText>
            </w:r>
            <w:r w:rsidRPr="00CD1BF9">
              <w:rPr>
                <w:webHidden/>
              </w:rPr>
            </w:r>
            <w:r w:rsidRPr="00CD1BF9">
              <w:rPr>
                <w:webHidden/>
              </w:rPr>
              <w:fldChar w:fldCharType="separate"/>
            </w:r>
            <w:r w:rsidR="0098414B">
              <w:rPr>
                <w:webHidden/>
              </w:rPr>
              <w:t>48</w:t>
            </w:r>
            <w:r w:rsidRPr="00CD1BF9">
              <w:rPr>
                <w:webHidden/>
              </w:rPr>
              <w:fldChar w:fldCharType="end"/>
            </w:r>
          </w:hyperlink>
        </w:p>
        <w:p w14:paraId="66586553" w14:textId="03DA23FB" w:rsidR="00CD1BF9" w:rsidRPr="00CD1BF9" w:rsidRDefault="00CD1BF9">
          <w:pPr>
            <w:pStyle w:val="TOC2"/>
            <w:rPr>
              <w:b w:val="0"/>
              <w:bCs w:val="0"/>
              <w:kern w:val="2"/>
              <w:lang w:val="es-CO" w:eastAsia="es-MX"/>
              <w14:ligatures w14:val="standardContextual"/>
            </w:rPr>
          </w:pPr>
          <w:hyperlink w:anchor="_Toc236242559" w:history="1">
            <w:r w:rsidRPr="00CD1BF9">
              <w:rPr>
                <w:rStyle w:val="Hyperlink"/>
              </w:rPr>
              <w:t>6.7</w:t>
            </w:r>
            <w:r w:rsidRPr="00CD1BF9">
              <w:rPr>
                <w:b w:val="0"/>
                <w:bCs w:val="0"/>
                <w:kern w:val="2"/>
                <w:lang w:val="es-CO" w:eastAsia="es-MX"/>
                <w14:ligatures w14:val="standardContextual"/>
              </w:rPr>
              <w:tab/>
            </w:r>
            <w:r w:rsidRPr="00CD1BF9">
              <w:rPr>
                <w:rStyle w:val="Hyperlink"/>
              </w:rPr>
              <w:t xml:space="preserve">Rentabilidad sobre Activos - ROA (Requisito: </w:t>
            </w:r>
            <m:oMath>
              <m:r>
                <m:rPr>
                  <m:sty m:val="b"/>
                </m:rPr>
                <w:rPr>
                  <w:rStyle w:val="Hyperlink"/>
                  <w:rFonts w:ascii="Cambria Math" w:hAnsi="Cambria Math"/>
                </w:rPr>
                <m:t>≥</m:t>
              </m:r>
            </m:oMath>
            <w:r w:rsidRPr="00CD1BF9">
              <w:rPr>
                <w:rStyle w:val="Hyperlink"/>
              </w:rPr>
              <w:t xml:space="preserve"> 0.0%)</w:t>
            </w:r>
            <w:r w:rsidRPr="00CD1BF9">
              <w:rPr>
                <w:webHidden/>
              </w:rPr>
              <w:tab/>
            </w:r>
            <w:r w:rsidRPr="00CD1BF9">
              <w:rPr>
                <w:webHidden/>
              </w:rPr>
              <w:fldChar w:fldCharType="begin"/>
            </w:r>
            <w:r w:rsidRPr="00CD1BF9">
              <w:rPr>
                <w:webHidden/>
              </w:rPr>
              <w:instrText xml:space="preserve"> PAGEREF _Toc236242559 \h </w:instrText>
            </w:r>
            <w:r w:rsidRPr="00CD1BF9">
              <w:rPr>
                <w:webHidden/>
              </w:rPr>
            </w:r>
            <w:r w:rsidRPr="00CD1BF9">
              <w:rPr>
                <w:webHidden/>
              </w:rPr>
              <w:fldChar w:fldCharType="separate"/>
            </w:r>
            <w:r w:rsidR="0098414B">
              <w:rPr>
                <w:webHidden/>
              </w:rPr>
              <w:t>49</w:t>
            </w:r>
            <w:r w:rsidRPr="00CD1BF9">
              <w:rPr>
                <w:webHidden/>
              </w:rPr>
              <w:fldChar w:fldCharType="end"/>
            </w:r>
          </w:hyperlink>
        </w:p>
        <w:p w14:paraId="68341D75" w14:textId="2155E7FE" w:rsidR="00CD1BF9" w:rsidRPr="00CD1BF9" w:rsidRDefault="00CD1BF9">
          <w:pPr>
            <w:pStyle w:val="TOC1"/>
            <w:tabs>
              <w:tab w:val="left" w:pos="440"/>
              <w:tab w:val="right" w:leader="dot" w:pos="8828"/>
            </w:tabs>
            <w:rPr>
              <w:rFonts w:ascii="Arial" w:eastAsiaTheme="minorEastAsia" w:hAnsi="Arial" w:cs="Arial"/>
              <w:noProof/>
              <w:kern w:val="2"/>
              <w:sz w:val="20"/>
              <w:szCs w:val="20"/>
              <w:lang w:val="es-CO" w:eastAsia="es-MX"/>
              <w14:ligatures w14:val="standardContextual"/>
            </w:rPr>
          </w:pPr>
          <w:hyperlink w:anchor="_Toc236242560" w:history="1">
            <w:r w:rsidRPr="00CD1BF9">
              <w:rPr>
                <w:rStyle w:val="Hyperlink"/>
                <w:rFonts w:ascii="Arial" w:hAnsi="Arial" w:cs="Arial"/>
                <w:b/>
                <w:bCs/>
                <w:noProof/>
                <w:sz w:val="20"/>
                <w:szCs w:val="20"/>
              </w:rPr>
              <w:t>7.</w:t>
            </w:r>
            <w:r w:rsidRPr="00CD1BF9">
              <w:rPr>
                <w:rFonts w:ascii="Arial" w:eastAsiaTheme="minorEastAsia" w:hAnsi="Arial" w:cs="Arial"/>
                <w:noProof/>
                <w:kern w:val="2"/>
                <w:sz w:val="20"/>
                <w:szCs w:val="20"/>
                <w:lang w:val="es-CO" w:eastAsia="es-MX"/>
                <w14:ligatures w14:val="standardContextual"/>
              </w:rPr>
              <w:tab/>
            </w:r>
            <w:r w:rsidRPr="00CD1BF9">
              <w:rPr>
                <w:rStyle w:val="Hyperlink"/>
                <w:rFonts w:ascii="Arial" w:hAnsi="Arial" w:cs="Arial"/>
                <w:b/>
                <w:bCs/>
                <w:noProof/>
                <w:sz w:val="20"/>
                <w:szCs w:val="20"/>
              </w:rPr>
              <w:t>CAPACIDAD ORGANIZACIONAL</w:t>
            </w:r>
            <w:r w:rsidRPr="00CD1BF9">
              <w:rPr>
                <w:rFonts w:ascii="Arial" w:hAnsi="Arial" w:cs="Arial"/>
                <w:noProof/>
                <w:webHidden/>
                <w:sz w:val="20"/>
                <w:szCs w:val="20"/>
              </w:rPr>
              <w:tab/>
            </w:r>
            <w:r w:rsidRPr="00CD1BF9">
              <w:rPr>
                <w:rFonts w:ascii="Arial" w:hAnsi="Arial" w:cs="Arial"/>
                <w:noProof/>
                <w:webHidden/>
                <w:sz w:val="20"/>
                <w:szCs w:val="20"/>
              </w:rPr>
              <w:fldChar w:fldCharType="begin"/>
            </w:r>
            <w:r w:rsidRPr="00CD1BF9">
              <w:rPr>
                <w:rFonts w:ascii="Arial" w:hAnsi="Arial" w:cs="Arial"/>
                <w:noProof/>
                <w:webHidden/>
                <w:sz w:val="20"/>
                <w:szCs w:val="20"/>
              </w:rPr>
              <w:instrText xml:space="preserve"> PAGEREF _Toc236242560 \h </w:instrText>
            </w:r>
            <w:r w:rsidRPr="00CD1BF9">
              <w:rPr>
                <w:rFonts w:ascii="Arial" w:hAnsi="Arial" w:cs="Arial"/>
                <w:noProof/>
                <w:webHidden/>
                <w:sz w:val="20"/>
                <w:szCs w:val="20"/>
              </w:rPr>
            </w:r>
            <w:r w:rsidRPr="00CD1BF9">
              <w:rPr>
                <w:rFonts w:ascii="Arial" w:hAnsi="Arial" w:cs="Arial"/>
                <w:noProof/>
                <w:webHidden/>
                <w:sz w:val="20"/>
                <w:szCs w:val="20"/>
              </w:rPr>
              <w:fldChar w:fldCharType="separate"/>
            </w:r>
            <w:r w:rsidR="0098414B">
              <w:rPr>
                <w:rFonts w:ascii="Arial" w:hAnsi="Arial" w:cs="Arial"/>
                <w:noProof/>
                <w:webHidden/>
                <w:sz w:val="20"/>
                <w:szCs w:val="20"/>
              </w:rPr>
              <w:t>50</w:t>
            </w:r>
            <w:r w:rsidRPr="00CD1BF9">
              <w:rPr>
                <w:rFonts w:ascii="Arial" w:hAnsi="Arial" w:cs="Arial"/>
                <w:noProof/>
                <w:webHidden/>
                <w:sz w:val="20"/>
                <w:szCs w:val="20"/>
              </w:rPr>
              <w:fldChar w:fldCharType="end"/>
            </w:r>
          </w:hyperlink>
        </w:p>
        <w:p w14:paraId="325AF875" w14:textId="7B7D7463" w:rsidR="00CD1BF9" w:rsidRPr="00CD1BF9" w:rsidRDefault="00CD1BF9">
          <w:pPr>
            <w:pStyle w:val="TOC1"/>
            <w:tabs>
              <w:tab w:val="left" w:pos="440"/>
              <w:tab w:val="right" w:leader="dot" w:pos="8828"/>
            </w:tabs>
            <w:rPr>
              <w:rFonts w:ascii="Arial" w:eastAsiaTheme="minorEastAsia" w:hAnsi="Arial" w:cs="Arial"/>
              <w:noProof/>
              <w:kern w:val="2"/>
              <w:sz w:val="20"/>
              <w:szCs w:val="20"/>
              <w:lang w:val="es-CO" w:eastAsia="es-MX"/>
              <w14:ligatures w14:val="standardContextual"/>
            </w:rPr>
          </w:pPr>
          <w:hyperlink w:anchor="_Toc236242561" w:history="1">
            <w:r w:rsidRPr="00CD1BF9">
              <w:rPr>
                <w:rStyle w:val="Hyperlink"/>
                <w:rFonts w:ascii="Arial" w:hAnsi="Arial" w:cs="Arial"/>
                <w:b/>
                <w:bCs/>
                <w:noProof/>
                <w:sz w:val="20"/>
                <w:szCs w:val="20"/>
              </w:rPr>
              <w:t>8.</w:t>
            </w:r>
            <w:r w:rsidRPr="00CD1BF9">
              <w:rPr>
                <w:rFonts w:ascii="Arial" w:eastAsiaTheme="minorEastAsia" w:hAnsi="Arial" w:cs="Arial"/>
                <w:noProof/>
                <w:kern w:val="2"/>
                <w:sz w:val="20"/>
                <w:szCs w:val="20"/>
                <w:lang w:val="es-CO" w:eastAsia="es-MX"/>
                <w14:ligatures w14:val="standardContextual"/>
              </w:rPr>
              <w:tab/>
            </w:r>
            <w:r w:rsidRPr="00CD1BF9">
              <w:rPr>
                <w:rStyle w:val="Hyperlink"/>
                <w:rFonts w:ascii="Arial" w:hAnsi="Arial" w:cs="Arial"/>
                <w:b/>
                <w:bCs/>
                <w:noProof/>
                <w:sz w:val="20"/>
                <w:szCs w:val="20"/>
              </w:rPr>
              <w:t>OTROS ASPECTOS</w:t>
            </w:r>
            <w:r w:rsidRPr="00CD1BF9">
              <w:rPr>
                <w:rFonts w:ascii="Arial" w:hAnsi="Arial" w:cs="Arial"/>
                <w:noProof/>
                <w:webHidden/>
                <w:sz w:val="20"/>
                <w:szCs w:val="20"/>
              </w:rPr>
              <w:tab/>
            </w:r>
            <w:r w:rsidRPr="00CD1BF9">
              <w:rPr>
                <w:rFonts w:ascii="Arial" w:hAnsi="Arial" w:cs="Arial"/>
                <w:noProof/>
                <w:webHidden/>
                <w:sz w:val="20"/>
                <w:szCs w:val="20"/>
              </w:rPr>
              <w:fldChar w:fldCharType="begin"/>
            </w:r>
            <w:r w:rsidRPr="00CD1BF9">
              <w:rPr>
                <w:rFonts w:ascii="Arial" w:hAnsi="Arial" w:cs="Arial"/>
                <w:noProof/>
                <w:webHidden/>
                <w:sz w:val="20"/>
                <w:szCs w:val="20"/>
              </w:rPr>
              <w:instrText xml:space="preserve"> PAGEREF _Toc236242561 \h </w:instrText>
            </w:r>
            <w:r w:rsidRPr="00CD1BF9">
              <w:rPr>
                <w:rFonts w:ascii="Arial" w:hAnsi="Arial" w:cs="Arial"/>
                <w:noProof/>
                <w:webHidden/>
                <w:sz w:val="20"/>
                <w:szCs w:val="20"/>
              </w:rPr>
            </w:r>
            <w:r w:rsidRPr="00CD1BF9">
              <w:rPr>
                <w:rFonts w:ascii="Arial" w:hAnsi="Arial" w:cs="Arial"/>
                <w:noProof/>
                <w:webHidden/>
                <w:sz w:val="20"/>
                <w:szCs w:val="20"/>
              </w:rPr>
              <w:fldChar w:fldCharType="separate"/>
            </w:r>
            <w:r w:rsidR="0098414B">
              <w:rPr>
                <w:rFonts w:ascii="Arial" w:hAnsi="Arial" w:cs="Arial"/>
                <w:noProof/>
                <w:webHidden/>
                <w:sz w:val="20"/>
                <w:szCs w:val="20"/>
              </w:rPr>
              <w:t>50</w:t>
            </w:r>
            <w:r w:rsidRPr="00CD1BF9">
              <w:rPr>
                <w:rFonts w:ascii="Arial" w:hAnsi="Arial" w:cs="Arial"/>
                <w:noProof/>
                <w:webHidden/>
                <w:sz w:val="20"/>
                <w:szCs w:val="20"/>
              </w:rPr>
              <w:fldChar w:fldCharType="end"/>
            </w:r>
          </w:hyperlink>
        </w:p>
        <w:p w14:paraId="66FA6A02" w14:textId="33E4AEB7" w:rsidR="00CD1BF9" w:rsidRPr="00CD1BF9" w:rsidRDefault="00CD1BF9">
          <w:pPr>
            <w:pStyle w:val="TOC2"/>
            <w:rPr>
              <w:b w:val="0"/>
              <w:bCs w:val="0"/>
              <w:kern w:val="2"/>
              <w:lang w:val="es-CO" w:eastAsia="es-MX"/>
              <w14:ligatures w14:val="standardContextual"/>
            </w:rPr>
          </w:pPr>
          <w:hyperlink w:anchor="_Toc236242562" w:history="1">
            <w:r w:rsidRPr="00CD1BF9">
              <w:rPr>
                <w:rStyle w:val="Hyperlink"/>
              </w:rPr>
              <w:t>8.1</w:t>
            </w:r>
            <w:r w:rsidRPr="00CD1BF9">
              <w:rPr>
                <w:b w:val="0"/>
                <w:bCs w:val="0"/>
                <w:kern w:val="2"/>
                <w:lang w:val="es-CO" w:eastAsia="es-MX"/>
                <w14:ligatures w14:val="standardContextual"/>
              </w:rPr>
              <w:tab/>
            </w:r>
            <w:r w:rsidRPr="00CD1BF9">
              <w:rPr>
                <w:rStyle w:val="Hyperlink"/>
              </w:rPr>
              <w:t>ESTRUCTURA DEMOGRÁFICA Y COMPONENTE ETARIO DE LA POBLACIÓN</w:t>
            </w:r>
            <w:r w:rsidRPr="00CD1BF9">
              <w:rPr>
                <w:webHidden/>
              </w:rPr>
              <w:tab/>
            </w:r>
            <w:r w:rsidRPr="00CD1BF9">
              <w:rPr>
                <w:webHidden/>
              </w:rPr>
              <w:fldChar w:fldCharType="begin"/>
            </w:r>
            <w:r w:rsidRPr="00CD1BF9">
              <w:rPr>
                <w:webHidden/>
              </w:rPr>
              <w:instrText xml:space="preserve"> PAGEREF _Toc236242562 \h </w:instrText>
            </w:r>
            <w:r w:rsidRPr="00CD1BF9">
              <w:rPr>
                <w:webHidden/>
              </w:rPr>
            </w:r>
            <w:r w:rsidRPr="00CD1BF9">
              <w:rPr>
                <w:webHidden/>
              </w:rPr>
              <w:fldChar w:fldCharType="separate"/>
            </w:r>
            <w:r w:rsidR="0098414B">
              <w:rPr>
                <w:webHidden/>
              </w:rPr>
              <w:t>50</w:t>
            </w:r>
            <w:r w:rsidRPr="00CD1BF9">
              <w:rPr>
                <w:webHidden/>
              </w:rPr>
              <w:fldChar w:fldCharType="end"/>
            </w:r>
          </w:hyperlink>
        </w:p>
        <w:p w14:paraId="2FC1AFD6" w14:textId="596BB896" w:rsidR="00CD1BF9" w:rsidRPr="00CD1BF9" w:rsidRDefault="00CD1BF9">
          <w:pPr>
            <w:pStyle w:val="TOC2"/>
            <w:rPr>
              <w:b w:val="0"/>
              <w:bCs w:val="0"/>
              <w:kern w:val="2"/>
              <w:lang w:val="es-CO" w:eastAsia="es-MX"/>
              <w14:ligatures w14:val="standardContextual"/>
            </w:rPr>
          </w:pPr>
          <w:hyperlink w:anchor="_Toc236242563" w:history="1">
            <w:r w:rsidRPr="00CD1BF9">
              <w:rPr>
                <w:rStyle w:val="Hyperlink"/>
              </w:rPr>
              <w:t>8.2</w:t>
            </w:r>
            <w:r w:rsidRPr="00CD1BF9">
              <w:rPr>
                <w:b w:val="0"/>
                <w:bCs w:val="0"/>
                <w:kern w:val="2"/>
                <w:lang w:val="es-CO" w:eastAsia="es-MX"/>
                <w14:ligatures w14:val="standardContextual"/>
              </w:rPr>
              <w:tab/>
            </w:r>
            <w:r w:rsidRPr="00CD1BF9">
              <w:rPr>
                <w:rStyle w:val="Hyperlink"/>
              </w:rPr>
              <w:t>CARACTERIZACIÓN POR SEXO, DISTRIBUCIÓN GEOGRÁFICA Y DIVERSIDAD ÉTNICA</w:t>
            </w:r>
            <w:r w:rsidRPr="00CD1BF9">
              <w:rPr>
                <w:webHidden/>
              </w:rPr>
              <w:tab/>
            </w:r>
            <w:r w:rsidRPr="00CD1BF9">
              <w:rPr>
                <w:webHidden/>
              </w:rPr>
              <w:fldChar w:fldCharType="begin"/>
            </w:r>
            <w:r w:rsidRPr="00CD1BF9">
              <w:rPr>
                <w:webHidden/>
              </w:rPr>
              <w:instrText xml:space="preserve"> PAGEREF _Toc236242563 \h </w:instrText>
            </w:r>
            <w:r w:rsidRPr="00CD1BF9">
              <w:rPr>
                <w:webHidden/>
              </w:rPr>
            </w:r>
            <w:r w:rsidRPr="00CD1BF9">
              <w:rPr>
                <w:webHidden/>
              </w:rPr>
              <w:fldChar w:fldCharType="separate"/>
            </w:r>
            <w:r w:rsidR="0098414B">
              <w:rPr>
                <w:webHidden/>
              </w:rPr>
              <w:t>52</w:t>
            </w:r>
            <w:r w:rsidRPr="00CD1BF9">
              <w:rPr>
                <w:webHidden/>
              </w:rPr>
              <w:fldChar w:fldCharType="end"/>
            </w:r>
          </w:hyperlink>
        </w:p>
        <w:p w14:paraId="348367CE" w14:textId="3D78C085" w:rsidR="00CD1BF9" w:rsidRPr="00CD1BF9" w:rsidRDefault="00CD1BF9">
          <w:pPr>
            <w:pStyle w:val="TOC1"/>
            <w:tabs>
              <w:tab w:val="left" w:pos="440"/>
              <w:tab w:val="right" w:leader="dot" w:pos="8828"/>
            </w:tabs>
            <w:rPr>
              <w:rFonts w:ascii="Arial" w:eastAsiaTheme="minorEastAsia" w:hAnsi="Arial" w:cs="Arial"/>
              <w:noProof/>
              <w:kern w:val="2"/>
              <w:sz w:val="20"/>
              <w:szCs w:val="20"/>
              <w:lang w:val="es-CO" w:eastAsia="es-MX"/>
              <w14:ligatures w14:val="standardContextual"/>
            </w:rPr>
          </w:pPr>
          <w:hyperlink w:anchor="_Toc236242564" w:history="1">
            <w:r w:rsidRPr="00CD1BF9">
              <w:rPr>
                <w:rStyle w:val="Hyperlink"/>
                <w:rFonts w:ascii="Arial" w:hAnsi="Arial" w:cs="Arial"/>
                <w:b/>
                <w:bCs/>
                <w:noProof/>
                <w:sz w:val="20"/>
                <w:szCs w:val="20"/>
              </w:rPr>
              <w:t>9.</w:t>
            </w:r>
            <w:r w:rsidRPr="00CD1BF9">
              <w:rPr>
                <w:rFonts w:ascii="Arial" w:eastAsiaTheme="minorEastAsia" w:hAnsi="Arial" w:cs="Arial"/>
                <w:noProof/>
                <w:kern w:val="2"/>
                <w:sz w:val="20"/>
                <w:szCs w:val="20"/>
                <w:lang w:val="es-CO" w:eastAsia="es-MX"/>
                <w14:ligatures w14:val="standardContextual"/>
              </w:rPr>
              <w:tab/>
            </w:r>
            <w:r w:rsidRPr="00CD1BF9">
              <w:rPr>
                <w:rStyle w:val="Hyperlink"/>
                <w:rFonts w:ascii="Arial" w:hAnsi="Arial" w:cs="Arial"/>
                <w:b/>
                <w:bCs/>
                <w:noProof/>
                <w:sz w:val="20"/>
                <w:szCs w:val="20"/>
              </w:rPr>
              <w:t>CRITERIOS DIFERENCIALES</w:t>
            </w:r>
            <w:r w:rsidRPr="00CD1BF9">
              <w:rPr>
                <w:rFonts w:ascii="Arial" w:hAnsi="Arial" w:cs="Arial"/>
                <w:noProof/>
                <w:webHidden/>
                <w:sz w:val="20"/>
                <w:szCs w:val="20"/>
              </w:rPr>
              <w:tab/>
            </w:r>
            <w:r w:rsidRPr="00CD1BF9">
              <w:rPr>
                <w:rFonts w:ascii="Arial" w:hAnsi="Arial" w:cs="Arial"/>
                <w:noProof/>
                <w:webHidden/>
                <w:sz w:val="20"/>
                <w:szCs w:val="20"/>
              </w:rPr>
              <w:fldChar w:fldCharType="begin"/>
            </w:r>
            <w:r w:rsidRPr="00CD1BF9">
              <w:rPr>
                <w:rFonts w:ascii="Arial" w:hAnsi="Arial" w:cs="Arial"/>
                <w:noProof/>
                <w:webHidden/>
                <w:sz w:val="20"/>
                <w:szCs w:val="20"/>
              </w:rPr>
              <w:instrText xml:space="preserve"> PAGEREF _Toc236242564 \h </w:instrText>
            </w:r>
            <w:r w:rsidRPr="00CD1BF9">
              <w:rPr>
                <w:rFonts w:ascii="Arial" w:hAnsi="Arial" w:cs="Arial"/>
                <w:noProof/>
                <w:webHidden/>
                <w:sz w:val="20"/>
                <w:szCs w:val="20"/>
              </w:rPr>
            </w:r>
            <w:r w:rsidRPr="00CD1BF9">
              <w:rPr>
                <w:rFonts w:ascii="Arial" w:hAnsi="Arial" w:cs="Arial"/>
                <w:noProof/>
                <w:webHidden/>
                <w:sz w:val="20"/>
                <w:szCs w:val="20"/>
              </w:rPr>
              <w:fldChar w:fldCharType="separate"/>
            </w:r>
            <w:r w:rsidR="0098414B">
              <w:rPr>
                <w:rFonts w:ascii="Arial" w:hAnsi="Arial" w:cs="Arial"/>
                <w:noProof/>
                <w:webHidden/>
                <w:sz w:val="20"/>
                <w:szCs w:val="20"/>
              </w:rPr>
              <w:t>54</w:t>
            </w:r>
            <w:r w:rsidRPr="00CD1BF9">
              <w:rPr>
                <w:rFonts w:ascii="Arial" w:hAnsi="Arial" w:cs="Arial"/>
                <w:noProof/>
                <w:webHidden/>
                <w:sz w:val="20"/>
                <w:szCs w:val="20"/>
              </w:rPr>
              <w:fldChar w:fldCharType="end"/>
            </w:r>
          </w:hyperlink>
        </w:p>
        <w:p w14:paraId="3032131E" w14:textId="7DAA5328" w:rsidR="00CD1BF9" w:rsidRPr="00CD1BF9" w:rsidRDefault="00CD1BF9">
          <w:pPr>
            <w:pStyle w:val="TOC2"/>
            <w:rPr>
              <w:b w:val="0"/>
              <w:bCs w:val="0"/>
              <w:kern w:val="2"/>
              <w:lang w:val="es-CO" w:eastAsia="es-MX"/>
              <w14:ligatures w14:val="standardContextual"/>
            </w:rPr>
          </w:pPr>
          <w:hyperlink w:anchor="_Toc236242565" w:history="1">
            <w:r w:rsidRPr="00CD1BF9">
              <w:rPr>
                <w:rStyle w:val="Hyperlink"/>
              </w:rPr>
              <w:t>9.1</w:t>
            </w:r>
            <w:r w:rsidRPr="00CD1BF9">
              <w:rPr>
                <w:b w:val="0"/>
                <w:bCs w:val="0"/>
                <w:kern w:val="2"/>
                <w:lang w:val="es-CO" w:eastAsia="es-MX"/>
                <w14:ligatures w14:val="standardContextual"/>
              </w:rPr>
              <w:tab/>
            </w:r>
            <w:r w:rsidRPr="00CD1BF9">
              <w:rPr>
                <w:rStyle w:val="Hyperlink"/>
              </w:rPr>
              <w:t>CRITERIOS DIFERENCIALES PARA MIPYMES EN EL SISTEMA DE COMPRA PÚBLICA</w:t>
            </w:r>
            <w:r w:rsidRPr="00CD1BF9">
              <w:rPr>
                <w:webHidden/>
              </w:rPr>
              <w:tab/>
            </w:r>
            <w:r w:rsidRPr="00CD1BF9">
              <w:rPr>
                <w:webHidden/>
              </w:rPr>
              <w:fldChar w:fldCharType="begin"/>
            </w:r>
            <w:r w:rsidRPr="00CD1BF9">
              <w:rPr>
                <w:webHidden/>
              </w:rPr>
              <w:instrText xml:space="preserve"> PAGEREF _Toc236242565 \h </w:instrText>
            </w:r>
            <w:r w:rsidRPr="00CD1BF9">
              <w:rPr>
                <w:webHidden/>
              </w:rPr>
            </w:r>
            <w:r w:rsidRPr="00CD1BF9">
              <w:rPr>
                <w:webHidden/>
              </w:rPr>
              <w:fldChar w:fldCharType="separate"/>
            </w:r>
            <w:r w:rsidR="0098414B">
              <w:rPr>
                <w:webHidden/>
              </w:rPr>
              <w:t>54</w:t>
            </w:r>
            <w:r w:rsidRPr="00CD1BF9">
              <w:rPr>
                <w:webHidden/>
              </w:rPr>
              <w:fldChar w:fldCharType="end"/>
            </w:r>
          </w:hyperlink>
        </w:p>
        <w:p w14:paraId="0C14321B" w14:textId="189D5C4B" w:rsidR="00CD1BF9" w:rsidRPr="00CD1BF9" w:rsidRDefault="00CD1BF9">
          <w:pPr>
            <w:pStyle w:val="TOC2"/>
            <w:rPr>
              <w:b w:val="0"/>
              <w:bCs w:val="0"/>
              <w:kern w:val="2"/>
              <w:lang w:val="es-CO" w:eastAsia="es-MX"/>
              <w14:ligatures w14:val="standardContextual"/>
            </w:rPr>
          </w:pPr>
          <w:hyperlink w:anchor="_Toc236242566" w:history="1">
            <w:r w:rsidRPr="00CD1BF9">
              <w:rPr>
                <w:rStyle w:val="Hyperlink"/>
              </w:rPr>
              <w:t>9.2</w:t>
            </w:r>
            <w:r w:rsidRPr="00CD1BF9">
              <w:rPr>
                <w:b w:val="0"/>
                <w:bCs w:val="0"/>
                <w:kern w:val="2"/>
                <w:lang w:val="es-CO" w:eastAsia="es-MX"/>
                <w14:ligatures w14:val="standardContextual"/>
              </w:rPr>
              <w:tab/>
            </w:r>
            <w:r w:rsidRPr="00CD1BF9">
              <w:rPr>
                <w:rStyle w:val="Hyperlink"/>
              </w:rPr>
              <w:t>CRITERIOS DIFERENCIALES PARA EMPRENDIMIENTO Y EMPRESAS DE MUJERES EN EL SISTEMA DE COMPRAS PÚBLICAS</w:t>
            </w:r>
            <w:r w:rsidRPr="00CD1BF9">
              <w:rPr>
                <w:webHidden/>
              </w:rPr>
              <w:tab/>
            </w:r>
            <w:r w:rsidRPr="00CD1BF9">
              <w:rPr>
                <w:webHidden/>
              </w:rPr>
              <w:fldChar w:fldCharType="begin"/>
            </w:r>
            <w:r w:rsidRPr="00CD1BF9">
              <w:rPr>
                <w:webHidden/>
              </w:rPr>
              <w:instrText xml:space="preserve"> PAGEREF _Toc236242566 \h </w:instrText>
            </w:r>
            <w:r w:rsidRPr="00CD1BF9">
              <w:rPr>
                <w:webHidden/>
              </w:rPr>
            </w:r>
            <w:r w:rsidRPr="00CD1BF9">
              <w:rPr>
                <w:webHidden/>
              </w:rPr>
              <w:fldChar w:fldCharType="separate"/>
            </w:r>
            <w:r w:rsidR="0098414B">
              <w:rPr>
                <w:webHidden/>
              </w:rPr>
              <w:t>55</w:t>
            </w:r>
            <w:r w:rsidRPr="00CD1BF9">
              <w:rPr>
                <w:webHidden/>
              </w:rPr>
              <w:fldChar w:fldCharType="end"/>
            </w:r>
          </w:hyperlink>
        </w:p>
        <w:p w14:paraId="7DD2DEDE" w14:textId="25419364" w:rsidR="00CD1BF9" w:rsidRPr="00CD1BF9" w:rsidRDefault="00CD1BF9">
          <w:pPr>
            <w:pStyle w:val="TOC2"/>
            <w:rPr>
              <w:b w:val="0"/>
              <w:bCs w:val="0"/>
              <w:kern w:val="2"/>
              <w:lang w:val="es-CO" w:eastAsia="es-MX"/>
              <w14:ligatures w14:val="standardContextual"/>
            </w:rPr>
          </w:pPr>
          <w:hyperlink w:anchor="_Toc236242567" w:history="1">
            <w:r w:rsidRPr="00CD1BF9">
              <w:rPr>
                <w:rStyle w:val="Hyperlink"/>
              </w:rPr>
              <w:t>9.3</w:t>
            </w:r>
            <w:r w:rsidRPr="00CD1BF9">
              <w:rPr>
                <w:b w:val="0"/>
                <w:bCs w:val="0"/>
                <w:kern w:val="2"/>
                <w:lang w:val="es-CO" w:eastAsia="es-MX"/>
                <w14:ligatures w14:val="standardContextual"/>
              </w:rPr>
              <w:tab/>
            </w:r>
            <w:r w:rsidRPr="00CD1BF9">
              <w:rPr>
                <w:rStyle w:val="Hyperlink"/>
              </w:rPr>
              <w:t>FOMENTO A LA EJECUCIÓN POR PARTE DE POBLACIÓN EN POBREZA EXTREMA, DESPLAZADOS POR LA VIOLENCIA, PERSONAS EN PROCESO DE REINTEGRACIÓN O REINCORPORACIÓN Y SUJETOS DE ESPECIAL PROTECCIÓN CONSTITUCIONAL</w:t>
            </w:r>
            <w:r w:rsidRPr="00CD1BF9">
              <w:rPr>
                <w:webHidden/>
              </w:rPr>
              <w:tab/>
            </w:r>
            <w:r w:rsidRPr="00CD1BF9">
              <w:rPr>
                <w:webHidden/>
              </w:rPr>
              <w:fldChar w:fldCharType="begin"/>
            </w:r>
            <w:r w:rsidRPr="00CD1BF9">
              <w:rPr>
                <w:webHidden/>
              </w:rPr>
              <w:instrText xml:space="preserve"> PAGEREF _Toc236242567 \h </w:instrText>
            </w:r>
            <w:r w:rsidRPr="00CD1BF9">
              <w:rPr>
                <w:webHidden/>
              </w:rPr>
            </w:r>
            <w:r w:rsidRPr="00CD1BF9">
              <w:rPr>
                <w:webHidden/>
              </w:rPr>
              <w:fldChar w:fldCharType="separate"/>
            </w:r>
            <w:r w:rsidR="0098414B">
              <w:rPr>
                <w:webHidden/>
              </w:rPr>
              <w:t>57</w:t>
            </w:r>
            <w:r w:rsidRPr="00CD1BF9">
              <w:rPr>
                <w:webHidden/>
              </w:rPr>
              <w:fldChar w:fldCharType="end"/>
            </w:r>
          </w:hyperlink>
        </w:p>
        <w:p w14:paraId="1DBCD92C" w14:textId="67B908B0" w:rsidR="00CD1BF9" w:rsidRPr="00CD1BF9" w:rsidRDefault="00CD1BF9">
          <w:pPr>
            <w:pStyle w:val="TOC2"/>
            <w:rPr>
              <w:b w:val="0"/>
              <w:bCs w:val="0"/>
              <w:kern w:val="2"/>
              <w:lang w:val="es-CO" w:eastAsia="es-MX"/>
              <w14:ligatures w14:val="standardContextual"/>
            </w:rPr>
          </w:pPr>
          <w:hyperlink w:anchor="_Toc236242568" w:history="1">
            <w:r w:rsidRPr="00CD1BF9">
              <w:rPr>
                <w:rStyle w:val="Hyperlink"/>
              </w:rPr>
              <w:t>9.4</w:t>
            </w:r>
            <w:r w:rsidRPr="00CD1BF9">
              <w:rPr>
                <w:b w:val="0"/>
                <w:bCs w:val="0"/>
                <w:kern w:val="2"/>
                <w:lang w:val="es-CO" w:eastAsia="es-MX"/>
                <w14:ligatures w14:val="standardContextual"/>
              </w:rPr>
              <w:tab/>
            </w:r>
            <w:r w:rsidRPr="00CD1BF9">
              <w:rPr>
                <w:rStyle w:val="Hyperlink"/>
              </w:rPr>
              <w:t>DESTINACIÓN A LA EJECUCIÓN DEL CONTRATO UN PORCENTAJE DE MANO DE OBRA NO CALIFICADA PERTENECIENTE A LA REGIÓN</w:t>
            </w:r>
            <w:r w:rsidRPr="00CD1BF9">
              <w:rPr>
                <w:webHidden/>
              </w:rPr>
              <w:tab/>
            </w:r>
            <w:r w:rsidRPr="00CD1BF9">
              <w:rPr>
                <w:webHidden/>
              </w:rPr>
              <w:fldChar w:fldCharType="begin"/>
            </w:r>
            <w:r w:rsidRPr="00CD1BF9">
              <w:rPr>
                <w:webHidden/>
              </w:rPr>
              <w:instrText xml:space="preserve"> PAGEREF _Toc236242568 \h </w:instrText>
            </w:r>
            <w:r w:rsidRPr="00CD1BF9">
              <w:rPr>
                <w:webHidden/>
              </w:rPr>
            </w:r>
            <w:r w:rsidRPr="00CD1BF9">
              <w:rPr>
                <w:webHidden/>
              </w:rPr>
              <w:fldChar w:fldCharType="separate"/>
            </w:r>
            <w:r w:rsidR="0098414B">
              <w:rPr>
                <w:webHidden/>
              </w:rPr>
              <w:t>58</w:t>
            </w:r>
            <w:r w:rsidRPr="00CD1BF9">
              <w:rPr>
                <w:webHidden/>
              </w:rPr>
              <w:fldChar w:fldCharType="end"/>
            </w:r>
          </w:hyperlink>
        </w:p>
        <w:p w14:paraId="70E41D76" w14:textId="4EF2B6BF" w:rsidR="00CD1BF9" w:rsidRPr="00CD1BF9" w:rsidRDefault="00CD1BF9">
          <w:pPr>
            <w:pStyle w:val="TOC2"/>
            <w:rPr>
              <w:b w:val="0"/>
              <w:bCs w:val="0"/>
              <w:kern w:val="2"/>
              <w:lang w:val="es-CO" w:eastAsia="es-MX"/>
              <w14:ligatures w14:val="standardContextual"/>
            </w:rPr>
          </w:pPr>
          <w:hyperlink w:anchor="_Toc236242569" w:history="1">
            <w:r w:rsidRPr="00CD1BF9">
              <w:rPr>
                <w:rStyle w:val="Hyperlink"/>
              </w:rPr>
              <w:t>9.5</w:t>
            </w:r>
            <w:r w:rsidRPr="00CD1BF9">
              <w:rPr>
                <w:b w:val="0"/>
                <w:bCs w:val="0"/>
                <w:kern w:val="2"/>
                <w:lang w:val="es-CO" w:eastAsia="es-MX"/>
                <w14:ligatures w14:val="standardContextual"/>
              </w:rPr>
              <w:tab/>
            </w:r>
            <w:r w:rsidRPr="00CD1BF9">
              <w:rPr>
                <w:rStyle w:val="Hyperlink"/>
              </w:rPr>
              <w:t>FOMENTO A LA INSERCIÓN LABORAL DE JOVENES ENTRE 18 Y 28 AÑOS DE EDAD, DE CONFORMIDAD CON LO DISPUESTO EN LA LEY 2119 DE 2021</w:t>
            </w:r>
            <w:r w:rsidRPr="00CD1BF9">
              <w:rPr>
                <w:webHidden/>
              </w:rPr>
              <w:tab/>
            </w:r>
            <w:r w:rsidRPr="00CD1BF9">
              <w:rPr>
                <w:webHidden/>
              </w:rPr>
              <w:fldChar w:fldCharType="begin"/>
            </w:r>
            <w:r w:rsidRPr="00CD1BF9">
              <w:rPr>
                <w:webHidden/>
              </w:rPr>
              <w:instrText xml:space="preserve"> PAGEREF _Toc236242569 \h </w:instrText>
            </w:r>
            <w:r w:rsidRPr="00CD1BF9">
              <w:rPr>
                <w:webHidden/>
              </w:rPr>
            </w:r>
            <w:r w:rsidRPr="00CD1BF9">
              <w:rPr>
                <w:webHidden/>
              </w:rPr>
              <w:fldChar w:fldCharType="separate"/>
            </w:r>
            <w:r w:rsidR="0098414B">
              <w:rPr>
                <w:webHidden/>
              </w:rPr>
              <w:t>59</w:t>
            </w:r>
            <w:r w:rsidRPr="00CD1BF9">
              <w:rPr>
                <w:webHidden/>
              </w:rPr>
              <w:fldChar w:fldCharType="end"/>
            </w:r>
          </w:hyperlink>
        </w:p>
        <w:p w14:paraId="7A4B25B5" w14:textId="1AEE1C82" w:rsidR="00CD1BF9" w:rsidRPr="00CD1BF9" w:rsidRDefault="00CD1BF9">
          <w:pPr>
            <w:pStyle w:val="TOC2"/>
            <w:rPr>
              <w:b w:val="0"/>
              <w:bCs w:val="0"/>
              <w:kern w:val="2"/>
              <w:lang w:val="es-CO" w:eastAsia="es-MX"/>
              <w14:ligatures w14:val="standardContextual"/>
            </w:rPr>
          </w:pPr>
          <w:hyperlink w:anchor="_Toc236242570" w:history="1">
            <w:r w:rsidRPr="00CD1BF9">
              <w:rPr>
                <w:rStyle w:val="Hyperlink"/>
              </w:rPr>
              <w:t>9.6</w:t>
            </w:r>
            <w:r w:rsidRPr="00CD1BF9">
              <w:rPr>
                <w:b w:val="0"/>
                <w:bCs w:val="0"/>
                <w:kern w:val="2"/>
                <w:lang w:val="es-CO" w:eastAsia="es-MX"/>
                <w14:ligatures w14:val="standardContextual"/>
              </w:rPr>
              <w:tab/>
            </w:r>
            <w:r w:rsidRPr="00CD1BF9">
              <w:rPr>
                <w:rStyle w:val="Hyperlink"/>
              </w:rPr>
              <w:t>INCORPORACIÓN DE CONDICIONES ESPECIALES DE EJECUCIÓN EN FAVOR DE LAS PERSONAS CON DISCAPACIDAD DE CONFORMIDAD CON LO DISPUESTO EN EL DECRETO 0287 DE 2026</w:t>
            </w:r>
            <w:r w:rsidRPr="00CD1BF9">
              <w:rPr>
                <w:webHidden/>
              </w:rPr>
              <w:tab/>
            </w:r>
            <w:r w:rsidRPr="00CD1BF9">
              <w:rPr>
                <w:webHidden/>
              </w:rPr>
              <w:fldChar w:fldCharType="begin"/>
            </w:r>
            <w:r w:rsidRPr="00CD1BF9">
              <w:rPr>
                <w:webHidden/>
              </w:rPr>
              <w:instrText xml:space="preserve"> PAGEREF _Toc236242570 \h </w:instrText>
            </w:r>
            <w:r w:rsidRPr="00CD1BF9">
              <w:rPr>
                <w:webHidden/>
              </w:rPr>
            </w:r>
            <w:r w:rsidRPr="00CD1BF9">
              <w:rPr>
                <w:webHidden/>
              </w:rPr>
              <w:fldChar w:fldCharType="separate"/>
            </w:r>
            <w:r w:rsidR="0098414B">
              <w:rPr>
                <w:webHidden/>
              </w:rPr>
              <w:t>60</w:t>
            </w:r>
            <w:r w:rsidRPr="00CD1BF9">
              <w:rPr>
                <w:webHidden/>
              </w:rPr>
              <w:fldChar w:fldCharType="end"/>
            </w:r>
          </w:hyperlink>
        </w:p>
        <w:p w14:paraId="2FF29C0C" w14:textId="127D03D9" w:rsidR="00CD1BF9" w:rsidRPr="00CD1BF9" w:rsidRDefault="00CD1BF9">
          <w:pPr>
            <w:pStyle w:val="TOC3"/>
            <w:tabs>
              <w:tab w:val="left" w:pos="1100"/>
              <w:tab w:val="right" w:leader="dot" w:pos="8828"/>
            </w:tabs>
            <w:rPr>
              <w:rFonts w:ascii="Arial" w:hAnsi="Arial" w:cs="Arial"/>
              <w:noProof/>
              <w:kern w:val="2"/>
              <w:sz w:val="20"/>
              <w:szCs w:val="20"/>
              <w:lang w:val="es-CO" w:eastAsia="es-MX"/>
              <w14:ligatures w14:val="standardContextual"/>
            </w:rPr>
          </w:pPr>
          <w:hyperlink w:anchor="_Toc236242571" w:history="1">
            <w:r w:rsidRPr="00CD1BF9">
              <w:rPr>
                <w:rStyle w:val="Hyperlink"/>
                <w:rFonts w:ascii="Arial" w:eastAsia="Arial Narrow" w:hAnsi="Arial" w:cs="Arial"/>
                <w:noProof/>
                <w:sz w:val="20"/>
                <w:szCs w:val="20"/>
              </w:rPr>
              <w:t>9.6.1</w:t>
            </w:r>
            <w:r w:rsidRPr="00CD1BF9">
              <w:rPr>
                <w:rFonts w:ascii="Arial" w:hAnsi="Arial" w:cs="Arial"/>
                <w:noProof/>
                <w:kern w:val="2"/>
                <w:sz w:val="20"/>
                <w:szCs w:val="20"/>
                <w:lang w:val="es-CO" w:eastAsia="es-MX"/>
                <w14:ligatures w14:val="standardContextual"/>
              </w:rPr>
              <w:tab/>
            </w:r>
            <w:r w:rsidRPr="00CD1BF9">
              <w:rPr>
                <w:rStyle w:val="Hyperlink"/>
                <w:rFonts w:ascii="Arial" w:hAnsi="Arial" w:cs="Arial"/>
                <w:bCs/>
                <w:noProof/>
                <w:sz w:val="20"/>
                <w:szCs w:val="20"/>
              </w:rPr>
              <w:t>Criterios habilitantes diferenciales</w:t>
            </w:r>
            <w:r w:rsidRPr="00CD1BF9">
              <w:rPr>
                <w:rFonts w:ascii="Arial" w:hAnsi="Arial" w:cs="Arial"/>
                <w:noProof/>
                <w:webHidden/>
                <w:sz w:val="20"/>
                <w:szCs w:val="20"/>
              </w:rPr>
              <w:tab/>
            </w:r>
            <w:r w:rsidRPr="00CD1BF9">
              <w:rPr>
                <w:rFonts w:ascii="Arial" w:hAnsi="Arial" w:cs="Arial"/>
                <w:noProof/>
                <w:webHidden/>
                <w:sz w:val="20"/>
                <w:szCs w:val="20"/>
              </w:rPr>
              <w:fldChar w:fldCharType="begin"/>
            </w:r>
            <w:r w:rsidRPr="00CD1BF9">
              <w:rPr>
                <w:rFonts w:ascii="Arial" w:hAnsi="Arial" w:cs="Arial"/>
                <w:noProof/>
                <w:webHidden/>
                <w:sz w:val="20"/>
                <w:szCs w:val="20"/>
              </w:rPr>
              <w:instrText xml:space="preserve"> PAGEREF _Toc236242571 \h </w:instrText>
            </w:r>
            <w:r w:rsidRPr="00CD1BF9">
              <w:rPr>
                <w:rFonts w:ascii="Arial" w:hAnsi="Arial" w:cs="Arial"/>
                <w:noProof/>
                <w:webHidden/>
                <w:sz w:val="20"/>
                <w:szCs w:val="20"/>
              </w:rPr>
            </w:r>
            <w:r w:rsidRPr="00CD1BF9">
              <w:rPr>
                <w:rFonts w:ascii="Arial" w:hAnsi="Arial" w:cs="Arial"/>
                <w:noProof/>
                <w:webHidden/>
                <w:sz w:val="20"/>
                <w:szCs w:val="20"/>
              </w:rPr>
              <w:fldChar w:fldCharType="separate"/>
            </w:r>
            <w:r w:rsidR="0098414B">
              <w:rPr>
                <w:rFonts w:ascii="Arial" w:hAnsi="Arial" w:cs="Arial"/>
                <w:noProof/>
                <w:webHidden/>
                <w:sz w:val="20"/>
                <w:szCs w:val="20"/>
              </w:rPr>
              <w:t>60</w:t>
            </w:r>
            <w:r w:rsidRPr="00CD1BF9">
              <w:rPr>
                <w:rFonts w:ascii="Arial" w:hAnsi="Arial" w:cs="Arial"/>
                <w:noProof/>
                <w:webHidden/>
                <w:sz w:val="20"/>
                <w:szCs w:val="20"/>
              </w:rPr>
              <w:fldChar w:fldCharType="end"/>
            </w:r>
          </w:hyperlink>
        </w:p>
        <w:p w14:paraId="0959459D" w14:textId="3D70B8A8" w:rsidR="00CD1BF9" w:rsidRPr="00CD1BF9" w:rsidRDefault="00CD1BF9">
          <w:pPr>
            <w:pStyle w:val="TOC3"/>
            <w:tabs>
              <w:tab w:val="left" w:pos="1100"/>
              <w:tab w:val="right" w:leader="dot" w:pos="8828"/>
            </w:tabs>
            <w:rPr>
              <w:rFonts w:ascii="Arial" w:hAnsi="Arial" w:cs="Arial"/>
              <w:noProof/>
              <w:kern w:val="2"/>
              <w:sz w:val="20"/>
              <w:szCs w:val="20"/>
              <w:lang w:val="es-CO" w:eastAsia="es-MX"/>
              <w14:ligatures w14:val="standardContextual"/>
            </w:rPr>
          </w:pPr>
          <w:hyperlink w:anchor="_Toc236242572" w:history="1">
            <w:r w:rsidRPr="00CD1BF9">
              <w:rPr>
                <w:rStyle w:val="Hyperlink"/>
                <w:rFonts w:ascii="Arial" w:hAnsi="Arial" w:cs="Arial"/>
                <w:bCs/>
                <w:noProof/>
                <w:sz w:val="20"/>
                <w:szCs w:val="20"/>
              </w:rPr>
              <w:t>9.6.2</w:t>
            </w:r>
            <w:r w:rsidRPr="00CD1BF9">
              <w:rPr>
                <w:rFonts w:ascii="Arial" w:hAnsi="Arial" w:cs="Arial"/>
                <w:noProof/>
                <w:kern w:val="2"/>
                <w:sz w:val="20"/>
                <w:szCs w:val="20"/>
                <w:lang w:val="es-CO" w:eastAsia="es-MX"/>
                <w14:ligatures w14:val="standardContextual"/>
              </w:rPr>
              <w:tab/>
            </w:r>
            <w:r w:rsidRPr="00CD1BF9">
              <w:rPr>
                <w:rStyle w:val="Hyperlink"/>
                <w:rFonts w:ascii="Arial" w:hAnsi="Arial" w:cs="Arial"/>
                <w:bCs/>
                <w:noProof/>
                <w:sz w:val="20"/>
                <w:szCs w:val="20"/>
              </w:rPr>
              <w:t>Criterios ponderables</w:t>
            </w:r>
            <w:r w:rsidRPr="00CD1BF9">
              <w:rPr>
                <w:rFonts w:ascii="Arial" w:hAnsi="Arial" w:cs="Arial"/>
                <w:noProof/>
                <w:webHidden/>
                <w:sz w:val="20"/>
                <w:szCs w:val="20"/>
              </w:rPr>
              <w:tab/>
            </w:r>
            <w:r w:rsidRPr="00CD1BF9">
              <w:rPr>
                <w:rFonts w:ascii="Arial" w:hAnsi="Arial" w:cs="Arial"/>
                <w:noProof/>
                <w:webHidden/>
                <w:sz w:val="20"/>
                <w:szCs w:val="20"/>
              </w:rPr>
              <w:fldChar w:fldCharType="begin"/>
            </w:r>
            <w:r w:rsidRPr="00CD1BF9">
              <w:rPr>
                <w:rFonts w:ascii="Arial" w:hAnsi="Arial" w:cs="Arial"/>
                <w:noProof/>
                <w:webHidden/>
                <w:sz w:val="20"/>
                <w:szCs w:val="20"/>
              </w:rPr>
              <w:instrText xml:space="preserve"> PAGEREF _Toc236242572 \h </w:instrText>
            </w:r>
            <w:r w:rsidRPr="00CD1BF9">
              <w:rPr>
                <w:rFonts w:ascii="Arial" w:hAnsi="Arial" w:cs="Arial"/>
                <w:noProof/>
                <w:webHidden/>
                <w:sz w:val="20"/>
                <w:szCs w:val="20"/>
              </w:rPr>
            </w:r>
            <w:r w:rsidRPr="00CD1BF9">
              <w:rPr>
                <w:rFonts w:ascii="Arial" w:hAnsi="Arial" w:cs="Arial"/>
                <w:noProof/>
                <w:webHidden/>
                <w:sz w:val="20"/>
                <w:szCs w:val="20"/>
              </w:rPr>
              <w:fldChar w:fldCharType="separate"/>
            </w:r>
            <w:r w:rsidR="0098414B">
              <w:rPr>
                <w:rFonts w:ascii="Arial" w:hAnsi="Arial" w:cs="Arial"/>
                <w:noProof/>
                <w:webHidden/>
                <w:sz w:val="20"/>
                <w:szCs w:val="20"/>
              </w:rPr>
              <w:t>61</w:t>
            </w:r>
            <w:r w:rsidRPr="00CD1BF9">
              <w:rPr>
                <w:rFonts w:ascii="Arial" w:hAnsi="Arial" w:cs="Arial"/>
                <w:noProof/>
                <w:webHidden/>
                <w:sz w:val="20"/>
                <w:szCs w:val="20"/>
              </w:rPr>
              <w:fldChar w:fldCharType="end"/>
            </w:r>
          </w:hyperlink>
        </w:p>
        <w:p w14:paraId="40D055ED" w14:textId="58B11466" w:rsidR="00CD1BF9" w:rsidRPr="00CD1BF9" w:rsidRDefault="00CD1BF9">
          <w:pPr>
            <w:pStyle w:val="TOC3"/>
            <w:tabs>
              <w:tab w:val="left" w:pos="1100"/>
              <w:tab w:val="right" w:leader="dot" w:pos="8828"/>
            </w:tabs>
            <w:rPr>
              <w:rFonts w:ascii="Arial" w:hAnsi="Arial" w:cs="Arial"/>
              <w:noProof/>
              <w:kern w:val="2"/>
              <w:sz w:val="20"/>
              <w:szCs w:val="20"/>
              <w:lang w:val="es-CO" w:eastAsia="es-MX"/>
              <w14:ligatures w14:val="standardContextual"/>
            </w:rPr>
          </w:pPr>
          <w:hyperlink w:anchor="_Toc236242573" w:history="1">
            <w:r w:rsidRPr="00CD1BF9">
              <w:rPr>
                <w:rStyle w:val="Hyperlink"/>
                <w:rFonts w:ascii="Arial" w:hAnsi="Arial" w:cs="Arial"/>
                <w:bCs/>
                <w:noProof/>
                <w:sz w:val="20"/>
                <w:szCs w:val="20"/>
              </w:rPr>
              <w:t>9.6.3</w:t>
            </w:r>
            <w:r w:rsidRPr="00CD1BF9">
              <w:rPr>
                <w:rFonts w:ascii="Arial" w:hAnsi="Arial" w:cs="Arial"/>
                <w:noProof/>
                <w:kern w:val="2"/>
                <w:sz w:val="20"/>
                <w:szCs w:val="20"/>
                <w:lang w:val="es-CO" w:eastAsia="es-MX"/>
                <w14:ligatures w14:val="standardContextual"/>
              </w:rPr>
              <w:tab/>
            </w:r>
            <w:r w:rsidRPr="00CD1BF9">
              <w:rPr>
                <w:rStyle w:val="Hyperlink"/>
                <w:rFonts w:ascii="Arial" w:hAnsi="Arial" w:cs="Arial"/>
                <w:bCs/>
                <w:noProof/>
                <w:sz w:val="20"/>
                <w:szCs w:val="20"/>
              </w:rPr>
              <w:t>Incorporación de obligación contractual orientada a favorecer a la población con discapacidad</w:t>
            </w:r>
            <w:r w:rsidRPr="00CD1BF9">
              <w:rPr>
                <w:rFonts w:ascii="Arial" w:hAnsi="Arial" w:cs="Arial"/>
                <w:noProof/>
                <w:webHidden/>
                <w:sz w:val="20"/>
                <w:szCs w:val="20"/>
              </w:rPr>
              <w:tab/>
            </w:r>
            <w:r w:rsidRPr="00CD1BF9">
              <w:rPr>
                <w:rFonts w:ascii="Arial" w:hAnsi="Arial" w:cs="Arial"/>
                <w:noProof/>
                <w:webHidden/>
                <w:sz w:val="20"/>
                <w:szCs w:val="20"/>
              </w:rPr>
              <w:fldChar w:fldCharType="begin"/>
            </w:r>
            <w:r w:rsidRPr="00CD1BF9">
              <w:rPr>
                <w:rFonts w:ascii="Arial" w:hAnsi="Arial" w:cs="Arial"/>
                <w:noProof/>
                <w:webHidden/>
                <w:sz w:val="20"/>
                <w:szCs w:val="20"/>
              </w:rPr>
              <w:instrText xml:space="preserve"> PAGEREF _Toc236242573 \h </w:instrText>
            </w:r>
            <w:r w:rsidRPr="00CD1BF9">
              <w:rPr>
                <w:rFonts w:ascii="Arial" w:hAnsi="Arial" w:cs="Arial"/>
                <w:noProof/>
                <w:webHidden/>
                <w:sz w:val="20"/>
                <w:szCs w:val="20"/>
              </w:rPr>
            </w:r>
            <w:r w:rsidRPr="00CD1BF9">
              <w:rPr>
                <w:rFonts w:ascii="Arial" w:hAnsi="Arial" w:cs="Arial"/>
                <w:noProof/>
                <w:webHidden/>
                <w:sz w:val="20"/>
                <w:szCs w:val="20"/>
              </w:rPr>
              <w:fldChar w:fldCharType="separate"/>
            </w:r>
            <w:r w:rsidR="0098414B">
              <w:rPr>
                <w:rFonts w:ascii="Arial" w:hAnsi="Arial" w:cs="Arial"/>
                <w:noProof/>
                <w:webHidden/>
                <w:sz w:val="20"/>
                <w:szCs w:val="20"/>
              </w:rPr>
              <w:t>61</w:t>
            </w:r>
            <w:r w:rsidRPr="00CD1BF9">
              <w:rPr>
                <w:rFonts w:ascii="Arial" w:hAnsi="Arial" w:cs="Arial"/>
                <w:noProof/>
                <w:webHidden/>
                <w:sz w:val="20"/>
                <w:szCs w:val="20"/>
              </w:rPr>
              <w:fldChar w:fldCharType="end"/>
            </w:r>
          </w:hyperlink>
        </w:p>
        <w:p w14:paraId="01D63F2D" w14:textId="137D404A" w:rsidR="004C696E" w:rsidRPr="00CD1BF9" w:rsidRDefault="004C696E" w:rsidP="000C0180">
          <w:pPr>
            <w:spacing w:line="276" w:lineRule="auto"/>
            <w:jc w:val="both"/>
            <w:rPr>
              <w:rFonts w:ascii="Arial" w:eastAsia="Arial Narrow" w:hAnsi="Arial" w:cs="Arial"/>
              <w:b/>
              <w:bCs/>
              <w:color w:val="000000" w:themeColor="text1"/>
              <w:sz w:val="20"/>
              <w:szCs w:val="20"/>
              <w:lang w:val="es-CO"/>
            </w:rPr>
          </w:pPr>
          <w:r w:rsidRPr="00CD1BF9">
            <w:rPr>
              <w:rFonts w:ascii="Arial" w:eastAsia="Arial Narrow" w:hAnsi="Arial" w:cs="Arial"/>
              <w:color w:val="000000" w:themeColor="text1"/>
              <w:sz w:val="20"/>
              <w:szCs w:val="20"/>
            </w:rPr>
            <w:fldChar w:fldCharType="end"/>
          </w:r>
        </w:p>
      </w:sdtContent>
    </w:sdt>
    <w:p w14:paraId="13425AAC" w14:textId="77777777" w:rsidR="004C696E" w:rsidRPr="00EE441B" w:rsidRDefault="004C696E" w:rsidP="000C0180">
      <w:pPr>
        <w:spacing w:line="276" w:lineRule="auto"/>
        <w:jc w:val="both"/>
        <w:rPr>
          <w:rFonts w:ascii="Arial" w:eastAsia="Arial Narrow" w:hAnsi="Arial" w:cs="Arial"/>
          <w:b/>
          <w:bCs/>
          <w:color w:val="000000" w:themeColor="text1"/>
          <w:sz w:val="20"/>
          <w:szCs w:val="20"/>
          <w:lang w:val="es-CO"/>
        </w:rPr>
      </w:pPr>
    </w:p>
    <w:p w14:paraId="739D2A3C" w14:textId="77777777" w:rsidR="004C696E" w:rsidRPr="004C696E" w:rsidRDefault="004C696E" w:rsidP="000C0180">
      <w:pPr>
        <w:spacing w:line="276" w:lineRule="auto"/>
        <w:jc w:val="both"/>
        <w:rPr>
          <w:rFonts w:ascii="Arial" w:eastAsia="Arial Narrow" w:hAnsi="Arial" w:cs="Arial"/>
          <w:b/>
          <w:bCs/>
          <w:color w:val="000000" w:themeColor="text1"/>
          <w:sz w:val="20"/>
          <w:szCs w:val="20"/>
          <w:lang w:val="es-CO"/>
        </w:rPr>
      </w:pPr>
      <w:r w:rsidRPr="004C696E">
        <w:rPr>
          <w:rFonts w:ascii="Arial" w:eastAsia="Arial Narrow" w:hAnsi="Arial" w:cs="Arial"/>
          <w:b/>
          <w:bCs/>
          <w:color w:val="000000" w:themeColor="text1"/>
          <w:sz w:val="20"/>
          <w:szCs w:val="20"/>
          <w:lang w:val="es-CO"/>
        </w:rPr>
        <w:br w:type="page"/>
      </w:r>
    </w:p>
    <w:p w14:paraId="6F6A4804" w14:textId="77777777" w:rsidR="004C696E" w:rsidRPr="00E70D50" w:rsidRDefault="004C696E">
      <w:pPr>
        <w:pStyle w:val="Heading1"/>
        <w:numPr>
          <w:ilvl w:val="0"/>
          <w:numId w:val="30"/>
        </w:numPr>
        <w:spacing w:line="276" w:lineRule="auto"/>
        <w:ind w:left="426" w:hanging="426"/>
        <w:rPr>
          <w:rFonts w:ascii="Arial" w:hAnsi="Arial" w:cs="Arial"/>
          <w:b/>
          <w:bCs/>
          <w:color w:val="000000" w:themeColor="text1"/>
          <w:sz w:val="20"/>
          <w:szCs w:val="20"/>
        </w:rPr>
      </w:pPr>
      <w:bookmarkStart w:id="0" w:name="_Toc1976952717"/>
      <w:bookmarkStart w:id="1" w:name="_Toc232528794"/>
      <w:bookmarkStart w:id="2" w:name="_Toc233726468"/>
      <w:bookmarkStart w:id="3" w:name="_Toc236242531"/>
      <w:r w:rsidRPr="00E70D50">
        <w:rPr>
          <w:rFonts w:ascii="Arial" w:hAnsi="Arial" w:cs="Arial"/>
          <w:b/>
          <w:bCs/>
          <w:color w:val="000000" w:themeColor="text1"/>
          <w:sz w:val="20"/>
          <w:szCs w:val="20"/>
        </w:rPr>
        <w:t>ASPECTOS ECONÓMICOS Y GENERALES DEL MERCADO</w:t>
      </w:r>
      <w:bookmarkStart w:id="4" w:name="_Toc232528795"/>
      <w:bookmarkEnd w:id="0"/>
      <w:bookmarkEnd w:id="1"/>
      <w:bookmarkEnd w:id="2"/>
      <w:bookmarkEnd w:id="3"/>
    </w:p>
    <w:p w14:paraId="5B59A3FC" w14:textId="3F0A5C53" w:rsidR="004C696E" w:rsidRPr="006859ED" w:rsidRDefault="00F702F6">
      <w:pPr>
        <w:pStyle w:val="Heading2"/>
        <w:numPr>
          <w:ilvl w:val="1"/>
          <w:numId w:val="17"/>
        </w:numPr>
        <w:spacing w:line="276" w:lineRule="auto"/>
        <w:ind w:left="709" w:hanging="567"/>
        <w:rPr>
          <w:rFonts w:cs="Arial"/>
          <w:bCs/>
          <w:szCs w:val="20"/>
        </w:rPr>
      </w:pPr>
      <w:bookmarkStart w:id="5" w:name="_Toc233726469"/>
      <w:bookmarkStart w:id="6" w:name="_Toc236242532"/>
      <w:r w:rsidRPr="006859ED">
        <w:rPr>
          <w:rFonts w:cs="Arial"/>
          <w:bCs/>
          <w:caps w:val="0"/>
          <w:szCs w:val="20"/>
        </w:rPr>
        <w:t>CONTEXTO COMERCIAL Y CLASIFICACIÓN DEL MERCADO</w:t>
      </w:r>
      <w:bookmarkStart w:id="7" w:name="_Toc232528796"/>
      <w:bookmarkEnd w:id="4"/>
      <w:bookmarkEnd w:id="5"/>
      <w:bookmarkEnd w:id="6"/>
    </w:p>
    <w:p w14:paraId="18F4CEFE" w14:textId="77777777" w:rsidR="004C696E" w:rsidRPr="00F702F6" w:rsidRDefault="004C696E">
      <w:pPr>
        <w:pStyle w:val="Heading3"/>
        <w:numPr>
          <w:ilvl w:val="2"/>
          <w:numId w:val="17"/>
        </w:numPr>
        <w:spacing w:line="276" w:lineRule="auto"/>
        <w:ind w:left="1134" w:hanging="708"/>
        <w:rPr>
          <w:rFonts w:cs="Arial"/>
          <w:bCs/>
          <w:szCs w:val="20"/>
        </w:rPr>
      </w:pPr>
      <w:bookmarkStart w:id="8" w:name="_Toc233726470"/>
      <w:bookmarkStart w:id="9" w:name="_Toc236242533"/>
      <w:r w:rsidRPr="00F702F6">
        <w:rPr>
          <w:rFonts w:cs="Arial"/>
          <w:bCs/>
          <w:szCs w:val="20"/>
        </w:rPr>
        <w:t>Clasificación del servicio – UNSPSC (Decreto 1082 de 2015)</w:t>
      </w:r>
      <w:bookmarkEnd w:id="7"/>
      <w:bookmarkEnd w:id="8"/>
      <w:bookmarkEnd w:id="9"/>
    </w:p>
    <w:p w14:paraId="02B5B4F4" w14:textId="77777777" w:rsidR="004C696E" w:rsidRDefault="004C696E" w:rsidP="000C0180">
      <w:pPr>
        <w:spacing w:line="276" w:lineRule="auto"/>
        <w:jc w:val="both"/>
        <w:rPr>
          <w:rFonts w:ascii="Arial" w:eastAsia="Arial Narrow" w:hAnsi="Arial" w:cs="Arial"/>
          <w:color w:val="000000" w:themeColor="text1"/>
          <w:sz w:val="20"/>
          <w:szCs w:val="20"/>
          <w:lang w:val="es-CO"/>
        </w:rPr>
      </w:pPr>
      <w:r w:rsidRPr="004C696E">
        <w:rPr>
          <w:rFonts w:ascii="Arial" w:eastAsia="Arial Narrow" w:hAnsi="Arial" w:cs="Arial"/>
          <w:color w:val="000000" w:themeColor="text1"/>
          <w:sz w:val="20"/>
          <w:szCs w:val="20"/>
          <w:lang w:val="es-CO"/>
        </w:rPr>
        <w:t>Acorde con lo dispuesto en los artículos 2.2.1.1.2.1.3 y 2.2.1.2.1.2.1 del Decreto 1082 de 2015, la clasificación de bienes y servicios requeridos para el objeto del presente proceso de selecciones la siguiente:</w:t>
      </w:r>
    </w:p>
    <w:p w14:paraId="042A6DA1" w14:textId="1B931C8C" w:rsidR="000C0180" w:rsidRPr="004C696E" w:rsidRDefault="000C0180" w:rsidP="000C0180">
      <w:pPr>
        <w:spacing w:line="276" w:lineRule="auto"/>
        <w:jc w:val="both"/>
        <w:rPr>
          <w:rFonts w:ascii="Arial" w:eastAsia="Arial Narrow" w:hAnsi="Arial" w:cs="Arial"/>
          <w:color w:val="000000" w:themeColor="text1"/>
          <w:sz w:val="20"/>
          <w:szCs w:val="20"/>
          <w:lang w:val="es-CO"/>
        </w:rPr>
      </w:pPr>
    </w:p>
    <w:p w14:paraId="0FEB9D7B" w14:textId="5B229C97" w:rsidR="004C696E" w:rsidRPr="004C696E" w:rsidRDefault="004C696E" w:rsidP="000C0180">
      <w:pPr>
        <w:spacing w:line="276" w:lineRule="auto"/>
        <w:jc w:val="both"/>
        <w:rPr>
          <w:rFonts w:ascii="Arial" w:eastAsia="Arial Narrow" w:hAnsi="Arial" w:cs="Arial"/>
          <w:color w:val="000000" w:themeColor="text1"/>
          <w:sz w:val="20"/>
          <w:szCs w:val="20"/>
          <w:lang w:val="es-CO"/>
        </w:rPr>
      </w:pPr>
      <w:r w:rsidRPr="004C696E">
        <w:rPr>
          <w:rFonts w:ascii="Arial" w:eastAsia="Arial Narrow" w:hAnsi="Arial" w:cs="Arial"/>
          <w:b/>
          <w:bCs/>
          <w:color w:val="000000" w:themeColor="text1"/>
          <w:sz w:val="20"/>
          <w:szCs w:val="20"/>
          <w:lang w:val="es-CO"/>
        </w:rPr>
        <w:t xml:space="preserve">Tabla </w:t>
      </w:r>
      <w:r w:rsidRPr="004C696E">
        <w:rPr>
          <w:rFonts w:ascii="Arial" w:eastAsia="Arial Narrow" w:hAnsi="Arial" w:cs="Arial"/>
          <w:b/>
          <w:bCs/>
          <w:color w:val="000000" w:themeColor="text1"/>
          <w:sz w:val="20"/>
          <w:szCs w:val="20"/>
          <w:lang w:val="es-CO"/>
        </w:rPr>
        <w:fldChar w:fldCharType="begin"/>
      </w:r>
      <w:r w:rsidRPr="004C696E">
        <w:rPr>
          <w:rFonts w:ascii="Arial" w:eastAsia="Arial Narrow" w:hAnsi="Arial" w:cs="Arial"/>
          <w:b/>
          <w:bCs/>
          <w:color w:val="000000" w:themeColor="text1"/>
          <w:sz w:val="20"/>
          <w:szCs w:val="20"/>
          <w:lang w:val="es-CO"/>
        </w:rPr>
        <w:instrText xml:space="preserve"> SEQ Tabla \* ARABIC </w:instrText>
      </w:r>
      <w:r w:rsidRPr="004C696E">
        <w:rPr>
          <w:rFonts w:ascii="Arial" w:eastAsia="Arial Narrow" w:hAnsi="Arial" w:cs="Arial"/>
          <w:b/>
          <w:bCs/>
          <w:color w:val="000000" w:themeColor="text1"/>
          <w:sz w:val="20"/>
          <w:szCs w:val="20"/>
          <w:lang w:val="es-CO"/>
        </w:rPr>
        <w:fldChar w:fldCharType="separate"/>
      </w:r>
      <w:r w:rsidR="008873D9">
        <w:rPr>
          <w:rFonts w:ascii="Arial" w:eastAsia="Arial Narrow" w:hAnsi="Arial" w:cs="Arial"/>
          <w:b/>
          <w:bCs/>
          <w:noProof/>
          <w:color w:val="000000" w:themeColor="text1"/>
          <w:sz w:val="20"/>
          <w:szCs w:val="20"/>
          <w:lang w:val="es-CO"/>
        </w:rPr>
        <w:t>1</w:t>
      </w:r>
      <w:r w:rsidRPr="004C696E">
        <w:rPr>
          <w:rFonts w:ascii="Arial" w:eastAsia="Arial Narrow" w:hAnsi="Arial" w:cs="Arial"/>
          <w:color w:val="000000" w:themeColor="text1"/>
          <w:sz w:val="20"/>
          <w:szCs w:val="20"/>
        </w:rPr>
        <w:fldChar w:fldCharType="end"/>
      </w:r>
      <w:r w:rsidRPr="004C696E">
        <w:rPr>
          <w:rFonts w:ascii="Arial" w:eastAsia="Arial Narrow" w:hAnsi="Arial" w:cs="Arial"/>
          <w:b/>
          <w:bCs/>
          <w:color w:val="000000" w:themeColor="text1"/>
          <w:sz w:val="20"/>
          <w:szCs w:val="20"/>
          <w:lang w:val="es-CO"/>
        </w:rPr>
        <w:t xml:space="preserve"> – </w:t>
      </w:r>
      <w:r w:rsidRPr="004C696E">
        <w:rPr>
          <w:rFonts w:ascii="Arial" w:eastAsia="Arial Narrow" w:hAnsi="Arial" w:cs="Arial"/>
          <w:color w:val="000000" w:themeColor="text1"/>
          <w:sz w:val="20"/>
          <w:szCs w:val="20"/>
          <w:lang w:val="es-CO"/>
        </w:rPr>
        <w:t>Clasificación UNSPSC</w:t>
      </w:r>
      <w:bookmarkStart w:id="10" w:name="_Toc232528797"/>
      <w:bookmarkStart w:id="11" w:name="_Toc233726471"/>
    </w:p>
    <w:tbl>
      <w:tblPr>
        <w:tblW w:w="8916" w:type="dxa"/>
        <w:jc w:val="cente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CellMar>
          <w:left w:w="70" w:type="dxa"/>
          <w:right w:w="70" w:type="dxa"/>
        </w:tblCellMar>
        <w:tblLook w:val="00A0" w:firstRow="1" w:lastRow="0" w:firstColumn="1" w:lastColumn="0" w:noHBand="0" w:noVBand="0"/>
      </w:tblPr>
      <w:tblGrid>
        <w:gridCol w:w="3246"/>
        <w:gridCol w:w="5670"/>
      </w:tblGrid>
      <w:tr w:rsidR="000C0180" w:rsidRPr="00F4074D" w14:paraId="7EE1F200" w14:textId="77777777" w:rsidTr="005C2030">
        <w:trPr>
          <w:trHeight w:val="397"/>
          <w:jc w:val="center"/>
        </w:trPr>
        <w:tc>
          <w:tcPr>
            <w:tcW w:w="3246" w:type="dxa"/>
            <w:tcBorders>
              <w:top w:val="double" w:sz="4" w:space="0" w:color="auto"/>
              <w:bottom w:val="single" w:sz="6" w:space="0" w:color="auto"/>
            </w:tcBorders>
            <w:shd w:val="clear" w:color="auto" w:fill="404040" w:themeFill="text1" w:themeFillTint="BF"/>
            <w:vAlign w:val="center"/>
          </w:tcPr>
          <w:p w14:paraId="324D0A7E" w14:textId="77777777" w:rsidR="000C0180" w:rsidRPr="00303105" w:rsidRDefault="000C0180" w:rsidP="000C0180">
            <w:pPr>
              <w:spacing w:line="276" w:lineRule="auto"/>
              <w:jc w:val="center"/>
              <w:rPr>
                <w:rFonts w:ascii="Arial" w:eastAsia="Arial,Times New Roman" w:hAnsi="Arial" w:cs="Arial"/>
                <w:b/>
                <w:bCs/>
                <w:color w:val="FFFFFF" w:themeColor="background1"/>
                <w:sz w:val="20"/>
                <w:szCs w:val="20"/>
              </w:rPr>
            </w:pPr>
            <w:r w:rsidRPr="00303105">
              <w:rPr>
                <w:rFonts w:ascii="Arial" w:hAnsi="Arial" w:cs="Arial"/>
                <w:b/>
                <w:bCs/>
                <w:color w:val="FFFFFF" w:themeColor="background1"/>
                <w:sz w:val="20"/>
                <w:szCs w:val="20"/>
              </w:rPr>
              <w:t>Clasificación</w:t>
            </w:r>
            <w:r w:rsidRPr="00303105">
              <w:rPr>
                <w:rFonts w:ascii="Arial" w:eastAsia="Arial,Times New Roman" w:hAnsi="Arial" w:cs="Arial"/>
                <w:b/>
                <w:bCs/>
                <w:color w:val="FFFFFF" w:themeColor="background1"/>
                <w:sz w:val="20"/>
                <w:szCs w:val="20"/>
              </w:rPr>
              <w:t xml:space="preserve"> </w:t>
            </w:r>
            <w:r w:rsidRPr="00303105">
              <w:rPr>
                <w:rFonts w:ascii="Arial" w:hAnsi="Arial" w:cs="Arial"/>
                <w:b/>
                <w:bCs/>
                <w:color w:val="FFFFFF" w:themeColor="background1"/>
                <w:sz w:val="20"/>
                <w:szCs w:val="20"/>
              </w:rPr>
              <w:t>UNSPSC</w:t>
            </w:r>
          </w:p>
        </w:tc>
        <w:tc>
          <w:tcPr>
            <w:tcW w:w="5670" w:type="dxa"/>
            <w:tcBorders>
              <w:top w:val="double" w:sz="4" w:space="0" w:color="auto"/>
              <w:bottom w:val="single" w:sz="6" w:space="0" w:color="auto"/>
            </w:tcBorders>
            <w:shd w:val="clear" w:color="auto" w:fill="404040" w:themeFill="text1" w:themeFillTint="BF"/>
            <w:vAlign w:val="center"/>
          </w:tcPr>
          <w:p w14:paraId="5098542C" w14:textId="77777777" w:rsidR="000C0180" w:rsidRPr="00303105" w:rsidRDefault="000C0180" w:rsidP="000C0180">
            <w:pPr>
              <w:spacing w:line="276" w:lineRule="auto"/>
              <w:jc w:val="center"/>
              <w:rPr>
                <w:rFonts w:ascii="Arial" w:eastAsia="Arial,Times New Roman" w:hAnsi="Arial" w:cs="Arial"/>
                <w:b/>
                <w:bCs/>
                <w:color w:val="FFFFFF" w:themeColor="background1"/>
                <w:sz w:val="20"/>
                <w:szCs w:val="20"/>
              </w:rPr>
            </w:pPr>
            <w:r w:rsidRPr="00303105">
              <w:rPr>
                <w:rFonts w:ascii="Arial" w:hAnsi="Arial" w:cs="Arial"/>
                <w:b/>
                <w:bCs/>
                <w:color w:val="FFFFFF" w:themeColor="background1"/>
                <w:sz w:val="20"/>
                <w:szCs w:val="20"/>
              </w:rPr>
              <w:t>Descripción</w:t>
            </w:r>
          </w:p>
        </w:tc>
      </w:tr>
      <w:tr w:rsidR="000C0180" w:rsidRPr="00F4074D" w14:paraId="315BC641" w14:textId="77777777" w:rsidTr="005C2030">
        <w:trPr>
          <w:trHeight w:val="283"/>
          <w:jc w:val="center"/>
        </w:trPr>
        <w:tc>
          <w:tcPr>
            <w:tcW w:w="3246" w:type="dxa"/>
            <w:tcBorders>
              <w:top w:val="single" w:sz="6" w:space="0" w:color="auto"/>
              <w:bottom w:val="single" w:sz="6" w:space="0" w:color="auto"/>
            </w:tcBorders>
            <w:vAlign w:val="center"/>
          </w:tcPr>
          <w:p w14:paraId="3D0DD7EC" w14:textId="77777777" w:rsidR="000C0180" w:rsidRPr="00F4074D" w:rsidRDefault="000C0180" w:rsidP="000C0180">
            <w:pPr>
              <w:spacing w:line="276" w:lineRule="auto"/>
              <w:jc w:val="center"/>
              <w:rPr>
                <w:rFonts w:ascii="Arial" w:eastAsia="Arial,Times New Roman" w:hAnsi="Arial" w:cs="Arial"/>
                <w:color w:val="000000" w:themeColor="text1"/>
                <w:sz w:val="20"/>
                <w:szCs w:val="20"/>
              </w:rPr>
            </w:pPr>
            <w:bookmarkStart w:id="12" w:name="_Hlk234599723"/>
            <w:r w:rsidRPr="00F4074D">
              <w:rPr>
                <w:rFonts w:ascii="Arial" w:eastAsia="Arial,Times New Roman" w:hAnsi="Arial" w:cs="Arial"/>
                <w:color w:val="000000" w:themeColor="text1"/>
                <w:sz w:val="20"/>
                <w:szCs w:val="20"/>
              </w:rPr>
              <w:t>80 10 16</w:t>
            </w:r>
          </w:p>
        </w:tc>
        <w:tc>
          <w:tcPr>
            <w:tcW w:w="5670" w:type="dxa"/>
            <w:tcBorders>
              <w:top w:val="single" w:sz="6" w:space="0" w:color="auto"/>
              <w:bottom w:val="single" w:sz="6" w:space="0" w:color="auto"/>
            </w:tcBorders>
            <w:vAlign w:val="center"/>
          </w:tcPr>
          <w:p w14:paraId="57213E31" w14:textId="77777777" w:rsidR="000C0180" w:rsidRPr="00F4074D" w:rsidRDefault="000C0180" w:rsidP="000C0180">
            <w:pPr>
              <w:spacing w:line="276" w:lineRule="auto"/>
              <w:jc w:val="center"/>
              <w:rPr>
                <w:rFonts w:ascii="Arial" w:eastAsia="Arial,Times New Roman" w:hAnsi="Arial" w:cs="Arial"/>
                <w:color w:val="000000" w:themeColor="text1"/>
                <w:sz w:val="20"/>
                <w:szCs w:val="20"/>
              </w:rPr>
            </w:pPr>
            <w:r w:rsidRPr="00F4074D">
              <w:rPr>
                <w:rFonts w:ascii="Arial" w:eastAsia="Arial,Times New Roman" w:hAnsi="Arial" w:cs="Arial"/>
                <w:color w:val="000000" w:themeColor="text1"/>
                <w:sz w:val="20"/>
                <w:szCs w:val="20"/>
              </w:rPr>
              <w:t>Gerencia de proyectos</w:t>
            </w:r>
          </w:p>
        </w:tc>
      </w:tr>
      <w:tr w:rsidR="000C0180" w:rsidRPr="00F4074D" w14:paraId="03BD0959" w14:textId="77777777" w:rsidTr="005C2030">
        <w:trPr>
          <w:trHeight w:val="283"/>
          <w:jc w:val="center"/>
        </w:trPr>
        <w:tc>
          <w:tcPr>
            <w:tcW w:w="3246" w:type="dxa"/>
            <w:tcBorders>
              <w:top w:val="single" w:sz="6" w:space="0" w:color="auto"/>
              <w:bottom w:val="single" w:sz="6" w:space="0" w:color="auto"/>
            </w:tcBorders>
            <w:vAlign w:val="center"/>
          </w:tcPr>
          <w:p w14:paraId="28D16708" w14:textId="5BAA2AE8" w:rsidR="000C0180" w:rsidRPr="00F4074D" w:rsidRDefault="000C0180" w:rsidP="000C0180">
            <w:pPr>
              <w:spacing w:line="276" w:lineRule="auto"/>
              <w:jc w:val="center"/>
              <w:rPr>
                <w:rFonts w:ascii="Arial" w:eastAsia="Arial,Times New Roman" w:hAnsi="Arial" w:cs="Arial"/>
                <w:color w:val="000000" w:themeColor="text1"/>
                <w:sz w:val="20"/>
                <w:szCs w:val="20"/>
              </w:rPr>
            </w:pPr>
            <w:r w:rsidRPr="00F4074D">
              <w:rPr>
                <w:rFonts w:ascii="Arial" w:eastAsia="Arial,Times New Roman" w:hAnsi="Arial" w:cs="Arial"/>
                <w:color w:val="000000" w:themeColor="text1"/>
                <w:sz w:val="20"/>
                <w:szCs w:val="20"/>
              </w:rPr>
              <w:t>80 1</w:t>
            </w:r>
            <w:r w:rsidR="00354B01">
              <w:rPr>
                <w:rFonts w:ascii="Arial" w:eastAsia="Arial,Times New Roman" w:hAnsi="Arial" w:cs="Arial"/>
                <w:color w:val="000000" w:themeColor="text1"/>
                <w:sz w:val="20"/>
                <w:szCs w:val="20"/>
              </w:rPr>
              <w:t>0</w:t>
            </w:r>
            <w:r w:rsidRPr="00F4074D">
              <w:rPr>
                <w:rFonts w:ascii="Arial" w:eastAsia="Arial,Times New Roman" w:hAnsi="Arial" w:cs="Arial"/>
                <w:color w:val="000000" w:themeColor="text1"/>
                <w:sz w:val="20"/>
                <w:szCs w:val="20"/>
              </w:rPr>
              <w:t xml:space="preserve"> 15</w:t>
            </w:r>
          </w:p>
        </w:tc>
        <w:tc>
          <w:tcPr>
            <w:tcW w:w="5670" w:type="dxa"/>
            <w:tcBorders>
              <w:top w:val="single" w:sz="6" w:space="0" w:color="auto"/>
              <w:bottom w:val="single" w:sz="6" w:space="0" w:color="auto"/>
            </w:tcBorders>
            <w:vAlign w:val="center"/>
          </w:tcPr>
          <w:p w14:paraId="046A7953" w14:textId="687D94C2" w:rsidR="000C0180" w:rsidRPr="00F4074D" w:rsidRDefault="00354B01" w:rsidP="000C0180">
            <w:pPr>
              <w:spacing w:line="276" w:lineRule="auto"/>
              <w:jc w:val="center"/>
              <w:rPr>
                <w:rFonts w:ascii="Arial" w:eastAsia="Arial,Times New Roman" w:hAnsi="Arial" w:cs="Arial"/>
                <w:color w:val="000000" w:themeColor="text1"/>
                <w:sz w:val="20"/>
                <w:szCs w:val="20"/>
              </w:rPr>
            </w:pPr>
            <w:r>
              <w:rPr>
                <w:rFonts w:ascii="Arial" w:eastAsia="Arial,Times New Roman" w:hAnsi="Arial" w:cs="Arial"/>
                <w:color w:val="000000" w:themeColor="text1"/>
                <w:sz w:val="20"/>
                <w:szCs w:val="20"/>
              </w:rPr>
              <w:t xml:space="preserve">Servicios de consultoría de gestión </w:t>
            </w:r>
            <w:r w:rsidR="005C2030">
              <w:rPr>
                <w:rFonts w:ascii="Arial" w:eastAsia="Arial,Times New Roman" w:hAnsi="Arial" w:cs="Arial"/>
                <w:color w:val="000000" w:themeColor="text1"/>
                <w:sz w:val="20"/>
                <w:szCs w:val="20"/>
              </w:rPr>
              <w:t>empresarial y corporativa</w:t>
            </w:r>
          </w:p>
        </w:tc>
      </w:tr>
      <w:tr w:rsidR="000C0180" w:rsidRPr="00F4074D" w14:paraId="5BFF9561" w14:textId="77777777" w:rsidTr="005C2030">
        <w:trPr>
          <w:trHeight w:val="321"/>
          <w:jc w:val="center"/>
        </w:trPr>
        <w:tc>
          <w:tcPr>
            <w:tcW w:w="3246" w:type="dxa"/>
            <w:tcBorders>
              <w:top w:val="single" w:sz="6" w:space="0" w:color="auto"/>
              <w:bottom w:val="single" w:sz="6" w:space="0" w:color="auto"/>
            </w:tcBorders>
            <w:vAlign w:val="center"/>
          </w:tcPr>
          <w:p w14:paraId="061C448C" w14:textId="77777777" w:rsidR="000C0180" w:rsidRPr="00F4074D" w:rsidRDefault="000C0180" w:rsidP="000C0180">
            <w:pPr>
              <w:spacing w:line="276" w:lineRule="auto"/>
              <w:jc w:val="center"/>
              <w:rPr>
                <w:rFonts w:ascii="Arial" w:eastAsia="Arial,Times New Roman" w:hAnsi="Arial" w:cs="Arial"/>
                <w:color w:val="000000" w:themeColor="text1"/>
                <w:sz w:val="20"/>
                <w:szCs w:val="20"/>
              </w:rPr>
            </w:pPr>
            <w:r w:rsidRPr="00F4074D">
              <w:rPr>
                <w:rFonts w:ascii="Arial" w:eastAsia="Arial,Times New Roman" w:hAnsi="Arial" w:cs="Arial"/>
                <w:color w:val="000000" w:themeColor="text1"/>
                <w:sz w:val="20"/>
                <w:szCs w:val="20"/>
              </w:rPr>
              <w:t>80 11 16</w:t>
            </w:r>
          </w:p>
        </w:tc>
        <w:tc>
          <w:tcPr>
            <w:tcW w:w="5670" w:type="dxa"/>
            <w:tcBorders>
              <w:top w:val="single" w:sz="6" w:space="0" w:color="auto"/>
              <w:bottom w:val="single" w:sz="6" w:space="0" w:color="auto"/>
            </w:tcBorders>
            <w:vAlign w:val="center"/>
          </w:tcPr>
          <w:p w14:paraId="057E5E98" w14:textId="77777777" w:rsidR="000C0180" w:rsidRPr="00F4074D" w:rsidRDefault="000C0180" w:rsidP="000C0180">
            <w:pPr>
              <w:spacing w:line="276" w:lineRule="auto"/>
              <w:jc w:val="center"/>
              <w:rPr>
                <w:rFonts w:ascii="Arial" w:eastAsia="Arial,Times New Roman" w:hAnsi="Arial" w:cs="Arial"/>
                <w:color w:val="000000" w:themeColor="text1"/>
                <w:sz w:val="20"/>
                <w:szCs w:val="20"/>
              </w:rPr>
            </w:pPr>
            <w:r w:rsidRPr="00F4074D">
              <w:rPr>
                <w:rFonts w:ascii="Arial" w:eastAsia="Arial,Times New Roman" w:hAnsi="Arial" w:cs="Arial"/>
                <w:color w:val="000000" w:themeColor="text1"/>
                <w:sz w:val="20"/>
                <w:szCs w:val="20"/>
              </w:rPr>
              <w:t>Servicios de personal temporal</w:t>
            </w:r>
          </w:p>
        </w:tc>
      </w:tr>
      <w:bookmarkEnd w:id="12"/>
    </w:tbl>
    <w:p w14:paraId="06DE57FB" w14:textId="77777777" w:rsidR="000C0180" w:rsidRPr="004C696E" w:rsidRDefault="000C0180" w:rsidP="000C0180">
      <w:pPr>
        <w:spacing w:line="276" w:lineRule="auto"/>
        <w:jc w:val="both"/>
        <w:rPr>
          <w:rFonts w:ascii="Arial" w:eastAsia="Arial Narrow" w:hAnsi="Arial" w:cs="Arial"/>
          <w:b/>
          <w:bCs/>
          <w:color w:val="000000" w:themeColor="text1"/>
          <w:sz w:val="20"/>
          <w:szCs w:val="20"/>
        </w:rPr>
      </w:pPr>
    </w:p>
    <w:p w14:paraId="5B54255A" w14:textId="24DBC989" w:rsidR="00D203B7" w:rsidRPr="00236BBD" w:rsidRDefault="004C696E">
      <w:pPr>
        <w:pStyle w:val="Heading3"/>
        <w:numPr>
          <w:ilvl w:val="2"/>
          <w:numId w:val="17"/>
        </w:numPr>
        <w:spacing w:line="276" w:lineRule="auto"/>
        <w:ind w:left="1134" w:hanging="708"/>
        <w:rPr>
          <w:rFonts w:eastAsia="Arial Narrow" w:cs="Arial"/>
          <w:bCs/>
          <w:szCs w:val="20"/>
        </w:rPr>
      </w:pPr>
      <w:bookmarkStart w:id="13" w:name="_Toc236242534"/>
      <w:r w:rsidRPr="00236BBD">
        <w:rPr>
          <w:rFonts w:cs="Arial"/>
          <w:bCs/>
          <w:szCs w:val="20"/>
        </w:rPr>
        <w:t>Clasificación Actividad Económica – CIIU</w:t>
      </w:r>
      <w:bookmarkEnd w:id="10"/>
      <w:bookmarkEnd w:id="11"/>
      <w:bookmarkEnd w:id="13"/>
    </w:p>
    <w:p w14:paraId="3381DDF9" w14:textId="6D11B4DB" w:rsidR="004C696E" w:rsidRDefault="004C696E" w:rsidP="000C0180">
      <w:pPr>
        <w:spacing w:line="276" w:lineRule="auto"/>
        <w:jc w:val="both"/>
        <w:rPr>
          <w:rFonts w:ascii="Arial" w:eastAsia="Arial Narrow" w:hAnsi="Arial" w:cs="Arial"/>
          <w:color w:val="000000" w:themeColor="text1"/>
          <w:sz w:val="20"/>
          <w:szCs w:val="20"/>
          <w:lang w:val="es-CO"/>
        </w:rPr>
      </w:pPr>
      <w:r w:rsidRPr="004C696E">
        <w:rPr>
          <w:rFonts w:ascii="Arial" w:eastAsia="Arial Narrow" w:hAnsi="Arial" w:cs="Arial"/>
          <w:color w:val="000000" w:themeColor="text1"/>
          <w:sz w:val="20"/>
          <w:szCs w:val="20"/>
          <w:lang w:val="es-CO"/>
        </w:rPr>
        <w:t>El Código de Clasificación Industrial Internacional Uniforme - CIIU fue elaborado por la Organización de Naciones Unidas y según la Revisión 4 adaptada para Colombia (CIIU Rev. 4 A.C.) elaborada y revisada por el DANE.</w:t>
      </w:r>
    </w:p>
    <w:p w14:paraId="3218661A" w14:textId="77777777" w:rsidR="00D203B7" w:rsidRPr="004C696E" w:rsidRDefault="00D203B7" w:rsidP="000C0180">
      <w:pPr>
        <w:spacing w:line="276" w:lineRule="auto"/>
        <w:jc w:val="both"/>
        <w:rPr>
          <w:rFonts w:ascii="Arial" w:eastAsia="Arial Narrow" w:hAnsi="Arial" w:cs="Arial"/>
          <w:color w:val="000000" w:themeColor="text1"/>
          <w:sz w:val="20"/>
          <w:szCs w:val="20"/>
          <w:lang w:val="es-CO"/>
        </w:rPr>
      </w:pPr>
    </w:p>
    <w:p w14:paraId="182D67C3" w14:textId="576A2D65" w:rsidR="004C696E" w:rsidRPr="004C696E" w:rsidRDefault="004C696E" w:rsidP="000C0180">
      <w:pPr>
        <w:spacing w:line="276" w:lineRule="auto"/>
        <w:jc w:val="both"/>
        <w:rPr>
          <w:rFonts w:ascii="Arial" w:eastAsia="Arial Narrow" w:hAnsi="Arial" w:cs="Arial"/>
          <w:b/>
          <w:bCs/>
          <w:color w:val="000000" w:themeColor="text1"/>
          <w:sz w:val="20"/>
          <w:szCs w:val="20"/>
          <w:lang w:val="es-CO"/>
        </w:rPr>
      </w:pPr>
      <w:r w:rsidRPr="004C696E">
        <w:rPr>
          <w:rFonts w:ascii="Arial" w:eastAsia="Arial Narrow" w:hAnsi="Arial" w:cs="Arial"/>
          <w:color w:val="000000" w:themeColor="text1"/>
          <w:sz w:val="20"/>
          <w:szCs w:val="20"/>
          <w:lang w:val="es-CO"/>
        </w:rPr>
        <w:t xml:space="preserve">Según la Revisión 4 adaptada para Colombia (CIIU Rev. 4 A.C.), las empresas o entidades estatales que pueden desarrollar el objeto de: </w:t>
      </w:r>
      <w:r w:rsidRPr="004C696E">
        <w:rPr>
          <w:rFonts w:ascii="Arial" w:eastAsia="Arial Narrow" w:hAnsi="Arial" w:cs="Arial"/>
          <w:b/>
          <w:bCs/>
          <w:i/>
          <w:iCs/>
          <w:color w:val="000000" w:themeColor="text1"/>
          <w:sz w:val="20"/>
          <w:szCs w:val="20"/>
          <w:lang w:val="es-CO"/>
        </w:rPr>
        <w:t>“</w:t>
      </w:r>
      <w:r w:rsidR="00C300CD" w:rsidRPr="00552461">
        <w:rPr>
          <w:rFonts w:ascii="Arial" w:hAnsi="Arial" w:cs="Arial"/>
          <w:b/>
          <w:bCs/>
          <w:color w:val="000000" w:themeColor="text1"/>
          <w:sz w:val="20"/>
          <w:szCs w:val="20"/>
          <w:lang w:val="es-MX"/>
        </w:rPr>
        <w:t>INTERVENTORÍA TÉCNICA, ADMINISTRATIVA Y FINANCIERA AL CONTRATO CUYO OBJETO ES LA IMPLEMENTACIÓN DE UN PROGRAMA INTEGRAL PARA LA MEJORA PRODUCTIVA, LA TRANSFORMACIÓN Y COMERCIALIZACIÓN DE CAFÉ DIFERENCIADO A TRAVÉS DEL FORTALECIMIENTO DE LAS CAPACIDADES EMPRESARIALES, TÉCNICAS Y PRODUCTIVAS A PRODUCTORES QUE TRANSFORMAN CAFÉ EN EL MUNICIPIO DE RIOBLANCO DEL DEPARTAMENTO DEL TOLIMA</w:t>
      </w:r>
      <w:r w:rsidRPr="004C696E">
        <w:rPr>
          <w:rFonts w:ascii="Arial" w:eastAsia="Arial Narrow" w:hAnsi="Arial" w:cs="Arial"/>
          <w:b/>
          <w:bCs/>
          <w:i/>
          <w:iCs/>
          <w:color w:val="000000" w:themeColor="text1"/>
          <w:sz w:val="20"/>
          <w:szCs w:val="20"/>
          <w:lang w:val="es-CO"/>
        </w:rPr>
        <w:t>”.</w:t>
      </w:r>
      <w:r w:rsidRPr="004C696E">
        <w:rPr>
          <w:rFonts w:ascii="Arial" w:eastAsia="Arial Narrow" w:hAnsi="Arial" w:cs="Arial"/>
          <w:color w:val="000000" w:themeColor="text1"/>
          <w:sz w:val="20"/>
          <w:szCs w:val="20"/>
          <w:lang w:val="es-CO"/>
        </w:rPr>
        <w:t xml:space="preserve"> se ubican en la siguiente categoría: </w:t>
      </w:r>
    </w:p>
    <w:p w14:paraId="4BE423EC" w14:textId="77777777" w:rsidR="00D203B7" w:rsidRDefault="00D203B7" w:rsidP="000C0180">
      <w:pPr>
        <w:spacing w:line="276" w:lineRule="auto"/>
        <w:jc w:val="both"/>
        <w:rPr>
          <w:rFonts w:ascii="Arial" w:eastAsia="Arial Narrow" w:hAnsi="Arial" w:cs="Arial"/>
          <w:b/>
          <w:bCs/>
          <w:color w:val="000000" w:themeColor="text1"/>
          <w:sz w:val="20"/>
          <w:szCs w:val="20"/>
          <w:lang w:val="es-CO"/>
        </w:rPr>
      </w:pPr>
    </w:p>
    <w:p w14:paraId="20F25033" w14:textId="4629C7D6" w:rsidR="004C696E" w:rsidRPr="004C696E" w:rsidRDefault="004C696E" w:rsidP="000C0180">
      <w:pPr>
        <w:spacing w:line="276" w:lineRule="auto"/>
        <w:jc w:val="both"/>
        <w:rPr>
          <w:rFonts w:ascii="Arial" w:eastAsia="Arial Narrow" w:hAnsi="Arial" w:cs="Arial"/>
          <w:b/>
          <w:bCs/>
          <w:color w:val="000000" w:themeColor="text1"/>
          <w:sz w:val="20"/>
          <w:szCs w:val="20"/>
          <w:lang w:val="es-CO"/>
        </w:rPr>
      </w:pPr>
      <w:r w:rsidRPr="004C696E">
        <w:rPr>
          <w:rFonts w:ascii="Arial" w:eastAsia="Arial Narrow" w:hAnsi="Arial" w:cs="Arial"/>
          <w:b/>
          <w:bCs/>
          <w:color w:val="000000" w:themeColor="text1"/>
          <w:sz w:val="20"/>
          <w:szCs w:val="20"/>
          <w:lang w:val="es-CO"/>
        </w:rPr>
        <w:t>Sección M Actividades profesionales, científicas y técnicas</w:t>
      </w:r>
    </w:p>
    <w:p w14:paraId="4B831467" w14:textId="77777777" w:rsidR="00B96506" w:rsidRDefault="00B96506" w:rsidP="000C0180">
      <w:pPr>
        <w:spacing w:line="276" w:lineRule="auto"/>
        <w:jc w:val="both"/>
        <w:rPr>
          <w:rFonts w:ascii="Arial" w:eastAsia="Arial Narrow" w:hAnsi="Arial" w:cs="Arial"/>
          <w:color w:val="000000" w:themeColor="text1"/>
          <w:sz w:val="20"/>
          <w:szCs w:val="20"/>
          <w:lang w:val="es-CO"/>
        </w:rPr>
      </w:pPr>
    </w:p>
    <w:p w14:paraId="0AFB7C63" w14:textId="78D61624" w:rsidR="004C696E" w:rsidRDefault="004C696E" w:rsidP="000C0180">
      <w:pPr>
        <w:spacing w:line="276" w:lineRule="auto"/>
        <w:jc w:val="both"/>
        <w:rPr>
          <w:rFonts w:ascii="Arial" w:eastAsia="Arial Narrow" w:hAnsi="Arial" w:cs="Arial"/>
          <w:color w:val="000000" w:themeColor="text1"/>
          <w:sz w:val="20"/>
          <w:szCs w:val="20"/>
          <w:lang w:val="es-CO"/>
        </w:rPr>
      </w:pPr>
      <w:r w:rsidRPr="004C696E">
        <w:rPr>
          <w:rFonts w:ascii="Arial" w:eastAsia="Arial Narrow" w:hAnsi="Arial" w:cs="Arial"/>
          <w:color w:val="000000" w:themeColor="text1"/>
          <w:sz w:val="20"/>
          <w:szCs w:val="20"/>
          <w:lang w:val="es-CO"/>
        </w:rPr>
        <w:t xml:space="preserve">Esta sección abarca las actividades profesionales, científicas y técnicas especializadas. Estas actividades requieren un alto nivel de capacitación y ponen a disposición de los usuarios conocimientos y aptitudes especializados. </w:t>
      </w:r>
    </w:p>
    <w:p w14:paraId="481C6647" w14:textId="048C8DBC" w:rsidR="00485B5D" w:rsidRDefault="00485B5D" w:rsidP="000C0180">
      <w:pPr>
        <w:spacing w:line="276" w:lineRule="auto"/>
        <w:jc w:val="both"/>
        <w:rPr>
          <w:rFonts w:ascii="Arial" w:eastAsia="Arial Narrow" w:hAnsi="Arial" w:cs="Arial"/>
          <w:color w:val="000000" w:themeColor="text1"/>
          <w:sz w:val="20"/>
          <w:szCs w:val="20"/>
          <w:lang w:val="es-CO"/>
        </w:rPr>
      </w:pPr>
    </w:p>
    <w:p w14:paraId="06B1A46C" w14:textId="508DEAE2" w:rsidR="00485B5D" w:rsidRPr="00485B5D" w:rsidRDefault="00485B5D" w:rsidP="00485B5D">
      <w:pPr>
        <w:spacing w:line="276" w:lineRule="auto"/>
        <w:jc w:val="both"/>
        <w:rPr>
          <w:rFonts w:ascii="Arial" w:eastAsia="Arial Narrow" w:hAnsi="Arial" w:cs="Arial"/>
          <w:b/>
          <w:bCs/>
          <w:color w:val="000000" w:themeColor="text1"/>
          <w:sz w:val="20"/>
          <w:szCs w:val="20"/>
          <w:lang w:val="es-CO"/>
        </w:rPr>
      </w:pPr>
      <w:bookmarkStart w:id="14" w:name="_Hlk234602191"/>
      <w:r w:rsidRPr="00485B5D">
        <w:rPr>
          <w:rFonts w:ascii="Arial" w:eastAsia="Arial Narrow" w:hAnsi="Arial" w:cs="Arial"/>
          <w:b/>
          <w:bCs/>
          <w:color w:val="000000" w:themeColor="text1"/>
          <w:sz w:val="20"/>
          <w:szCs w:val="20"/>
          <w:lang w:val="es-CO"/>
        </w:rPr>
        <w:t>DIVISIÓN 70 Actividades de administración empresarial</w:t>
      </w:r>
      <w:r>
        <w:rPr>
          <w:rFonts w:ascii="Arial" w:eastAsia="Arial Narrow" w:hAnsi="Arial" w:cs="Arial"/>
          <w:b/>
          <w:bCs/>
          <w:color w:val="000000" w:themeColor="text1"/>
          <w:sz w:val="20"/>
          <w:szCs w:val="20"/>
          <w:lang w:val="es-CO"/>
        </w:rPr>
        <w:t xml:space="preserve"> </w:t>
      </w:r>
      <w:r w:rsidRPr="00485B5D">
        <w:rPr>
          <w:rFonts w:ascii="Arial" w:eastAsia="Arial Narrow" w:hAnsi="Arial" w:cs="Arial"/>
          <w:b/>
          <w:bCs/>
          <w:color w:val="000000" w:themeColor="text1"/>
          <w:sz w:val="20"/>
          <w:szCs w:val="20"/>
          <w:lang w:val="es-CO"/>
        </w:rPr>
        <w:t>actividades de consultoría de gestión</w:t>
      </w:r>
    </w:p>
    <w:p w14:paraId="06FAB349" w14:textId="77777777" w:rsidR="00485B5D" w:rsidRDefault="00485B5D" w:rsidP="00485B5D">
      <w:pPr>
        <w:spacing w:line="276" w:lineRule="auto"/>
        <w:jc w:val="both"/>
        <w:rPr>
          <w:rFonts w:ascii="Arial" w:eastAsia="Arial Narrow" w:hAnsi="Arial" w:cs="Arial"/>
          <w:color w:val="000000" w:themeColor="text1"/>
          <w:sz w:val="20"/>
          <w:szCs w:val="20"/>
          <w:lang w:val="es-CO"/>
        </w:rPr>
      </w:pPr>
    </w:p>
    <w:p w14:paraId="1F2613E8" w14:textId="6CBEAF00" w:rsidR="00485B5D" w:rsidRPr="00485B5D" w:rsidRDefault="00485B5D" w:rsidP="00485B5D">
      <w:pPr>
        <w:spacing w:line="276" w:lineRule="auto"/>
        <w:jc w:val="both"/>
        <w:rPr>
          <w:rFonts w:ascii="Arial" w:eastAsia="Arial Narrow" w:hAnsi="Arial" w:cs="Arial"/>
          <w:color w:val="000000" w:themeColor="text1"/>
          <w:sz w:val="20"/>
          <w:szCs w:val="20"/>
          <w:lang w:val="es-CO"/>
        </w:rPr>
      </w:pPr>
      <w:r w:rsidRPr="00485B5D">
        <w:rPr>
          <w:rFonts w:ascii="Arial" w:eastAsia="Arial Narrow" w:hAnsi="Arial" w:cs="Arial"/>
          <w:color w:val="000000" w:themeColor="text1"/>
          <w:sz w:val="20"/>
          <w:szCs w:val="20"/>
          <w:lang w:val="es-CO"/>
        </w:rPr>
        <w:t>Esta división comprende la prestación de asesoría y asistencia a empresas y otras organizaciones en temas de gestión empresarial, tales como la planeación estratégica y organizacional; planeación financiera y presupuestal; formulación de objetivos y políticas de comercialización; políticas, prácticas y planificación de recursos humanos; planeación de la producción. Abarca también la supervisión y gestión de otras unidades de la misma compañía o empresa, es decir, las actividades de oficinas principales.</w:t>
      </w:r>
    </w:p>
    <w:p w14:paraId="22E1EEA7" w14:textId="6BDD29BB" w:rsidR="00B96506" w:rsidRDefault="00B96506" w:rsidP="000C0180">
      <w:pPr>
        <w:spacing w:line="276" w:lineRule="auto"/>
        <w:jc w:val="both"/>
        <w:rPr>
          <w:rFonts w:ascii="Arial" w:eastAsia="Arial Narrow" w:hAnsi="Arial" w:cs="Arial"/>
          <w:b/>
          <w:bCs/>
          <w:color w:val="000000" w:themeColor="text1"/>
          <w:sz w:val="20"/>
          <w:szCs w:val="20"/>
          <w:lang w:val="es-CO"/>
        </w:rPr>
      </w:pPr>
    </w:p>
    <w:p w14:paraId="1E96D436" w14:textId="3460BBE6" w:rsidR="00485B5D" w:rsidRPr="00485B5D" w:rsidRDefault="00485B5D" w:rsidP="000C0180">
      <w:pPr>
        <w:spacing w:line="276" w:lineRule="auto"/>
        <w:jc w:val="both"/>
        <w:rPr>
          <w:rFonts w:ascii="Arial" w:eastAsia="Arial Narrow" w:hAnsi="Arial" w:cs="Arial"/>
          <w:b/>
          <w:bCs/>
          <w:color w:val="000000" w:themeColor="text1"/>
          <w:sz w:val="20"/>
          <w:szCs w:val="20"/>
          <w:lang w:val="es-CO"/>
        </w:rPr>
      </w:pPr>
      <w:r w:rsidRPr="00485B5D">
        <w:rPr>
          <w:rFonts w:ascii="Arial" w:eastAsia="Arial Narrow" w:hAnsi="Arial" w:cs="Arial"/>
          <w:b/>
          <w:bCs/>
          <w:color w:val="000000" w:themeColor="text1"/>
          <w:sz w:val="20"/>
          <w:szCs w:val="20"/>
          <w:lang w:val="es-CO"/>
        </w:rPr>
        <w:t>702 7020 Actividades de consultoría de gestión</w:t>
      </w:r>
    </w:p>
    <w:bookmarkEnd w:id="14"/>
    <w:p w14:paraId="1453BF43" w14:textId="7E153168" w:rsidR="00485B5D" w:rsidRDefault="00485B5D" w:rsidP="000C0180">
      <w:pPr>
        <w:spacing w:line="276" w:lineRule="auto"/>
        <w:jc w:val="both"/>
        <w:rPr>
          <w:rFonts w:ascii="Arial" w:eastAsia="Arial Narrow" w:hAnsi="Arial" w:cs="Arial"/>
          <w:b/>
          <w:bCs/>
          <w:color w:val="000000" w:themeColor="text1"/>
          <w:sz w:val="20"/>
          <w:szCs w:val="20"/>
          <w:lang w:val="es-CO"/>
        </w:rPr>
      </w:pPr>
    </w:p>
    <w:p w14:paraId="118B6060" w14:textId="77777777" w:rsidR="00485B5D" w:rsidRDefault="00485B5D" w:rsidP="000C0180">
      <w:pPr>
        <w:spacing w:line="276" w:lineRule="auto"/>
        <w:jc w:val="both"/>
        <w:rPr>
          <w:rFonts w:ascii="Arial" w:eastAsia="Arial Narrow" w:hAnsi="Arial" w:cs="Arial"/>
          <w:color w:val="000000" w:themeColor="text1"/>
          <w:sz w:val="20"/>
          <w:szCs w:val="20"/>
          <w:lang w:val="es-CO"/>
        </w:rPr>
      </w:pPr>
      <w:r w:rsidRPr="00485B5D">
        <w:rPr>
          <w:rFonts w:ascii="Arial" w:eastAsia="Arial Narrow" w:hAnsi="Arial" w:cs="Arial"/>
          <w:color w:val="000000" w:themeColor="text1"/>
          <w:sz w:val="20"/>
          <w:szCs w:val="20"/>
          <w:lang w:val="es-CO"/>
        </w:rPr>
        <w:t>Esta clase incluye:</w:t>
      </w:r>
    </w:p>
    <w:p w14:paraId="488329D6" w14:textId="77777777" w:rsidR="00485B5D" w:rsidRDefault="00485B5D" w:rsidP="000C0180">
      <w:pPr>
        <w:spacing w:line="276" w:lineRule="auto"/>
        <w:jc w:val="both"/>
        <w:rPr>
          <w:rFonts w:ascii="Arial" w:eastAsia="Arial Narrow" w:hAnsi="Arial" w:cs="Arial"/>
          <w:color w:val="000000" w:themeColor="text1"/>
          <w:sz w:val="20"/>
          <w:szCs w:val="20"/>
          <w:lang w:val="es-CO"/>
        </w:rPr>
      </w:pPr>
    </w:p>
    <w:p w14:paraId="3F0D1A5C" w14:textId="6FBF1C18" w:rsidR="00485B5D" w:rsidRPr="00485B5D" w:rsidRDefault="00485B5D" w:rsidP="00485B5D">
      <w:pPr>
        <w:pStyle w:val="ListParagraph"/>
        <w:numPr>
          <w:ilvl w:val="0"/>
          <w:numId w:val="35"/>
        </w:numPr>
        <w:spacing w:line="276" w:lineRule="auto"/>
        <w:jc w:val="both"/>
        <w:rPr>
          <w:rFonts w:ascii="Arial" w:eastAsia="Arial Narrow" w:hAnsi="Arial" w:cs="Arial"/>
          <w:color w:val="000000" w:themeColor="text1"/>
          <w:sz w:val="20"/>
          <w:szCs w:val="20"/>
          <w:lang w:val="es-CO"/>
        </w:rPr>
      </w:pPr>
      <w:r w:rsidRPr="00485B5D">
        <w:rPr>
          <w:rFonts w:ascii="Arial" w:eastAsia="Arial Narrow" w:hAnsi="Arial" w:cs="Arial"/>
          <w:color w:val="000000" w:themeColor="text1"/>
          <w:sz w:val="20"/>
          <w:szCs w:val="20"/>
          <w:lang w:val="es-CO"/>
        </w:rPr>
        <w:t>La prestación de asesoría, orientación y asistencia operacional a empresas y otras organizaciones sobre cuestiones de gestión, como la planificación estratégica y organizacional, la gestión estratégica de productos y servicios de diseño, y la gestión de innovación; temas de decisión de carácter financiero; objetivos y políticas de comercialización; planificación de la producción y de los controles; políticas, prácticas y planificación de recursos humanos.</w:t>
      </w:r>
    </w:p>
    <w:p w14:paraId="78EFC592" w14:textId="77777777" w:rsidR="00485B5D" w:rsidRDefault="00485B5D" w:rsidP="00485B5D">
      <w:pPr>
        <w:pStyle w:val="ListParagraph"/>
        <w:numPr>
          <w:ilvl w:val="0"/>
          <w:numId w:val="35"/>
        </w:numPr>
        <w:spacing w:line="276" w:lineRule="auto"/>
        <w:jc w:val="both"/>
        <w:rPr>
          <w:rFonts w:ascii="Arial" w:eastAsia="Arial Narrow" w:hAnsi="Arial" w:cs="Arial"/>
          <w:color w:val="000000" w:themeColor="text1"/>
          <w:sz w:val="20"/>
          <w:szCs w:val="20"/>
          <w:lang w:val="es-CO"/>
        </w:rPr>
      </w:pPr>
      <w:r w:rsidRPr="00485B5D">
        <w:rPr>
          <w:rFonts w:ascii="Arial" w:eastAsia="Arial Narrow" w:hAnsi="Arial" w:cs="Arial"/>
          <w:color w:val="000000" w:themeColor="text1"/>
          <w:sz w:val="20"/>
          <w:szCs w:val="20"/>
          <w:lang w:val="es-CO"/>
        </w:rPr>
        <w:t>Los servicios que se prestan pueden abarcar asesoramiento, orientación y asistencia operativa a las empresas y a la administración pública en materia de:</w:t>
      </w:r>
    </w:p>
    <w:p w14:paraId="65E2842F" w14:textId="77777777" w:rsidR="00485B5D" w:rsidRDefault="00485B5D" w:rsidP="00485B5D">
      <w:pPr>
        <w:pStyle w:val="ListParagraph"/>
        <w:numPr>
          <w:ilvl w:val="1"/>
          <w:numId w:val="35"/>
        </w:numPr>
        <w:spacing w:line="276" w:lineRule="auto"/>
        <w:jc w:val="both"/>
        <w:rPr>
          <w:rFonts w:ascii="Arial" w:eastAsia="Arial Narrow" w:hAnsi="Arial" w:cs="Arial"/>
          <w:color w:val="000000" w:themeColor="text1"/>
          <w:sz w:val="20"/>
          <w:szCs w:val="20"/>
          <w:lang w:val="es-CO"/>
        </w:rPr>
      </w:pPr>
      <w:r w:rsidRPr="00485B5D">
        <w:rPr>
          <w:rFonts w:ascii="Arial" w:eastAsia="Arial Narrow" w:hAnsi="Arial" w:cs="Arial"/>
          <w:color w:val="000000" w:themeColor="text1"/>
          <w:sz w:val="20"/>
          <w:szCs w:val="20"/>
          <w:lang w:val="es-CO"/>
        </w:rPr>
        <w:t>Las relaciones públicas y comunicaciones.</w:t>
      </w:r>
    </w:p>
    <w:p w14:paraId="58B423B8" w14:textId="77777777" w:rsidR="00485B5D" w:rsidRDefault="00485B5D" w:rsidP="00485B5D">
      <w:pPr>
        <w:pStyle w:val="ListParagraph"/>
        <w:numPr>
          <w:ilvl w:val="1"/>
          <w:numId w:val="35"/>
        </w:numPr>
        <w:spacing w:line="276" w:lineRule="auto"/>
        <w:jc w:val="both"/>
        <w:rPr>
          <w:rFonts w:ascii="Arial" w:eastAsia="Arial Narrow" w:hAnsi="Arial" w:cs="Arial"/>
          <w:color w:val="000000" w:themeColor="text1"/>
          <w:sz w:val="20"/>
          <w:szCs w:val="20"/>
          <w:lang w:val="es-CO"/>
        </w:rPr>
      </w:pPr>
      <w:r w:rsidRPr="00485B5D">
        <w:rPr>
          <w:rFonts w:ascii="Arial" w:eastAsia="Arial Narrow" w:hAnsi="Arial" w:cs="Arial"/>
          <w:color w:val="000000" w:themeColor="text1"/>
          <w:sz w:val="20"/>
          <w:szCs w:val="20"/>
          <w:lang w:val="es-CO"/>
        </w:rPr>
        <w:t>Las actividades de lobby.</w:t>
      </w:r>
    </w:p>
    <w:p w14:paraId="4B71D6AB" w14:textId="77777777" w:rsidR="00485B5D" w:rsidRDefault="00485B5D" w:rsidP="00485B5D">
      <w:pPr>
        <w:pStyle w:val="ListParagraph"/>
        <w:numPr>
          <w:ilvl w:val="1"/>
          <w:numId w:val="35"/>
        </w:numPr>
        <w:spacing w:line="276" w:lineRule="auto"/>
        <w:jc w:val="both"/>
        <w:rPr>
          <w:rFonts w:ascii="Arial" w:eastAsia="Arial Narrow" w:hAnsi="Arial" w:cs="Arial"/>
          <w:color w:val="000000" w:themeColor="text1"/>
          <w:sz w:val="20"/>
          <w:szCs w:val="20"/>
          <w:lang w:val="es-CO"/>
        </w:rPr>
      </w:pPr>
      <w:r w:rsidRPr="00485B5D">
        <w:rPr>
          <w:rFonts w:ascii="Arial" w:eastAsia="Arial Narrow" w:hAnsi="Arial" w:cs="Arial"/>
          <w:color w:val="000000" w:themeColor="text1"/>
          <w:sz w:val="20"/>
          <w:szCs w:val="20"/>
          <w:lang w:val="es-CO"/>
        </w:rPr>
        <w:t>El diseño de métodos o procedimientos contables, programas de contabilidad</w:t>
      </w:r>
      <w:r>
        <w:rPr>
          <w:rFonts w:ascii="Arial" w:eastAsia="Arial Narrow" w:hAnsi="Arial" w:cs="Arial"/>
          <w:color w:val="000000" w:themeColor="text1"/>
          <w:sz w:val="20"/>
          <w:szCs w:val="20"/>
          <w:lang w:val="es-CO"/>
        </w:rPr>
        <w:t xml:space="preserve"> </w:t>
      </w:r>
      <w:r w:rsidRPr="00485B5D">
        <w:rPr>
          <w:rFonts w:ascii="Arial" w:eastAsia="Arial Narrow" w:hAnsi="Arial" w:cs="Arial"/>
          <w:color w:val="000000" w:themeColor="text1"/>
          <w:sz w:val="20"/>
          <w:szCs w:val="20"/>
          <w:lang w:val="es-CO"/>
        </w:rPr>
        <w:t>de costos, procedimientos de control presupuestario.</w:t>
      </w:r>
    </w:p>
    <w:p w14:paraId="34F25EAC" w14:textId="77777777" w:rsidR="00485B5D" w:rsidRDefault="00485B5D" w:rsidP="00485B5D">
      <w:pPr>
        <w:pStyle w:val="ListParagraph"/>
        <w:numPr>
          <w:ilvl w:val="1"/>
          <w:numId w:val="35"/>
        </w:numPr>
        <w:spacing w:line="276" w:lineRule="auto"/>
        <w:jc w:val="both"/>
        <w:rPr>
          <w:rFonts w:ascii="Arial" w:eastAsia="Arial Narrow" w:hAnsi="Arial" w:cs="Arial"/>
          <w:color w:val="000000" w:themeColor="text1"/>
          <w:sz w:val="20"/>
          <w:szCs w:val="20"/>
          <w:lang w:val="es-CO"/>
        </w:rPr>
      </w:pPr>
      <w:r w:rsidRPr="00485B5D">
        <w:rPr>
          <w:rFonts w:ascii="Arial" w:eastAsia="Arial Narrow" w:hAnsi="Arial" w:cs="Arial"/>
          <w:color w:val="000000" w:themeColor="text1"/>
          <w:sz w:val="20"/>
          <w:szCs w:val="20"/>
          <w:lang w:val="es-CO"/>
        </w:rPr>
        <w:t>La prestación de asesoramiento y ayuda a las empresas y las entidades públicas</w:t>
      </w:r>
      <w:r>
        <w:rPr>
          <w:rFonts w:ascii="Arial" w:eastAsia="Arial Narrow" w:hAnsi="Arial" w:cs="Arial"/>
          <w:color w:val="000000" w:themeColor="text1"/>
          <w:sz w:val="20"/>
          <w:szCs w:val="20"/>
          <w:lang w:val="es-CO"/>
        </w:rPr>
        <w:t xml:space="preserve"> </w:t>
      </w:r>
      <w:r w:rsidRPr="00485B5D">
        <w:rPr>
          <w:rFonts w:ascii="Arial" w:eastAsia="Arial Narrow" w:hAnsi="Arial" w:cs="Arial"/>
          <w:color w:val="000000" w:themeColor="text1"/>
          <w:sz w:val="20"/>
          <w:szCs w:val="20"/>
          <w:lang w:val="es-CO"/>
        </w:rPr>
        <w:t>en materia de planificación, organización, dirección y control, información</w:t>
      </w:r>
      <w:r>
        <w:rPr>
          <w:rFonts w:ascii="Arial" w:eastAsia="Arial Narrow" w:hAnsi="Arial" w:cs="Arial"/>
          <w:color w:val="000000" w:themeColor="text1"/>
          <w:sz w:val="20"/>
          <w:szCs w:val="20"/>
          <w:lang w:val="es-CO"/>
        </w:rPr>
        <w:t xml:space="preserve"> </w:t>
      </w:r>
      <w:r w:rsidRPr="00485B5D">
        <w:rPr>
          <w:rFonts w:ascii="Arial" w:eastAsia="Arial Narrow" w:hAnsi="Arial" w:cs="Arial"/>
          <w:color w:val="000000" w:themeColor="text1"/>
          <w:sz w:val="20"/>
          <w:szCs w:val="20"/>
          <w:lang w:val="es-CO"/>
        </w:rPr>
        <w:t>administrativa, etcétera.</w:t>
      </w:r>
    </w:p>
    <w:p w14:paraId="0E154E3B" w14:textId="639F346C" w:rsidR="00485B5D" w:rsidRDefault="00485B5D" w:rsidP="00485B5D">
      <w:pPr>
        <w:pStyle w:val="ListParagraph"/>
        <w:numPr>
          <w:ilvl w:val="0"/>
          <w:numId w:val="35"/>
        </w:numPr>
        <w:spacing w:line="276" w:lineRule="auto"/>
        <w:jc w:val="both"/>
        <w:rPr>
          <w:rFonts w:ascii="Arial" w:eastAsia="Arial Narrow" w:hAnsi="Arial" w:cs="Arial"/>
          <w:color w:val="000000" w:themeColor="text1"/>
          <w:sz w:val="20"/>
          <w:szCs w:val="20"/>
          <w:lang w:val="es-CO"/>
        </w:rPr>
      </w:pPr>
      <w:r w:rsidRPr="00485B5D">
        <w:rPr>
          <w:rFonts w:ascii="Arial" w:eastAsia="Arial Narrow" w:hAnsi="Arial" w:cs="Arial"/>
          <w:color w:val="000000" w:themeColor="text1"/>
          <w:sz w:val="20"/>
          <w:szCs w:val="20"/>
          <w:lang w:val="es-CO"/>
        </w:rPr>
        <w:t>Las zonas francas, es decir, las unidades económicas que se dedican a la</w:t>
      </w:r>
      <w:r>
        <w:rPr>
          <w:rFonts w:ascii="Arial" w:eastAsia="Arial Narrow" w:hAnsi="Arial" w:cs="Arial"/>
          <w:color w:val="000000" w:themeColor="text1"/>
          <w:sz w:val="20"/>
          <w:szCs w:val="20"/>
          <w:lang w:val="es-CO"/>
        </w:rPr>
        <w:t xml:space="preserve"> </w:t>
      </w:r>
      <w:r w:rsidRPr="00485B5D">
        <w:rPr>
          <w:rFonts w:ascii="Arial" w:eastAsia="Arial Narrow" w:hAnsi="Arial" w:cs="Arial"/>
          <w:color w:val="000000" w:themeColor="text1"/>
          <w:sz w:val="20"/>
          <w:szCs w:val="20"/>
          <w:lang w:val="es-CO"/>
        </w:rPr>
        <w:t>promoción, creación, desarrollo y administración del proceso de industrialización</w:t>
      </w:r>
      <w:r>
        <w:rPr>
          <w:rFonts w:ascii="Arial" w:eastAsia="Arial Narrow" w:hAnsi="Arial" w:cs="Arial"/>
          <w:color w:val="000000" w:themeColor="text1"/>
          <w:sz w:val="20"/>
          <w:szCs w:val="20"/>
          <w:lang w:val="es-CO"/>
        </w:rPr>
        <w:t xml:space="preserve"> </w:t>
      </w:r>
      <w:r w:rsidRPr="00485B5D">
        <w:rPr>
          <w:rFonts w:ascii="Arial" w:eastAsia="Arial Narrow" w:hAnsi="Arial" w:cs="Arial"/>
          <w:color w:val="000000" w:themeColor="text1"/>
          <w:sz w:val="20"/>
          <w:szCs w:val="20"/>
          <w:lang w:val="es-CO"/>
        </w:rPr>
        <w:t>de bienes y la prestación de servicios destinados prioritariamente a los mercados</w:t>
      </w:r>
      <w:r>
        <w:rPr>
          <w:rFonts w:ascii="Arial" w:eastAsia="Arial Narrow" w:hAnsi="Arial" w:cs="Arial"/>
          <w:color w:val="000000" w:themeColor="text1"/>
          <w:sz w:val="20"/>
          <w:szCs w:val="20"/>
          <w:lang w:val="es-CO"/>
        </w:rPr>
        <w:t xml:space="preserve"> </w:t>
      </w:r>
      <w:r w:rsidRPr="00485B5D">
        <w:rPr>
          <w:rFonts w:ascii="Arial" w:eastAsia="Arial Narrow" w:hAnsi="Arial" w:cs="Arial"/>
          <w:color w:val="000000" w:themeColor="text1"/>
          <w:sz w:val="20"/>
          <w:szCs w:val="20"/>
          <w:lang w:val="es-CO"/>
        </w:rPr>
        <w:t>externos.</w:t>
      </w:r>
    </w:p>
    <w:p w14:paraId="764FCF4E" w14:textId="77777777" w:rsidR="00485B5D" w:rsidRDefault="00485B5D" w:rsidP="00485B5D">
      <w:pPr>
        <w:spacing w:line="276" w:lineRule="auto"/>
        <w:jc w:val="both"/>
        <w:rPr>
          <w:rFonts w:ascii="Arial" w:eastAsia="Arial Narrow" w:hAnsi="Arial" w:cs="Arial"/>
          <w:i/>
          <w:iCs/>
          <w:color w:val="000000" w:themeColor="text1"/>
          <w:sz w:val="20"/>
          <w:szCs w:val="20"/>
          <w:lang w:val="es-CO"/>
        </w:rPr>
      </w:pPr>
    </w:p>
    <w:p w14:paraId="6DAAFF6E" w14:textId="533EE6AD" w:rsidR="00485B5D" w:rsidRDefault="00485B5D" w:rsidP="00485B5D">
      <w:pPr>
        <w:spacing w:line="276" w:lineRule="auto"/>
        <w:jc w:val="both"/>
        <w:rPr>
          <w:rFonts w:ascii="Arial" w:eastAsia="Arial Narrow" w:hAnsi="Arial" w:cs="Arial"/>
          <w:i/>
          <w:iCs/>
          <w:color w:val="000000" w:themeColor="text1"/>
          <w:sz w:val="20"/>
          <w:szCs w:val="20"/>
          <w:lang w:val="es-CO"/>
        </w:rPr>
      </w:pPr>
      <w:r w:rsidRPr="00485B5D">
        <w:rPr>
          <w:rFonts w:ascii="Arial" w:eastAsia="Arial Narrow" w:hAnsi="Arial" w:cs="Arial"/>
          <w:i/>
          <w:iCs/>
          <w:color w:val="000000" w:themeColor="text1"/>
          <w:sz w:val="20"/>
          <w:szCs w:val="20"/>
          <w:lang w:val="es-CO"/>
        </w:rPr>
        <w:t>Esta clase excluye:</w:t>
      </w:r>
    </w:p>
    <w:p w14:paraId="5ADFE6FF" w14:textId="77777777" w:rsidR="00485B5D" w:rsidRDefault="00485B5D" w:rsidP="00485B5D">
      <w:pPr>
        <w:spacing w:line="276" w:lineRule="auto"/>
        <w:jc w:val="both"/>
        <w:rPr>
          <w:rFonts w:ascii="Arial" w:eastAsia="Arial Narrow" w:hAnsi="Arial" w:cs="Arial"/>
          <w:i/>
          <w:iCs/>
          <w:color w:val="000000" w:themeColor="text1"/>
          <w:sz w:val="20"/>
          <w:szCs w:val="20"/>
          <w:lang w:val="es-CO"/>
        </w:rPr>
      </w:pPr>
    </w:p>
    <w:p w14:paraId="7EA701AC" w14:textId="77777777" w:rsidR="00485B5D" w:rsidRDefault="00485B5D" w:rsidP="00485B5D">
      <w:pPr>
        <w:pStyle w:val="ListParagraph"/>
        <w:numPr>
          <w:ilvl w:val="0"/>
          <w:numId w:val="36"/>
        </w:numPr>
        <w:spacing w:line="276" w:lineRule="auto"/>
        <w:jc w:val="both"/>
        <w:rPr>
          <w:rFonts w:ascii="Arial" w:eastAsia="Arial Narrow" w:hAnsi="Arial" w:cs="Arial"/>
          <w:i/>
          <w:iCs/>
          <w:color w:val="000000" w:themeColor="text1"/>
          <w:sz w:val="20"/>
          <w:szCs w:val="20"/>
          <w:lang w:val="es-CO"/>
        </w:rPr>
      </w:pPr>
      <w:r w:rsidRPr="00485B5D">
        <w:rPr>
          <w:rFonts w:ascii="Arial" w:eastAsia="Arial Narrow" w:hAnsi="Arial" w:cs="Arial"/>
          <w:i/>
          <w:iCs/>
          <w:color w:val="000000" w:themeColor="text1"/>
          <w:sz w:val="20"/>
          <w:szCs w:val="20"/>
          <w:lang w:val="es-CO"/>
        </w:rPr>
        <w:t>El diseño de software para contabilidad según las necesidades del cliente. Se incluye</w:t>
      </w:r>
      <w:r>
        <w:rPr>
          <w:rFonts w:ascii="Arial" w:eastAsia="Arial Narrow" w:hAnsi="Arial" w:cs="Arial"/>
          <w:i/>
          <w:iCs/>
          <w:color w:val="000000" w:themeColor="text1"/>
          <w:sz w:val="20"/>
          <w:szCs w:val="20"/>
          <w:lang w:val="es-CO"/>
        </w:rPr>
        <w:t xml:space="preserve"> </w:t>
      </w:r>
      <w:r w:rsidRPr="00485B5D">
        <w:rPr>
          <w:rFonts w:ascii="Arial" w:eastAsia="Arial Narrow" w:hAnsi="Arial" w:cs="Arial"/>
          <w:i/>
          <w:iCs/>
          <w:color w:val="000000" w:themeColor="text1"/>
          <w:sz w:val="20"/>
          <w:szCs w:val="20"/>
          <w:lang w:val="es-CO"/>
        </w:rPr>
        <w:t>en la clase 6201 «Actividades de desarrollo de sistemas informáticos (planificación,</w:t>
      </w:r>
      <w:r>
        <w:rPr>
          <w:rFonts w:ascii="Arial" w:eastAsia="Arial Narrow" w:hAnsi="Arial" w:cs="Arial"/>
          <w:i/>
          <w:iCs/>
          <w:color w:val="000000" w:themeColor="text1"/>
          <w:sz w:val="20"/>
          <w:szCs w:val="20"/>
          <w:lang w:val="es-CO"/>
        </w:rPr>
        <w:t xml:space="preserve"> </w:t>
      </w:r>
      <w:r w:rsidRPr="00485B5D">
        <w:rPr>
          <w:rFonts w:ascii="Arial" w:eastAsia="Arial Narrow" w:hAnsi="Arial" w:cs="Arial"/>
          <w:i/>
          <w:iCs/>
          <w:color w:val="000000" w:themeColor="text1"/>
          <w:sz w:val="20"/>
          <w:szCs w:val="20"/>
          <w:lang w:val="es-CO"/>
        </w:rPr>
        <w:t>análisis, diseño, programación y pruebas)».</w:t>
      </w:r>
    </w:p>
    <w:p w14:paraId="2F2465FF" w14:textId="6E6DD489" w:rsidR="00485B5D" w:rsidRDefault="00485B5D" w:rsidP="00485B5D">
      <w:pPr>
        <w:pStyle w:val="ListParagraph"/>
        <w:numPr>
          <w:ilvl w:val="0"/>
          <w:numId w:val="36"/>
        </w:numPr>
        <w:spacing w:line="276" w:lineRule="auto"/>
        <w:jc w:val="both"/>
        <w:rPr>
          <w:rFonts w:ascii="Arial" w:eastAsia="Arial Narrow" w:hAnsi="Arial" w:cs="Arial"/>
          <w:i/>
          <w:iCs/>
          <w:color w:val="000000" w:themeColor="text1"/>
          <w:sz w:val="20"/>
          <w:szCs w:val="20"/>
          <w:lang w:val="es-CO"/>
        </w:rPr>
      </w:pPr>
      <w:r w:rsidRPr="00485B5D">
        <w:rPr>
          <w:rFonts w:ascii="Arial" w:eastAsia="Arial Narrow" w:hAnsi="Arial" w:cs="Arial"/>
          <w:i/>
          <w:iCs/>
          <w:color w:val="000000" w:themeColor="text1"/>
          <w:sz w:val="20"/>
          <w:szCs w:val="20"/>
          <w:lang w:val="es-CO"/>
        </w:rPr>
        <w:t>El asesoramiento y la representación jurídicos. Se incluyen en la clase 6910</w:t>
      </w:r>
      <w:r>
        <w:rPr>
          <w:rFonts w:ascii="Arial" w:eastAsia="Arial Narrow" w:hAnsi="Arial" w:cs="Arial"/>
          <w:i/>
          <w:iCs/>
          <w:color w:val="000000" w:themeColor="text1"/>
          <w:sz w:val="20"/>
          <w:szCs w:val="20"/>
          <w:lang w:val="es-CO"/>
        </w:rPr>
        <w:t xml:space="preserve"> </w:t>
      </w:r>
      <w:r w:rsidRPr="00485B5D">
        <w:rPr>
          <w:rFonts w:ascii="Arial" w:eastAsia="Arial Narrow" w:hAnsi="Arial" w:cs="Arial"/>
          <w:i/>
          <w:iCs/>
          <w:color w:val="000000" w:themeColor="text1"/>
          <w:sz w:val="20"/>
          <w:szCs w:val="20"/>
          <w:lang w:val="es-CO"/>
        </w:rPr>
        <w:t>«Actividades jurídicas».</w:t>
      </w:r>
    </w:p>
    <w:p w14:paraId="47B52CFE" w14:textId="77777777" w:rsidR="00485B5D" w:rsidRDefault="00485B5D" w:rsidP="00485B5D">
      <w:pPr>
        <w:pStyle w:val="ListParagraph"/>
        <w:numPr>
          <w:ilvl w:val="0"/>
          <w:numId w:val="36"/>
        </w:numPr>
        <w:spacing w:line="276" w:lineRule="auto"/>
        <w:jc w:val="both"/>
        <w:rPr>
          <w:rFonts w:ascii="Arial" w:eastAsia="Arial Narrow" w:hAnsi="Arial" w:cs="Arial"/>
          <w:i/>
          <w:iCs/>
          <w:color w:val="000000" w:themeColor="text1"/>
          <w:sz w:val="20"/>
          <w:szCs w:val="20"/>
          <w:lang w:val="es-CO"/>
        </w:rPr>
      </w:pPr>
      <w:r w:rsidRPr="00485B5D">
        <w:rPr>
          <w:rFonts w:ascii="Arial" w:eastAsia="Arial Narrow" w:hAnsi="Arial" w:cs="Arial"/>
          <w:i/>
          <w:iCs/>
          <w:color w:val="000000" w:themeColor="text1"/>
          <w:sz w:val="20"/>
          <w:szCs w:val="20"/>
          <w:lang w:val="es-CO"/>
        </w:rPr>
        <w:t>Las actividades de contabilidad, teneduría de libros, auditoría y consultoría fiscal. Se</w:t>
      </w:r>
      <w:r>
        <w:rPr>
          <w:rFonts w:ascii="Arial" w:eastAsia="Arial Narrow" w:hAnsi="Arial" w:cs="Arial"/>
          <w:i/>
          <w:iCs/>
          <w:color w:val="000000" w:themeColor="text1"/>
          <w:sz w:val="20"/>
          <w:szCs w:val="20"/>
          <w:lang w:val="es-CO"/>
        </w:rPr>
        <w:t xml:space="preserve"> </w:t>
      </w:r>
      <w:r w:rsidRPr="00485B5D">
        <w:rPr>
          <w:rFonts w:ascii="Arial" w:eastAsia="Arial Narrow" w:hAnsi="Arial" w:cs="Arial"/>
          <w:i/>
          <w:iCs/>
          <w:color w:val="000000" w:themeColor="text1"/>
          <w:sz w:val="20"/>
          <w:szCs w:val="20"/>
          <w:lang w:val="es-CO"/>
        </w:rPr>
        <w:t>incluyen en la clase 6920 «Actividades de contabilidad, teneduría de libros, auditoría</w:t>
      </w:r>
      <w:r>
        <w:rPr>
          <w:rFonts w:ascii="Arial" w:eastAsia="Arial Narrow" w:hAnsi="Arial" w:cs="Arial"/>
          <w:i/>
          <w:iCs/>
          <w:color w:val="000000" w:themeColor="text1"/>
          <w:sz w:val="20"/>
          <w:szCs w:val="20"/>
          <w:lang w:val="es-CO"/>
        </w:rPr>
        <w:t xml:space="preserve"> </w:t>
      </w:r>
      <w:r w:rsidRPr="00485B5D">
        <w:rPr>
          <w:rFonts w:ascii="Arial" w:eastAsia="Arial Narrow" w:hAnsi="Arial" w:cs="Arial"/>
          <w:i/>
          <w:iCs/>
          <w:color w:val="000000" w:themeColor="text1"/>
          <w:sz w:val="20"/>
          <w:szCs w:val="20"/>
          <w:lang w:val="es-CO"/>
        </w:rPr>
        <w:t>financiera y asesoría tributaria».</w:t>
      </w:r>
    </w:p>
    <w:p w14:paraId="395EAD6C" w14:textId="2DD06AE0" w:rsidR="00485B5D" w:rsidRPr="00485B5D" w:rsidRDefault="00485B5D" w:rsidP="00485B5D">
      <w:pPr>
        <w:pStyle w:val="ListParagraph"/>
        <w:numPr>
          <w:ilvl w:val="0"/>
          <w:numId w:val="36"/>
        </w:numPr>
        <w:spacing w:line="276" w:lineRule="auto"/>
        <w:jc w:val="both"/>
        <w:rPr>
          <w:rFonts w:ascii="Arial" w:eastAsia="Arial Narrow" w:hAnsi="Arial" w:cs="Arial"/>
          <w:i/>
          <w:iCs/>
          <w:color w:val="000000" w:themeColor="text1"/>
          <w:sz w:val="20"/>
          <w:szCs w:val="20"/>
          <w:lang w:val="es-CO"/>
        </w:rPr>
      </w:pPr>
      <w:r w:rsidRPr="00485B5D">
        <w:rPr>
          <w:rFonts w:ascii="Arial" w:eastAsia="Arial Narrow" w:hAnsi="Arial" w:cs="Arial"/>
          <w:i/>
          <w:iCs/>
          <w:color w:val="000000" w:themeColor="text1"/>
          <w:sz w:val="20"/>
          <w:szCs w:val="20"/>
          <w:lang w:val="es-CO"/>
        </w:rPr>
        <w:t>Las actividades de arquitectura, ingeniería y otras actividades de asesoría técnica. Se</w:t>
      </w:r>
      <w:r>
        <w:rPr>
          <w:rFonts w:ascii="Arial" w:eastAsia="Arial Narrow" w:hAnsi="Arial" w:cs="Arial"/>
          <w:i/>
          <w:iCs/>
          <w:color w:val="000000" w:themeColor="text1"/>
          <w:sz w:val="20"/>
          <w:szCs w:val="20"/>
          <w:lang w:val="es-CO"/>
        </w:rPr>
        <w:t xml:space="preserve"> </w:t>
      </w:r>
      <w:r w:rsidRPr="00485B5D">
        <w:rPr>
          <w:rFonts w:ascii="Arial" w:eastAsia="Arial Narrow" w:hAnsi="Arial" w:cs="Arial"/>
          <w:i/>
          <w:iCs/>
          <w:color w:val="000000" w:themeColor="text1"/>
          <w:sz w:val="20"/>
          <w:szCs w:val="20"/>
          <w:lang w:val="es-CO"/>
        </w:rPr>
        <w:t>incluyen en las clases 7111 «Actividades de arquitectura» y 7112 «Actividades de</w:t>
      </w:r>
      <w:r>
        <w:rPr>
          <w:rFonts w:ascii="Arial" w:eastAsia="Arial Narrow" w:hAnsi="Arial" w:cs="Arial"/>
          <w:i/>
          <w:iCs/>
          <w:color w:val="000000" w:themeColor="text1"/>
          <w:sz w:val="20"/>
          <w:szCs w:val="20"/>
          <w:lang w:val="es-CO"/>
        </w:rPr>
        <w:t xml:space="preserve"> </w:t>
      </w:r>
      <w:r w:rsidRPr="00485B5D">
        <w:rPr>
          <w:rFonts w:ascii="Arial" w:eastAsia="Arial Narrow" w:hAnsi="Arial" w:cs="Arial"/>
          <w:i/>
          <w:iCs/>
          <w:color w:val="000000" w:themeColor="text1"/>
          <w:sz w:val="20"/>
          <w:szCs w:val="20"/>
          <w:lang w:val="es-CO"/>
        </w:rPr>
        <w:t>ingeniería y otras actividades conexas de consultoría técnica».</w:t>
      </w:r>
    </w:p>
    <w:p w14:paraId="002FCA2D" w14:textId="4C09A508" w:rsidR="00485B5D" w:rsidRPr="00485B5D" w:rsidRDefault="00485B5D" w:rsidP="00485B5D">
      <w:pPr>
        <w:pStyle w:val="ListParagraph"/>
        <w:numPr>
          <w:ilvl w:val="0"/>
          <w:numId w:val="36"/>
        </w:numPr>
        <w:spacing w:line="276" w:lineRule="auto"/>
        <w:jc w:val="both"/>
        <w:rPr>
          <w:rFonts w:ascii="Arial" w:eastAsia="Arial Narrow" w:hAnsi="Arial" w:cs="Arial"/>
          <w:i/>
          <w:iCs/>
          <w:color w:val="000000" w:themeColor="text1"/>
          <w:sz w:val="20"/>
          <w:szCs w:val="20"/>
          <w:lang w:val="es-CO"/>
        </w:rPr>
      </w:pPr>
      <w:r w:rsidRPr="00485B5D">
        <w:rPr>
          <w:rFonts w:ascii="Arial" w:eastAsia="Arial Narrow" w:hAnsi="Arial" w:cs="Arial"/>
          <w:i/>
          <w:iCs/>
          <w:color w:val="000000" w:themeColor="text1"/>
          <w:sz w:val="20"/>
          <w:szCs w:val="20"/>
          <w:lang w:val="es-CO"/>
        </w:rPr>
        <w:t>Las actividades de publicidad. Se incluyen en la clase 7310 «Publicidad».</w:t>
      </w:r>
    </w:p>
    <w:p w14:paraId="5D4C9BAC" w14:textId="71C11FF1" w:rsidR="00485B5D" w:rsidRPr="00485B5D" w:rsidRDefault="00485B5D" w:rsidP="00485B5D">
      <w:pPr>
        <w:pStyle w:val="ListParagraph"/>
        <w:numPr>
          <w:ilvl w:val="0"/>
          <w:numId w:val="36"/>
        </w:numPr>
        <w:spacing w:line="276" w:lineRule="auto"/>
        <w:jc w:val="both"/>
        <w:rPr>
          <w:rFonts w:ascii="Arial" w:eastAsia="Arial Narrow" w:hAnsi="Arial" w:cs="Arial"/>
          <w:i/>
          <w:iCs/>
          <w:color w:val="000000" w:themeColor="text1"/>
          <w:sz w:val="20"/>
          <w:szCs w:val="20"/>
          <w:lang w:val="es-CO"/>
        </w:rPr>
      </w:pPr>
      <w:r w:rsidRPr="00485B5D">
        <w:rPr>
          <w:rFonts w:ascii="Arial" w:eastAsia="Arial Narrow" w:hAnsi="Arial" w:cs="Arial"/>
          <w:i/>
          <w:iCs/>
          <w:color w:val="000000" w:themeColor="text1"/>
          <w:sz w:val="20"/>
          <w:szCs w:val="20"/>
          <w:lang w:val="es-CO"/>
        </w:rPr>
        <w:t>Las actividades de estudio de mercado y realización de encuestas de opinión pública.</w:t>
      </w:r>
      <w:r>
        <w:rPr>
          <w:rFonts w:ascii="Arial" w:eastAsia="Arial Narrow" w:hAnsi="Arial" w:cs="Arial"/>
          <w:i/>
          <w:iCs/>
          <w:color w:val="000000" w:themeColor="text1"/>
          <w:sz w:val="20"/>
          <w:szCs w:val="20"/>
          <w:lang w:val="es-CO"/>
        </w:rPr>
        <w:t xml:space="preserve"> </w:t>
      </w:r>
      <w:r w:rsidRPr="00485B5D">
        <w:rPr>
          <w:rFonts w:ascii="Arial" w:eastAsia="Arial Narrow" w:hAnsi="Arial" w:cs="Arial"/>
          <w:i/>
          <w:iCs/>
          <w:color w:val="000000" w:themeColor="text1"/>
          <w:sz w:val="20"/>
          <w:szCs w:val="20"/>
          <w:lang w:val="es-CO"/>
        </w:rPr>
        <w:t>Se incluyen en la clase 7320 «Estudios de mercado y realización de encuestas de</w:t>
      </w:r>
      <w:r>
        <w:rPr>
          <w:rFonts w:ascii="Arial" w:eastAsia="Arial Narrow" w:hAnsi="Arial" w:cs="Arial"/>
          <w:i/>
          <w:iCs/>
          <w:color w:val="000000" w:themeColor="text1"/>
          <w:sz w:val="20"/>
          <w:szCs w:val="20"/>
          <w:lang w:val="es-CO"/>
        </w:rPr>
        <w:t xml:space="preserve"> </w:t>
      </w:r>
      <w:r w:rsidRPr="00485B5D">
        <w:rPr>
          <w:rFonts w:ascii="Arial" w:eastAsia="Arial Narrow" w:hAnsi="Arial" w:cs="Arial"/>
          <w:i/>
          <w:iCs/>
          <w:color w:val="000000" w:themeColor="text1"/>
          <w:sz w:val="20"/>
          <w:szCs w:val="20"/>
          <w:lang w:val="es-CO"/>
        </w:rPr>
        <w:t>opinión pública».</w:t>
      </w:r>
    </w:p>
    <w:p w14:paraId="2D052052" w14:textId="1230A8A0" w:rsidR="00485B5D" w:rsidRPr="00485B5D" w:rsidRDefault="00485B5D" w:rsidP="00485B5D">
      <w:pPr>
        <w:pStyle w:val="ListParagraph"/>
        <w:numPr>
          <w:ilvl w:val="0"/>
          <w:numId w:val="36"/>
        </w:numPr>
        <w:spacing w:line="276" w:lineRule="auto"/>
        <w:jc w:val="both"/>
        <w:rPr>
          <w:rFonts w:ascii="Arial" w:eastAsia="Arial Narrow" w:hAnsi="Arial" w:cs="Arial"/>
          <w:i/>
          <w:iCs/>
          <w:color w:val="000000" w:themeColor="text1"/>
          <w:sz w:val="20"/>
          <w:szCs w:val="20"/>
          <w:lang w:val="es-CO"/>
        </w:rPr>
      </w:pPr>
      <w:r w:rsidRPr="00485B5D">
        <w:rPr>
          <w:rFonts w:ascii="Arial" w:eastAsia="Arial Narrow" w:hAnsi="Arial" w:cs="Arial"/>
          <w:i/>
          <w:iCs/>
          <w:color w:val="000000" w:themeColor="text1"/>
          <w:sz w:val="20"/>
          <w:szCs w:val="20"/>
          <w:lang w:val="es-CO"/>
        </w:rPr>
        <w:t>Los servicios de consultoría sobre búsqueda de empleo. Se incluyen en la clase 7810</w:t>
      </w:r>
      <w:r>
        <w:rPr>
          <w:rFonts w:ascii="Arial" w:eastAsia="Arial Narrow" w:hAnsi="Arial" w:cs="Arial"/>
          <w:i/>
          <w:iCs/>
          <w:color w:val="000000" w:themeColor="text1"/>
          <w:sz w:val="20"/>
          <w:szCs w:val="20"/>
          <w:lang w:val="es-CO"/>
        </w:rPr>
        <w:t xml:space="preserve"> </w:t>
      </w:r>
      <w:r w:rsidRPr="00485B5D">
        <w:rPr>
          <w:rFonts w:ascii="Arial" w:eastAsia="Arial Narrow" w:hAnsi="Arial" w:cs="Arial"/>
          <w:i/>
          <w:iCs/>
          <w:color w:val="000000" w:themeColor="text1"/>
          <w:sz w:val="20"/>
          <w:szCs w:val="20"/>
          <w:lang w:val="es-CO"/>
        </w:rPr>
        <w:t>«Actividades de agencias de gestión y colocación de empleo».</w:t>
      </w:r>
    </w:p>
    <w:p w14:paraId="3FE44854" w14:textId="5578DDF9" w:rsidR="00485B5D" w:rsidRPr="00485B5D" w:rsidRDefault="00485B5D" w:rsidP="00485B5D">
      <w:pPr>
        <w:pStyle w:val="ListParagraph"/>
        <w:numPr>
          <w:ilvl w:val="0"/>
          <w:numId w:val="36"/>
        </w:numPr>
        <w:spacing w:line="276" w:lineRule="auto"/>
        <w:jc w:val="both"/>
        <w:rPr>
          <w:rFonts w:ascii="Arial" w:eastAsia="Arial Narrow" w:hAnsi="Arial" w:cs="Arial"/>
          <w:i/>
          <w:iCs/>
          <w:color w:val="000000" w:themeColor="text1"/>
          <w:sz w:val="20"/>
          <w:szCs w:val="20"/>
          <w:lang w:val="es-CO"/>
        </w:rPr>
      </w:pPr>
      <w:r>
        <w:rPr>
          <w:rFonts w:ascii="Arial" w:eastAsia="Arial Narrow" w:hAnsi="Arial" w:cs="Arial"/>
          <w:i/>
          <w:iCs/>
          <w:color w:val="000000" w:themeColor="text1"/>
          <w:sz w:val="20"/>
          <w:szCs w:val="20"/>
          <w:lang w:val="es-CO"/>
        </w:rPr>
        <w:t>L</w:t>
      </w:r>
      <w:r w:rsidRPr="00485B5D">
        <w:rPr>
          <w:rFonts w:ascii="Arial" w:eastAsia="Arial Narrow" w:hAnsi="Arial" w:cs="Arial"/>
          <w:i/>
          <w:iCs/>
          <w:color w:val="000000" w:themeColor="text1"/>
          <w:sz w:val="20"/>
          <w:szCs w:val="20"/>
          <w:lang w:val="es-CO"/>
        </w:rPr>
        <w:t>as actividades de consultoría de educación. Se incluyen en la clase 8560</w:t>
      </w:r>
      <w:r>
        <w:rPr>
          <w:rFonts w:ascii="Arial" w:eastAsia="Arial Narrow" w:hAnsi="Arial" w:cs="Arial"/>
          <w:i/>
          <w:iCs/>
          <w:color w:val="000000" w:themeColor="text1"/>
          <w:sz w:val="20"/>
          <w:szCs w:val="20"/>
          <w:lang w:val="es-CO"/>
        </w:rPr>
        <w:t xml:space="preserve"> </w:t>
      </w:r>
      <w:r w:rsidRPr="00485B5D">
        <w:rPr>
          <w:rFonts w:ascii="Arial" w:eastAsia="Arial Narrow" w:hAnsi="Arial" w:cs="Arial"/>
          <w:i/>
          <w:iCs/>
          <w:color w:val="000000" w:themeColor="text1"/>
          <w:sz w:val="20"/>
          <w:szCs w:val="20"/>
          <w:lang w:val="es-CO"/>
        </w:rPr>
        <w:t>«Actividades de apoyo a la educación».</w:t>
      </w:r>
    </w:p>
    <w:p w14:paraId="00E5E236" w14:textId="77777777" w:rsidR="00B96506" w:rsidRPr="004C696E" w:rsidRDefault="00B96506" w:rsidP="00E902C7">
      <w:pPr>
        <w:spacing w:line="276" w:lineRule="auto"/>
        <w:jc w:val="both"/>
        <w:rPr>
          <w:rFonts w:ascii="Arial" w:eastAsia="Arial Narrow" w:hAnsi="Arial" w:cs="Arial"/>
          <w:i/>
          <w:iCs/>
          <w:color w:val="000000" w:themeColor="text1"/>
          <w:sz w:val="20"/>
          <w:szCs w:val="20"/>
          <w:lang w:val="es-CO"/>
        </w:rPr>
      </w:pPr>
    </w:p>
    <w:p w14:paraId="42B9D7CB" w14:textId="64A76E28" w:rsidR="004C696E" w:rsidRPr="00236BBD" w:rsidRDefault="00B830D9">
      <w:pPr>
        <w:pStyle w:val="Heading2"/>
        <w:numPr>
          <w:ilvl w:val="1"/>
          <w:numId w:val="17"/>
        </w:numPr>
        <w:spacing w:line="276" w:lineRule="auto"/>
        <w:ind w:left="709" w:hanging="567"/>
        <w:rPr>
          <w:rFonts w:cs="Arial"/>
          <w:bCs/>
          <w:caps w:val="0"/>
          <w:szCs w:val="20"/>
        </w:rPr>
      </w:pPr>
      <w:bookmarkStart w:id="15" w:name="_Toc232528798"/>
      <w:bookmarkStart w:id="16" w:name="_Toc233726472"/>
      <w:bookmarkStart w:id="17" w:name="_Toc236242535"/>
      <w:r w:rsidRPr="00236BBD">
        <w:rPr>
          <w:rFonts w:cs="Arial"/>
          <w:bCs/>
          <w:caps w:val="0"/>
          <w:szCs w:val="20"/>
        </w:rPr>
        <w:t>CONTEXTO ECONÓMICO Y ESTADÍSTICAS DEL SECTOR</w:t>
      </w:r>
      <w:bookmarkEnd w:id="15"/>
      <w:bookmarkEnd w:id="16"/>
      <w:bookmarkEnd w:id="17"/>
    </w:p>
    <w:p w14:paraId="3B1A4907" w14:textId="2371EF8C" w:rsidR="00236BBD" w:rsidRPr="00B830D9" w:rsidRDefault="004C696E">
      <w:pPr>
        <w:pStyle w:val="Heading3"/>
        <w:numPr>
          <w:ilvl w:val="2"/>
          <w:numId w:val="17"/>
        </w:numPr>
        <w:spacing w:line="276" w:lineRule="auto"/>
        <w:ind w:left="1134" w:hanging="708"/>
        <w:rPr>
          <w:rFonts w:cs="Arial"/>
          <w:bCs/>
          <w:szCs w:val="20"/>
        </w:rPr>
      </w:pPr>
      <w:bookmarkStart w:id="18" w:name="_Toc232528799"/>
      <w:bookmarkStart w:id="19" w:name="_Toc233726473"/>
      <w:bookmarkStart w:id="20" w:name="_Toc236242536"/>
      <w:r w:rsidRPr="00B830D9">
        <w:rPr>
          <w:rFonts w:cs="Arial"/>
          <w:bCs/>
          <w:szCs w:val="20"/>
        </w:rPr>
        <w:t>Comportamiento Macroeconómico Colombia</w:t>
      </w:r>
      <w:bookmarkEnd w:id="18"/>
      <w:bookmarkEnd w:id="19"/>
      <w:bookmarkEnd w:id="20"/>
    </w:p>
    <w:p w14:paraId="676AA467" w14:textId="77777777" w:rsidR="004C696E" w:rsidRDefault="004C696E">
      <w:pPr>
        <w:numPr>
          <w:ilvl w:val="0"/>
          <w:numId w:val="18"/>
        </w:numPr>
        <w:spacing w:line="276" w:lineRule="auto"/>
        <w:jc w:val="both"/>
        <w:rPr>
          <w:rFonts w:ascii="Arial" w:eastAsia="Arial Narrow" w:hAnsi="Arial" w:cs="Arial"/>
          <w:b/>
          <w:bCs/>
          <w:color w:val="000000" w:themeColor="text1"/>
          <w:sz w:val="20"/>
          <w:szCs w:val="20"/>
          <w:lang w:val="es-CO"/>
        </w:rPr>
      </w:pPr>
      <w:r w:rsidRPr="004C696E">
        <w:rPr>
          <w:rFonts w:ascii="Arial" w:eastAsia="Arial Narrow" w:hAnsi="Arial" w:cs="Arial"/>
          <w:b/>
          <w:bCs/>
          <w:color w:val="000000" w:themeColor="text1"/>
          <w:sz w:val="20"/>
          <w:szCs w:val="20"/>
          <w:lang w:val="es-CO"/>
        </w:rPr>
        <w:t>Índice ISE de las actividades económicas</w:t>
      </w:r>
    </w:p>
    <w:p w14:paraId="38E673DB" w14:textId="77777777" w:rsidR="00B830D9" w:rsidRPr="004C696E" w:rsidRDefault="00B830D9" w:rsidP="00B830D9">
      <w:pPr>
        <w:spacing w:line="276" w:lineRule="auto"/>
        <w:ind w:left="720"/>
        <w:jc w:val="both"/>
        <w:rPr>
          <w:rFonts w:ascii="Arial" w:eastAsia="Arial Narrow" w:hAnsi="Arial" w:cs="Arial"/>
          <w:b/>
          <w:bCs/>
          <w:color w:val="000000" w:themeColor="text1"/>
          <w:sz w:val="20"/>
          <w:szCs w:val="20"/>
          <w:lang w:val="es-CO"/>
        </w:rPr>
      </w:pPr>
    </w:p>
    <w:p w14:paraId="0131F23E" w14:textId="77777777" w:rsidR="004C696E" w:rsidRDefault="004C696E" w:rsidP="000C0180">
      <w:pPr>
        <w:spacing w:line="276" w:lineRule="auto"/>
        <w:jc w:val="both"/>
        <w:rPr>
          <w:rFonts w:ascii="Arial" w:eastAsia="Arial Narrow" w:hAnsi="Arial" w:cs="Arial"/>
          <w:color w:val="000000" w:themeColor="text1"/>
          <w:sz w:val="20"/>
          <w:szCs w:val="20"/>
          <w:lang w:val="es-CO"/>
        </w:rPr>
      </w:pPr>
      <w:r w:rsidRPr="004C696E">
        <w:rPr>
          <w:rFonts w:ascii="Arial" w:eastAsia="Arial Narrow" w:hAnsi="Arial" w:cs="Arial"/>
          <w:color w:val="000000" w:themeColor="text1"/>
          <w:sz w:val="20"/>
          <w:szCs w:val="20"/>
          <w:lang w:val="es-CO"/>
        </w:rPr>
        <w:t xml:space="preserve">El Indicador de Seguimiento a la Economía (ISE) es un índice sintético mensual, cuyo fin es proporcionar una medida de la evolución de la actividad económica del país en el corto plazo; el cual es construido a partir de un conjunto heterogéneo de indicadores representativos de cada actividad económica </w:t>
      </w:r>
      <w:sdt>
        <w:sdtPr>
          <w:rPr>
            <w:rFonts w:ascii="Arial" w:eastAsia="Arial Narrow" w:hAnsi="Arial" w:cs="Arial"/>
            <w:color w:val="000000" w:themeColor="text1"/>
            <w:sz w:val="20"/>
            <w:szCs w:val="20"/>
            <w:lang w:val="es-CO"/>
          </w:rPr>
          <w:id w:val="-414712506"/>
          <w:citation/>
        </w:sdtPr>
        <w:sdtEndPr/>
        <w:sdtContent>
          <w:r w:rsidRPr="004C696E">
            <w:rPr>
              <w:rFonts w:ascii="Arial" w:eastAsia="Arial Narrow" w:hAnsi="Arial" w:cs="Arial"/>
              <w:color w:val="000000" w:themeColor="text1"/>
              <w:sz w:val="20"/>
              <w:szCs w:val="20"/>
              <w:lang w:val="es-CO"/>
            </w:rPr>
            <w:fldChar w:fldCharType="begin"/>
          </w:r>
          <w:r w:rsidRPr="004C696E">
            <w:rPr>
              <w:rFonts w:ascii="Arial" w:eastAsia="Arial Narrow" w:hAnsi="Arial" w:cs="Arial"/>
              <w:color w:val="000000" w:themeColor="text1"/>
              <w:sz w:val="20"/>
              <w:szCs w:val="20"/>
              <w:lang w:val="es-ES_tradnl"/>
            </w:rPr>
            <w:instrText xml:space="preserve"> CITATION DAN26 \l 1034 </w:instrText>
          </w:r>
          <w:r w:rsidRPr="004C696E">
            <w:rPr>
              <w:rFonts w:ascii="Arial" w:eastAsia="Arial Narrow" w:hAnsi="Arial" w:cs="Arial"/>
              <w:color w:val="000000" w:themeColor="text1"/>
              <w:sz w:val="20"/>
              <w:szCs w:val="20"/>
              <w:lang w:val="es-CO"/>
            </w:rPr>
            <w:fldChar w:fldCharType="separate"/>
          </w:r>
          <w:r w:rsidRPr="004C696E">
            <w:rPr>
              <w:rFonts w:ascii="Arial" w:eastAsia="Arial Narrow" w:hAnsi="Arial" w:cs="Arial"/>
              <w:color w:val="000000" w:themeColor="text1"/>
              <w:sz w:val="20"/>
              <w:szCs w:val="20"/>
              <w:lang w:val="es-ES_tradnl"/>
            </w:rPr>
            <w:t>(DANE, Indicador de Seguimiento a la Economía (ISE), 2026)</w:t>
          </w:r>
          <w:r w:rsidRPr="004C696E">
            <w:rPr>
              <w:rFonts w:ascii="Arial" w:eastAsia="Arial Narrow" w:hAnsi="Arial" w:cs="Arial"/>
              <w:color w:val="000000" w:themeColor="text1"/>
              <w:sz w:val="20"/>
              <w:szCs w:val="20"/>
            </w:rPr>
            <w:fldChar w:fldCharType="end"/>
          </w:r>
        </w:sdtContent>
      </w:sdt>
      <w:r w:rsidRPr="004C696E">
        <w:rPr>
          <w:rFonts w:ascii="Arial" w:eastAsia="Arial Narrow" w:hAnsi="Arial" w:cs="Arial"/>
          <w:color w:val="000000" w:themeColor="text1"/>
          <w:sz w:val="20"/>
          <w:szCs w:val="20"/>
          <w:lang w:val="es-CO"/>
        </w:rPr>
        <w:t>.</w:t>
      </w:r>
    </w:p>
    <w:p w14:paraId="38B4D61F" w14:textId="77777777" w:rsidR="00B830D9" w:rsidRPr="004C696E" w:rsidRDefault="00B830D9" w:rsidP="000C0180">
      <w:pPr>
        <w:spacing w:line="276" w:lineRule="auto"/>
        <w:jc w:val="both"/>
        <w:rPr>
          <w:rFonts w:ascii="Arial" w:eastAsia="Arial Narrow" w:hAnsi="Arial" w:cs="Arial"/>
          <w:color w:val="000000" w:themeColor="text1"/>
          <w:sz w:val="20"/>
          <w:szCs w:val="20"/>
          <w:lang w:val="es-CO"/>
        </w:rPr>
      </w:pPr>
    </w:p>
    <w:p w14:paraId="7426DA6F" w14:textId="77777777" w:rsidR="004C696E" w:rsidRDefault="004C696E" w:rsidP="000C0180">
      <w:pPr>
        <w:spacing w:line="276" w:lineRule="auto"/>
        <w:jc w:val="both"/>
        <w:rPr>
          <w:rFonts w:ascii="Arial" w:eastAsia="Arial Narrow" w:hAnsi="Arial" w:cs="Arial"/>
          <w:color w:val="000000" w:themeColor="text1"/>
          <w:sz w:val="20"/>
          <w:szCs w:val="20"/>
          <w:lang w:val="es-CO"/>
        </w:rPr>
      </w:pPr>
      <w:r w:rsidRPr="004C696E">
        <w:rPr>
          <w:rFonts w:ascii="Arial" w:eastAsia="Arial Narrow" w:hAnsi="Arial" w:cs="Arial"/>
          <w:color w:val="000000" w:themeColor="text1"/>
          <w:sz w:val="20"/>
          <w:szCs w:val="20"/>
          <w:lang w:val="es-CO"/>
        </w:rPr>
        <w:t>Este indicador permite identificar la estacionalidad, la tendencia y el ciclo de la dinámica económica a lo largo del tiempo.</w:t>
      </w:r>
    </w:p>
    <w:p w14:paraId="378B4ACC" w14:textId="77777777" w:rsidR="00B830D9" w:rsidRPr="004C696E" w:rsidRDefault="00B830D9" w:rsidP="000C0180">
      <w:pPr>
        <w:spacing w:line="276" w:lineRule="auto"/>
        <w:jc w:val="both"/>
        <w:rPr>
          <w:rFonts w:ascii="Arial" w:eastAsia="Arial Narrow" w:hAnsi="Arial" w:cs="Arial"/>
          <w:color w:val="000000" w:themeColor="text1"/>
          <w:sz w:val="20"/>
          <w:szCs w:val="20"/>
          <w:lang w:val="es-CO"/>
        </w:rPr>
      </w:pPr>
    </w:p>
    <w:p w14:paraId="1196D116" w14:textId="77777777" w:rsidR="004C696E" w:rsidRPr="004C696E" w:rsidRDefault="004C696E">
      <w:pPr>
        <w:numPr>
          <w:ilvl w:val="0"/>
          <w:numId w:val="19"/>
        </w:numPr>
        <w:spacing w:line="276" w:lineRule="auto"/>
        <w:jc w:val="both"/>
        <w:rPr>
          <w:rFonts w:ascii="Arial" w:eastAsia="Arial Narrow" w:hAnsi="Arial" w:cs="Arial"/>
          <w:color w:val="000000" w:themeColor="text1"/>
          <w:sz w:val="20"/>
          <w:szCs w:val="20"/>
          <w:lang w:val="es-CO"/>
        </w:rPr>
      </w:pPr>
      <w:r w:rsidRPr="004C696E">
        <w:rPr>
          <w:rFonts w:ascii="Arial" w:eastAsia="Arial Narrow" w:hAnsi="Arial" w:cs="Arial"/>
          <w:b/>
          <w:bCs/>
          <w:color w:val="000000" w:themeColor="text1"/>
          <w:sz w:val="20"/>
          <w:szCs w:val="20"/>
          <w:lang w:val="es-CO"/>
        </w:rPr>
        <w:t>Serie original:</w:t>
      </w:r>
      <w:r w:rsidRPr="004C696E">
        <w:rPr>
          <w:rFonts w:ascii="Arial" w:eastAsia="Arial Narrow" w:hAnsi="Arial" w:cs="Arial"/>
          <w:color w:val="000000" w:themeColor="text1"/>
          <w:sz w:val="20"/>
          <w:szCs w:val="20"/>
          <w:lang w:val="es-CO"/>
        </w:rPr>
        <w:t xml:space="preserve"> serie generada a partir de la información básica y el proceso de síntesis, a la cual no se le ha eliminado el efecto estacional.</w:t>
      </w:r>
    </w:p>
    <w:p w14:paraId="61DFE247" w14:textId="77777777" w:rsidR="004C696E" w:rsidRPr="004C696E" w:rsidRDefault="004C696E">
      <w:pPr>
        <w:numPr>
          <w:ilvl w:val="0"/>
          <w:numId w:val="19"/>
        </w:numPr>
        <w:spacing w:line="276" w:lineRule="auto"/>
        <w:jc w:val="both"/>
        <w:rPr>
          <w:rFonts w:ascii="Arial" w:eastAsia="Arial Narrow" w:hAnsi="Arial" w:cs="Arial"/>
          <w:color w:val="000000" w:themeColor="text1"/>
          <w:sz w:val="20"/>
          <w:szCs w:val="20"/>
          <w:lang w:val="es-CO"/>
        </w:rPr>
      </w:pPr>
      <w:r w:rsidRPr="004C696E">
        <w:rPr>
          <w:rFonts w:ascii="Arial" w:eastAsia="Arial Narrow" w:hAnsi="Arial" w:cs="Arial"/>
          <w:b/>
          <w:bCs/>
          <w:color w:val="000000" w:themeColor="text1"/>
          <w:sz w:val="20"/>
          <w:szCs w:val="20"/>
          <w:lang w:val="es-CO"/>
        </w:rPr>
        <w:t>Serie ajustada por efecto estacional y calendario:</w:t>
      </w:r>
      <w:r w:rsidRPr="004C696E">
        <w:rPr>
          <w:rFonts w:ascii="Arial" w:eastAsia="Arial Narrow" w:hAnsi="Arial" w:cs="Arial"/>
          <w:color w:val="000000" w:themeColor="text1"/>
          <w:sz w:val="20"/>
          <w:szCs w:val="20"/>
          <w:lang w:val="es-CO"/>
        </w:rPr>
        <w:t xml:space="preserve"> aquella a la cual se le ha eliminado el componente estacional y de efecto día calendario, permitiendo comparar evoluciones entre períodos sucesivos, libre de los efectos que se repiten con alguna periodicidad en el año.</w:t>
      </w:r>
    </w:p>
    <w:p w14:paraId="64F89ADA" w14:textId="77777777" w:rsidR="004C696E" w:rsidRDefault="004C696E">
      <w:pPr>
        <w:numPr>
          <w:ilvl w:val="0"/>
          <w:numId w:val="19"/>
        </w:numPr>
        <w:spacing w:line="276" w:lineRule="auto"/>
        <w:jc w:val="both"/>
        <w:rPr>
          <w:rFonts w:ascii="Arial" w:eastAsia="Arial Narrow" w:hAnsi="Arial" w:cs="Arial"/>
          <w:color w:val="000000" w:themeColor="text1"/>
          <w:sz w:val="20"/>
          <w:szCs w:val="20"/>
          <w:lang w:val="es-CO"/>
        </w:rPr>
      </w:pPr>
      <w:r w:rsidRPr="004C696E">
        <w:rPr>
          <w:rFonts w:ascii="Arial" w:eastAsia="Arial Narrow" w:hAnsi="Arial" w:cs="Arial"/>
          <w:b/>
          <w:bCs/>
          <w:color w:val="000000" w:themeColor="text1"/>
          <w:sz w:val="20"/>
          <w:szCs w:val="20"/>
          <w:lang w:val="es-CO"/>
        </w:rPr>
        <w:t>Serie tendencia-ciclo:</w:t>
      </w:r>
      <w:r w:rsidRPr="004C696E">
        <w:rPr>
          <w:rFonts w:ascii="Arial" w:eastAsia="Arial Narrow" w:hAnsi="Arial" w:cs="Arial"/>
          <w:color w:val="000000" w:themeColor="text1"/>
          <w:sz w:val="20"/>
          <w:szCs w:val="20"/>
          <w:lang w:val="es-CO"/>
        </w:rPr>
        <w:t xml:space="preserve"> esta serie permite comparar evoluciones entre períodos de mediano plazo o superiores a un año.</w:t>
      </w:r>
    </w:p>
    <w:p w14:paraId="109C5A33" w14:textId="77777777" w:rsidR="00B830D9" w:rsidRPr="004C696E" w:rsidRDefault="00B830D9" w:rsidP="00B830D9">
      <w:pPr>
        <w:spacing w:line="276" w:lineRule="auto"/>
        <w:ind w:left="720"/>
        <w:jc w:val="both"/>
        <w:rPr>
          <w:rFonts w:ascii="Arial" w:eastAsia="Arial Narrow" w:hAnsi="Arial" w:cs="Arial"/>
          <w:color w:val="000000" w:themeColor="text1"/>
          <w:sz w:val="20"/>
          <w:szCs w:val="20"/>
          <w:lang w:val="es-CO"/>
        </w:rPr>
      </w:pPr>
    </w:p>
    <w:p w14:paraId="30598DF7" w14:textId="5E1EECF9" w:rsidR="004C696E" w:rsidRDefault="004C696E" w:rsidP="000C0180">
      <w:pPr>
        <w:spacing w:line="276" w:lineRule="auto"/>
        <w:jc w:val="both"/>
        <w:rPr>
          <w:rFonts w:ascii="Arial" w:eastAsia="Arial Narrow" w:hAnsi="Arial" w:cs="Arial"/>
          <w:color w:val="000000" w:themeColor="text1"/>
          <w:sz w:val="20"/>
          <w:szCs w:val="20"/>
          <w:lang w:val="es-CO"/>
        </w:rPr>
      </w:pPr>
      <w:r w:rsidRPr="004C696E">
        <w:rPr>
          <w:rFonts w:ascii="Arial" w:eastAsia="Arial Narrow" w:hAnsi="Arial" w:cs="Arial"/>
          <w:color w:val="000000" w:themeColor="text1"/>
          <w:sz w:val="20"/>
          <w:szCs w:val="20"/>
          <w:lang w:val="es-CO"/>
        </w:rPr>
        <w:t xml:space="preserve">A partir de estas distinciones metodológicas, es posible evaluar con mayor precisión el comportamiento reciente del país. Así pues, la Ilustración 1 muestra </w:t>
      </w:r>
      <w:r w:rsidR="003D3041">
        <w:rPr>
          <w:rFonts w:ascii="Arial" w:eastAsia="Arial Narrow" w:hAnsi="Arial" w:cs="Arial"/>
          <w:color w:val="000000" w:themeColor="text1"/>
          <w:sz w:val="20"/>
          <w:szCs w:val="20"/>
          <w:lang w:val="es-CO"/>
        </w:rPr>
        <w:t xml:space="preserve">que </w:t>
      </w:r>
      <w:r w:rsidRPr="004C696E">
        <w:rPr>
          <w:rFonts w:ascii="Arial" w:eastAsia="Arial Narrow" w:hAnsi="Arial" w:cs="Arial"/>
          <w:color w:val="000000" w:themeColor="text1"/>
          <w:sz w:val="20"/>
          <w:szCs w:val="20"/>
          <w:lang w:val="es-CO"/>
        </w:rPr>
        <w:t>la serie Original refleja un aparente salto expansivo al pasar de una contracción del -0,12% en abril de 2025 a un crecimiento del 3,34% en abril de 2026, el análisis de la serie ajustada por efecto estacional y calendario revela un panorama más preciso y estructural. Al limpiar las distorsiones de días hábiles y el efecto móvil de la Semana Santa, se evidencia que la economía nacional consolidó una aceleración genuina, registrando una expansión que pasó del 1,25% en abril de 2025 al 3,33% en abril de 2026. Por lo tanto, el dinamismo actual de la economía responde a una tendencia sólida y de crecimiento real del aparato productivo, libre de los factores coyunturales de calendario que sesgan la serie original.</w:t>
      </w:r>
    </w:p>
    <w:p w14:paraId="1ED7C804" w14:textId="77777777" w:rsidR="001A2CAB" w:rsidRPr="004C696E" w:rsidRDefault="001A2CAB" w:rsidP="000C0180">
      <w:pPr>
        <w:spacing w:line="276" w:lineRule="auto"/>
        <w:jc w:val="both"/>
        <w:rPr>
          <w:rFonts w:ascii="Arial" w:eastAsia="Arial Narrow" w:hAnsi="Arial" w:cs="Arial"/>
          <w:color w:val="000000" w:themeColor="text1"/>
          <w:sz w:val="20"/>
          <w:szCs w:val="20"/>
          <w:lang w:val="es-CO"/>
        </w:rPr>
      </w:pPr>
    </w:p>
    <w:p w14:paraId="26640001" w14:textId="481F8A25" w:rsidR="00891043" w:rsidRPr="00891043" w:rsidRDefault="004C696E" w:rsidP="00891043">
      <w:pPr>
        <w:spacing w:line="276" w:lineRule="auto"/>
        <w:jc w:val="center"/>
        <w:rPr>
          <w:rFonts w:ascii="Arial" w:eastAsia="Arial Narrow" w:hAnsi="Arial" w:cs="Arial"/>
          <w:b/>
          <w:bCs/>
          <w:color w:val="000000" w:themeColor="text1"/>
          <w:sz w:val="20"/>
          <w:szCs w:val="20"/>
          <w:lang w:val="es-CO"/>
        </w:rPr>
      </w:pPr>
      <w:r w:rsidRPr="004C696E">
        <w:rPr>
          <w:rFonts w:ascii="Arial" w:eastAsia="Arial Narrow" w:hAnsi="Arial" w:cs="Arial"/>
          <w:b/>
          <w:bCs/>
          <w:color w:val="000000" w:themeColor="text1"/>
          <w:sz w:val="20"/>
          <w:szCs w:val="20"/>
          <w:lang w:val="es-CO"/>
        </w:rPr>
        <w:t>Ilustración 1. Tasa de crecimiento anual del índice del Indicador de Seguimiento a la Economía (ISE)</w:t>
      </w:r>
    </w:p>
    <w:p w14:paraId="25D63A7C" w14:textId="77777777" w:rsidR="004C696E" w:rsidRPr="004C696E" w:rsidRDefault="004C696E" w:rsidP="000C0180">
      <w:pPr>
        <w:spacing w:line="276" w:lineRule="auto"/>
        <w:jc w:val="both"/>
        <w:rPr>
          <w:rFonts w:ascii="Arial" w:eastAsia="Arial Narrow" w:hAnsi="Arial" w:cs="Arial"/>
          <w:color w:val="000000" w:themeColor="text1"/>
          <w:sz w:val="20"/>
          <w:szCs w:val="20"/>
          <w:lang w:val="es-CO"/>
        </w:rPr>
      </w:pPr>
      <w:r w:rsidRPr="004C696E">
        <w:rPr>
          <w:rFonts w:ascii="Arial" w:eastAsia="Arial Narrow" w:hAnsi="Arial" w:cs="Arial"/>
          <w:b/>
          <w:bCs/>
          <w:color w:val="000000" w:themeColor="text1"/>
          <w:sz w:val="20"/>
          <w:szCs w:val="20"/>
          <w:lang w:val="es-CO"/>
        </w:rPr>
        <w:t>Serie original y serie ajustada por efecto estacional y calendario</w:t>
      </w:r>
    </w:p>
    <w:p w14:paraId="268E74E6" w14:textId="77777777" w:rsidR="004C696E" w:rsidRPr="004C696E" w:rsidRDefault="004C696E" w:rsidP="000C0180">
      <w:pPr>
        <w:spacing w:line="276" w:lineRule="auto"/>
        <w:jc w:val="both"/>
        <w:rPr>
          <w:rFonts w:ascii="Arial" w:eastAsia="Arial Narrow" w:hAnsi="Arial" w:cs="Arial"/>
          <w:color w:val="000000" w:themeColor="text1"/>
          <w:sz w:val="20"/>
          <w:szCs w:val="20"/>
          <w:lang w:val="es-CO"/>
        </w:rPr>
      </w:pPr>
      <w:r w:rsidRPr="004C696E">
        <w:rPr>
          <w:rFonts w:ascii="Arial" w:eastAsia="Arial Narrow" w:hAnsi="Arial" w:cs="Arial"/>
          <w:b/>
          <w:bCs/>
          <w:color w:val="000000" w:themeColor="text1"/>
          <w:sz w:val="20"/>
          <w:szCs w:val="20"/>
          <w:lang w:val="es-CO"/>
        </w:rPr>
        <w:t>2024</w:t>
      </w:r>
      <w:r w:rsidRPr="004C696E">
        <w:rPr>
          <w:rFonts w:ascii="Arial" w:eastAsia="Arial Narrow" w:hAnsi="Arial" w:cs="Arial"/>
          <w:b/>
          <w:bCs/>
          <w:color w:val="000000" w:themeColor="text1"/>
          <w:sz w:val="20"/>
          <w:szCs w:val="20"/>
          <w:vertAlign w:val="superscript"/>
          <w:lang w:val="es-CO"/>
        </w:rPr>
        <w:t>p</w:t>
      </w:r>
      <w:r w:rsidRPr="004C696E">
        <w:rPr>
          <w:rFonts w:ascii="Arial" w:eastAsia="Arial Narrow" w:hAnsi="Arial" w:cs="Arial"/>
          <w:b/>
          <w:bCs/>
          <w:color w:val="000000" w:themeColor="text1"/>
          <w:sz w:val="20"/>
          <w:szCs w:val="20"/>
          <w:vertAlign w:val="superscript"/>
          <w:lang w:val="es-CO"/>
        </w:rPr>
        <w:footnoteReference w:id="2"/>
      </w:r>
      <w:r w:rsidRPr="004C696E">
        <w:rPr>
          <w:rFonts w:ascii="Arial" w:eastAsia="Arial Narrow" w:hAnsi="Arial" w:cs="Arial"/>
          <w:b/>
          <w:bCs/>
          <w:color w:val="000000" w:themeColor="text1"/>
          <w:sz w:val="20"/>
          <w:szCs w:val="20"/>
          <w:lang w:val="es-CO"/>
        </w:rPr>
        <w:t xml:space="preserve"> – 2026</w:t>
      </w:r>
      <w:r w:rsidRPr="004C696E">
        <w:rPr>
          <w:rFonts w:ascii="Arial" w:eastAsia="Arial Narrow" w:hAnsi="Arial" w:cs="Arial"/>
          <w:b/>
          <w:bCs/>
          <w:color w:val="000000" w:themeColor="text1"/>
          <w:sz w:val="20"/>
          <w:szCs w:val="20"/>
          <w:vertAlign w:val="superscript"/>
          <w:lang w:val="es-CO"/>
        </w:rPr>
        <w:t>pr</w:t>
      </w:r>
      <w:r w:rsidRPr="004C696E">
        <w:rPr>
          <w:rFonts w:ascii="Arial" w:eastAsia="Arial Narrow" w:hAnsi="Arial" w:cs="Arial"/>
          <w:b/>
          <w:bCs/>
          <w:color w:val="000000" w:themeColor="text1"/>
          <w:sz w:val="20"/>
          <w:szCs w:val="20"/>
          <w:vertAlign w:val="superscript"/>
          <w:lang w:val="es-CO"/>
        </w:rPr>
        <w:footnoteReference w:id="3"/>
      </w:r>
      <w:r w:rsidRPr="004C696E">
        <w:rPr>
          <w:rFonts w:ascii="Arial" w:eastAsia="Arial Narrow" w:hAnsi="Arial" w:cs="Arial"/>
          <w:b/>
          <w:bCs/>
          <w:color w:val="000000" w:themeColor="text1"/>
          <w:sz w:val="20"/>
          <w:szCs w:val="20"/>
          <w:lang w:val="es-CO"/>
        </w:rPr>
        <w:t xml:space="preserve"> (abril)</w:t>
      </w:r>
    </w:p>
    <w:p w14:paraId="42276AD4" w14:textId="77777777" w:rsidR="004C696E" w:rsidRDefault="004C696E" w:rsidP="00891043">
      <w:pPr>
        <w:spacing w:line="276" w:lineRule="auto"/>
        <w:jc w:val="center"/>
        <w:rPr>
          <w:rFonts w:ascii="Arial" w:eastAsia="Arial Narrow" w:hAnsi="Arial" w:cs="Arial"/>
          <w:color w:val="000000" w:themeColor="text1"/>
          <w:sz w:val="20"/>
          <w:szCs w:val="20"/>
          <w:lang w:val="es-CO"/>
        </w:rPr>
      </w:pPr>
      <w:r w:rsidRPr="004C696E">
        <w:rPr>
          <w:rFonts w:ascii="Arial" w:eastAsia="Arial Narrow" w:hAnsi="Arial" w:cs="Arial"/>
          <w:noProof/>
          <w:color w:val="000000" w:themeColor="text1"/>
          <w:sz w:val="20"/>
          <w:szCs w:val="20"/>
          <w:lang w:val="es-CO"/>
        </w:rPr>
        <w:drawing>
          <wp:inline distT="0" distB="0" distL="0" distR="0" wp14:anchorId="1CADBD18" wp14:editId="57EA2DD7">
            <wp:extent cx="3175000" cy="1500704"/>
            <wp:effectExtent l="0" t="0" r="0" b="0"/>
            <wp:docPr id="915107421"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107421" name="Imagen 915107421"/>
                    <pic:cNvPicPr/>
                  </pic:nvPicPr>
                  <pic:blipFill>
                    <a:blip r:embed="rId8" cstate="print">
                      <a:extLst>
                        <a:ext uri="{28A0092B-C50C-407E-A947-70E740481C1C}">
                          <a14:useLocalDpi xmlns:a14="http://schemas.microsoft.com/office/drawing/2010/main" val="0"/>
                        </a:ext>
                      </a:extLst>
                    </a:blip>
                    <a:stretch>
                      <a:fillRect/>
                    </a:stretch>
                  </pic:blipFill>
                  <pic:spPr>
                    <a:xfrm>
                      <a:off x="0" y="0"/>
                      <a:ext cx="3209549" cy="1517034"/>
                    </a:xfrm>
                    <a:prstGeom prst="rect">
                      <a:avLst/>
                    </a:prstGeom>
                  </pic:spPr>
                </pic:pic>
              </a:graphicData>
            </a:graphic>
          </wp:inline>
        </w:drawing>
      </w:r>
    </w:p>
    <w:p w14:paraId="54A24473" w14:textId="77777777" w:rsidR="00891043" w:rsidRPr="004C696E" w:rsidRDefault="00891043" w:rsidP="00891043">
      <w:pPr>
        <w:spacing w:line="276" w:lineRule="auto"/>
        <w:jc w:val="center"/>
        <w:rPr>
          <w:rFonts w:ascii="Arial" w:eastAsia="Arial Narrow" w:hAnsi="Arial" w:cs="Arial"/>
          <w:color w:val="000000" w:themeColor="text1"/>
          <w:sz w:val="20"/>
          <w:szCs w:val="20"/>
          <w:lang w:val="es-CO"/>
        </w:rPr>
      </w:pPr>
    </w:p>
    <w:p w14:paraId="7D3A2798" w14:textId="77777777" w:rsidR="004C696E" w:rsidRDefault="004C696E" w:rsidP="000C0180">
      <w:pPr>
        <w:spacing w:line="276" w:lineRule="auto"/>
        <w:jc w:val="both"/>
        <w:rPr>
          <w:rFonts w:ascii="Arial" w:eastAsia="Arial Narrow" w:hAnsi="Arial" w:cs="Arial"/>
          <w:color w:val="000000" w:themeColor="text1"/>
          <w:sz w:val="20"/>
          <w:szCs w:val="20"/>
          <w:lang w:val="es-CO"/>
        </w:rPr>
      </w:pPr>
      <w:r w:rsidRPr="004C696E">
        <w:rPr>
          <w:rFonts w:ascii="Arial" w:eastAsia="Arial Narrow" w:hAnsi="Arial" w:cs="Arial"/>
          <w:color w:val="000000" w:themeColor="text1"/>
          <w:sz w:val="20"/>
          <w:szCs w:val="20"/>
          <w:lang w:val="es-CO"/>
        </w:rPr>
        <w:t>Dada la Ilustración 2 para el mes de abril de 2026</w:t>
      </w:r>
      <w:r w:rsidRPr="004C696E">
        <w:rPr>
          <w:rFonts w:ascii="Arial" w:eastAsia="Arial Narrow" w:hAnsi="Arial" w:cs="Arial"/>
          <w:color w:val="000000" w:themeColor="text1"/>
          <w:sz w:val="20"/>
          <w:szCs w:val="20"/>
          <w:vertAlign w:val="superscript"/>
          <w:lang w:val="es-CO"/>
        </w:rPr>
        <w:t>pr</w:t>
      </w:r>
      <w:r w:rsidRPr="004C696E">
        <w:rPr>
          <w:rFonts w:ascii="Arial" w:eastAsia="Arial Narrow" w:hAnsi="Arial" w:cs="Arial"/>
          <w:color w:val="000000" w:themeColor="text1"/>
          <w:sz w:val="20"/>
          <w:szCs w:val="20"/>
          <w:lang w:val="es-CO"/>
        </w:rPr>
        <w:t>, el ISE en su serie original se ubicó en 124,35, lo que representó un crecimiento de 3,34%, respecto al mes de abril de 2025</w:t>
      </w:r>
      <w:r w:rsidRPr="004C696E">
        <w:rPr>
          <w:rFonts w:ascii="Arial" w:eastAsia="Arial Narrow" w:hAnsi="Arial" w:cs="Arial"/>
          <w:color w:val="000000" w:themeColor="text1"/>
          <w:sz w:val="20"/>
          <w:szCs w:val="20"/>
          <w:vertAlign w:val="superscript"/>
          <w:lang w:val="es-CO"/>
        </w:rPr>
        <w:t>pr</w:t>
      </w:r>
      <w:r w:rsidRPr="004C696E">
        <w:rPr>
          <w:rFonts w:ascii="Arial" w:eastAsia="Arial Narrow" w:hAnsi="Arial" w:cs="Arial"/>
          <w:color w:val="000000" w:themeColor="text1"/>
          <w:sz w:val="20"/>
          <w:szCs w:val="20"/>
          <w:lang w:val="es-CO"/>
        </w:rPr>
        <w:t xml:space="preserve"> (120,33). Reafirmando la tendencia al alza descrita anteriormente (Ver ilustraciones 1 y 2).</w:t>
      </w:r>
    </w:p>
    <w:p w14:paraId="6AE7C03F" w14:textId="77777777" w:rsidR="00891043" w:rsidRPr="004C696E" w:rsidRDefault="00891043" w:rsidP="000C0180">
      <w:pPr>
        <w:spacing w:line="276" w:lineRule="auto"/>
        <w:jc w:val="both"/>
        <w:rPr>
          <w:rFonts w:ascii="Arial" w:eastAsia="Arial Narrow" w:hAnsi="Arial" w:cs="Arial"/>
          <w:color w:val="000000" w:themeColor="text1"/>
          <w:sz w:val="20"/>
          <w:szCs w:val="20"/>
          <w:lang w:val="es-CO"/>
        </w:rPr>
      </w:pPr>
    </w:p>
    <w:p w14:paraId="3B0DF797" w14:textId="77777777" w:rsidR="004C696E" w:rsidRPr="004C696E" w:rsidRDefault="004C696E" w:rsidP="00891043">
      <w:pPr>
        <w:spacing w:line="276" w:lineRule="auto"/>
        <w:jc w:val="center"/>
        <w:rPr>
          <w:rFonts w:ascii="Arial" w:eastAsia="Arial Narrow" w:hAnsi="Arial" w:cs="Arial"/>
          <w:color w:val="000000" w:themeColor="text1"/>
          <w:sz w:val="20"/>
          <w:szCs w:val="20"/>
          <w:lang w:val="es-CO"/>
        </w:rPr>
      </w:pPr>
      <w:r w:rsidRPr="004C696E">
        <w:rPr>
          <w:rFonts w:ascii="Arial" w:eastAsia="Arial Narrow" w:hAnsi="Arial" w:cs="Arial"/>
          <w:b/>
          <w:bCs/>
          <w:color w:val="000000" w:themeColor="text1"/>
          <w:sz w:val="20"/>
          <w:szCs w:val="20"/>
          <w:lang w:val="es-CO"/>
        </w:rPr>
        <w:t>Ilustración 2. Índice del Indicador de Seguimiento a la Economía (base 2015)</w:t>
      </w:r>
    </w:p>
    <w:p w14:paraId="21E041FC" w14:textId="77777777" w:rsidR="004C696E" w:rsidRPr="004C696E" w:rsidRDefault="004C696E" w:rsidP="000C0180">
      <w:pPr>
        <w:spacing w:line="276" w:lineRule="auto"/>
        <w:jc w:val="both"/>
        <w:rPr>
          <w:rFonts w:ascii="Arial" w:eastAsia="Arial Narrow" w:hAnsi="Arial" w:cs="Arial"/>
          <w:color w:val="000000" w:themeColor="text1"/>
          <w:sz w:val="20"/>
          <w:szCs w:val="20"/>
          <w:lang w:val="es-CO"/>
        </w:rPr>
      </w:pPr>
      <w:r w:rsidRPr="004C696E">
        <w:rPr>
          <w:rFonts w:ascii="Arial" w:eastAsia="Arial Narrow" w:hAnsi="Arial" w:cs="Arial"/>
          <w:b/>
          <w:bCs/>
          <w:color w:val="000000" w:themeColor="text1"/>
          <w:sz w:val="20"/>
          <w:szCs w:val="20"/>
          <w:lang w:val="es-CO"/>
        </w:rPr>
        <w:t>Serie original</w:t>
      </w:r>
    </w:p>
    <w:p w14:paraId="33502A21" w14:textId="77777777" w:rsidR="004C696E" w:rsidRPr="004C696E" w:rsidRDefault="004C696E" w:rsidP="000C0180">
      <w:pPr>
        <w:spacing w:line="276" w:lineRule="auto"/>
        <w:jc w:val="both"/>
        <w:rPr>
          <w:rFonts w:ascii="Arial" w:eastAsia="Arial Narrow" w:hAnsi="Arial" w:cs="Arial"/>
          <w:color w:val="000000" w:themeColor="text1"/>
          <w:sz w:val="20"/>
          <w:szCs w:val="20"/>
          <w:lang w:val="es-CO"/>
        </w:rPr>
      </w:pPr>
      <w:r w:rsidRPr="004C696E">
        <w:rPr>
          <w:rFonts w:ascii="Arial" w:eastAsia="Arial Narrow" w:hAnsi="Arial" w:cs="Arial"/>
          <w:b/>
          <w:bCs/>
          <w:color w:val="000000" w:themeColor="text1"/>
          <w:sz w:val="20"/>
          <w:szCs w:val="20"/>
          <w:lang w:val="es-CO"/>
        </w:rPr>
        <w:t>2024</w:t>
      </w:r>
      <w:r w:rsidRPr="004C696E">
        <w:rPr>
          <w:rFonts w:ascii="Arial" w:eastAsia="Arial Narrow" w:hAnsi="Arial" w:cs="Arial"/>
          <w:b/>
          <w:bCs/>
          <w:color w:val="000000" w:themeColor="text1"/>
          <w:sz w:val="20"/>
          <w:szCs w:val="20"/>
          <w:vertAlign w:val="superscript"/>
          <w:lang w:val="es-CO"/>
        </w:rPr>
        <w:t>p</w:t>
      </w:r>
      <w:r w:rsidRPr="004C696E">
        <w:rPr>
          <w:rFonts w:ascii="Arial" w:eastAsia="Arial Narrow" w:hAnsi="Arial" w:cs="Arial"/>
          <w:b/>
          <w:bCs/>
          <w:color w:val="000000" w:themeColor="text1"/>
          <w:sz w:val="20"/>
          <w:szCs w:val="20"/>
          <w:lang w:val="es-CO"/>
        </w:rPr>
        <w:t xml:space="preserve"> – 2026</w:t>
      </w:r>
      <w:r w:rsidRPr="004C696E">
        <w:rPr>
          <w:rFonts w:ascii="Arial" w:eastAsia="Arial Narrow" w:hAnsi="Arial" w:cs="Arial"/>
          <w:b/>
          <w:bCs/>
          <w:color w:val="000000" w:themeColor="text1"/>
          <w:sz w:val="20"/>
          <w:szCs w:val="20"/>
          <w:vertAlign w:val="superscript"/>
          <w:lang w:val="es-CO"/>
        </w:rPr>
        <w:t>pr</w:t>
      </w:r>
      <w:r w:rsidRPr="004C696E">
        <w:rPr>
          <w:rFonts w:ascii="Arial" w:eastAsia="Arial Narrow" w:hAnsi="Arial" w:cs="Arial"/>
          <w:b/>
          <w:bCs/>
          <w:color w:val="000000" w:themeColor="text1"/>
          <w:sz w:val="20"/>
          <w:szCs w:val="20"/>
          <w:lang w:val="es-CO"/>
        </w:rPr>
        <w:t xml:space="preserve"> (abril)</w:t>
      </w:r>
    </w:p>
    <w:p w14:paraId="256CF5B4" w14:textId="77777777" w:rsidR="004C696E" w:rsidRDefault="004C696E" w:rsidP="00891043">
      <w:pPr>
        <w:spacing w:line="276" w:lineRule="auto"/>
        <w:jc w:val="center"/>
        <w:rPr>
          <w:rFonts w:ascii="Arial" w:eastAsia="Arial Narrow" w:hAnsi="Arial" w:cs="Arial"/>
          <w:color w:val="000000" w:themeColor="text1"/>
          <w:sz w:val="20"/>
          <w:szCs w:val="20"/>
          <w:lang w:val="es-CO"/>
        </w:rPr>
      </w:pPr>
      <w:r w:rsidRPr="004C696E">
        <w:rPr>
          <w:rFonts w:ascii="Arial" w:eastAsia="Arial Narrow" w:hAnsi="Arial" w:cs="Arial"/>
          <w:noProof/>
          <w:color w:val="000000" w:themeColor="text1"/>
          <w:sz w:val="20"/>
          <w:szCs w:val="20"/>
          <w:lang w:val="es-CO"/>
        </w:rPr>
        <w:drawing>
          <wp:inline distT="0" distB="0" distL="0" distR="0" wp14:anchorId="2967F7C0" wp14:editId="121D07BD">
            <wp:extent cx="4536959" cy="2048934"/>
            <wp:effectExtent l="0" t="0" r="0" b="0"/>
            <wp:docPr id="13837304"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7304" name="Imagen 13837304"/>
                    <pic:cNvPicPr/>
                  </pic:nvPicPr>
                  <pic:blipFill>
                    <a:blip r:embed="rId9" cstate="print">
                      <a:extLst>
                        <a:ext uri="{28A0092B-C50C-407E-A947-70E740481C1C}">
                          <a14:useLocalDpi xmlns:a14="http://schemas.microsoft.com/office/drawing/2010/main" val="0"/>
                        </a:ext>
                      </a:extLst>
                    </a:blip>
                    <a:stretch>
                      <a:fillRect/>
                    </a:stretch>
                  </pic:blipFill>
                  <pic:spPr>
                    <a:xfrm>
                      <a:off x="0" y="0"/>
                      <a:ext cx="4721333" cy="2132199"/>
                    </a:xfrm>
                    <a:prstGeom prst="rect">
                      <a:avLst/>
                    </a:prstGeom>
                  </pic:spPr>
                </pic:pic>
              </a:graphicData>
            </a:graphic>
          </wp:inline>
        </w:drawing>
      </w:r>
    </w:p>
    <w:p w14:paraId="141ABEC5" w14:textId="77777777" w:rsidR="00891043" w:rsidRPr="004C696E" w:rsidRDefault="00891043" w:rsidP="00891043">
      <w:pPr>
        <w:spacing w:line="276" w:lineRule="auto"/>
        <w:jc w:val="center"/>
        <w:rPr>
          <w:rFonts w:ascii="Arial" w:eastAsia="Arial Narrow" w:hAnsi="Arial" w:cs="Arial"/>
          <w:color w:val="000000" w:themeColor="text1"/>
          <w:sz w:val="20"/>
          <w:szCs w:val="20"/>
          <w:lang w:val="es-CO"/>
        </w:rPr>
      </w:pPr>
    </w:p>
    <w:p w14:paraId="601AB954" w14:textId="77777777" w:rsidR="004C696E" w:rsidRDefault="004C696E">
      <w:pPr>
        <w:numPr>
          <w:ilvl w:val="0"/>
          <w:numId w:val="20"/>
        </w:numPr>
        <w:spacing w:line="276" w:lineRule="auto"/>
        <w:jc w:val="both"/>
        <w:rPr>
          <w:rFonts w:ascii="Arial" w:eastAsia="Arial Narrow" w:hAnsi="Arial" w:cs="Arial"/>
          <w:b/>
          <w:bCs/>
          <w:color w:val="000000" w:themeColor="text1"/>
          <w:sz w:val="20"/>
          <w:szCs w:val="20"/>
          <w:lang w:val="es-CO"/>
        </w:rPr>
      </w:pPr>
      <w:r w:rsidRPr="004C696E">
        <w:rPr>
          <w:rFonts w:ascii="Arial" w:eastAsia="Arial Narrow" w:hAnsi="Arial" w:cs="Arial"/>
          <w:b/>
          <w:bCs/>
          <w:color w:val="000000" w:themeColor="text1"/>
          <w:sz w:val="20"/>
          <w:szCs w:val="20"/>
          <w:lang w:val="es-CO"/>
        </w:rPr>
        <w:t>Índice de las actividades terciarias</w:t>
      </w:r>
    </w:p>
    <w:p w14:paraId="0B752650" w14:textId="77777777" w:rsidR="00891043" w:rsidRPr="004C696E" w:rsidRDefault="00891043" w:rsidP="00891043">
      <w:pPr>
        <w:spacing w:line="276" w:lineRule="auto"/>
        <w:ind w:left="720"/>
        <w:jc w:val="both"/>
        <w:rPr>
          <w:rFonts w:ascii="Arial" w:eastAsia="Arial Narrow" w:hAnsi="Arial" w:cs="Arial"/>
          <w:b/>
          <w:bCs/>
          <w:color w:val="000000" w:themeColor="text1"/>
          <w:sz w:val="20"/>
          <w:szCs w:val="20"/>
          <w:lang w:val="es-CO"/>
        </w:rPr>
      </w:pPr>
    </w:p>
    <w:p w14:paraId="7C44BB88" w14:textId="2B5C2179" w:rsidR="004C696E" w:rsidRDefault="004C696E" w:rsidP="000C0180">
      <w:pPr>
        <w:spacing w:line="276" w:lineRule="auto"/>
        <w:jc w:val="both"/>
        <w:rPr>
          <w:rFonts w:ascii="Arial" w:eastAsia="Arial Narrow" w:hAnsi="Arial" w:cs="Arial"/>
          <w:color w:val="000000" w:themeColor="text1"/>
          <w:sz w:val="20"/>
          <w:szCs w:val="20"/>
          <w:lang w:val="es-CO"/>
        </w:rPr>
      </w:pPr>
      <w:r w:rsidRPr="004C696E">
        <w:rPr>
          <w:rFonts w:ascii="Arial" w:eastAsia="Arial Narrow" w:hAnsi="Arial" w:cs="Arial"/>
          <w:color w:val="000000" w:themeColor="text1"/>
          <w:sz w:val="20"/>
          <w:szCs w:val="20"/>
          <w:lang w:val="es-CO"/>
        </w:rPr>
        <w:t>Para el mes de abril de 2026</w:t>
      </w:r>
      <w:r w:rsidRPr="004C696E">
        <w:rPr>
          <w:rFonts w:ascii="Arial" w:eastAsia="Arial Narrow" w:hAnsi="Arial" w:cs="Arial"/>
          <w:color w:val="000000" w:themeColor="text1"/>
          <w:sz w:val="20"/>
          <w:szCs w:val="20"/>
          <w:vertAlign w:val="superscript"/>
          <w:lang w:val="es-CO"/>
        </w:rPr>
        <w:t>pr</w:t>
      </w:r>
      <w:r w:rsidRPr="004C696E">
        <w:rPr>
          <w:rFonts w:ascii="Arial" w:eastAsia="Arial Narrow" w:hAnsi="Arial" w:cs="Arial"/>
          <w:color w:val="000000" w:themeColor="text1"/>
          <w:sz w:val="20"/>
          <w:szCs w:val="20"/>
          <w:lang w:val="es-CO"/>
        </w:rPr>
        <w:t xml:space="preserve">, el índice de las actividades </w:t>
      </w:r>
      <w:r w:rsidR="00BF4754">
        <w:rPr>
          <w:rFonts w:ascii="Arial" w:eastAsia="Arial Narrow" w:hAnsi="Arial" w:cs="Arial"/>
          <w:color w:val="000000" w:themeColor="text1"/>
          <w:sz w:val="20"/>
          <w:szCs w:val="20"/>
          <w:lang w:val="es-CO"/>
        </w:rPr>
        <w:t>terciarias</w:t>
      </w:r>
      <w:r w:rsidRPr="004C696E">
        <w:rPr>
          <w:rFonts w:ascii="Arial" w:eastAsia="Arial Narrow" w:hAnsi="Arial" w:cs="Arial"/>
          <w:color w:val="000000" w:themeColor="text1"/>
          <w:sz w:val="20"/>
          <w:szCs w:val="20"/>
          <w:lang w:val="es-CO"/>
        </w:rPr>
        <w:t xml:space="preserve"> en su serie original se ubicó en 140,58, lo que representó un crecimiento de 4,58% respecto al mes de abril de 2025</w:t>
      </w:r>
      <w:r w:rsidRPr="004C696E">
        <w:rPr>
          <w:rFonts w:ascii="Arial" w:eastAsia="Arial Narrow" w:hAnsi="Arial" w:cs="Arial"/>
          <w:color w:val="000000" w:themeColor="text1"/>
          <w:sz w:val="20"/>
          <w:szCs w:val="20"/>
          <w:vertAlign w:val="superscript"/>
          <w:lang w:val="es-CO"/>
        </w:rPr>
        <w:t>pr</w:t>
      </w:r>
      <w:r w:rsidRPr="004C696E">
        <w:rPr>
          <w:rFonts w:ascii="Arial" w:eastAsia="Arial Narrow" w:hAnsi="Arial" w:cs="Arial"/>
          <w:color w:val="000000" w:themeColor="text1"/>
          <w:sz w:val="20"/>
          <w:szCs w:val="20"/>
          <w:lang w:val="es-CO"/>
        </w:rPr>
        <w:t xml:space="preserve"> (134,43). En cuanto a la serie ajustada por efecto estacional y calendario, para el mes de abril de 2026</w:t>
      </w:r>
      <w:r w:rsidRPr="004C696E">
        <w:rPr>
          <w:rFonts w:ascii="Arial" w:eastAsia="Arial Narrow" w:hAnsi="Arial" w:cs="Arial"/>
          <w:color w:val="000000" w:themeColor="text1"/>
          <w:sz w:val="20"/>
          <w:szCs w:val="20"/>
          <w:vertAlign w:val="superscript"/>
          <w:lang w:val="es-CO"/>
        </w:rPr>
        <w:t>pr</w:t>
      </w:r>
      <w:r w:rsidRPr="004C696E">
        <w:rPr>
          <w:rFonts w:ascii="Arial" w:eastAsia="Arial Narrow" w:hAnsi="Arial" w:cs="Arial"/>
          <w:color w:val="000000" w:themeColor="text1"/>
          <w:sz w:val="20"/>
          <w:szCs w:val="20"/>
          <w:lang w:val="es-CO"/>
        </w:rPr>
        <w:t>, se ubicó en 144,28, lo que representó un crecimiento de 4,45% respecto al mes de abril de 2025</w:t>
      </w:r>
      <w:r w:rsidRPr="004C696E">
        <w:rPr>
          <w:rFonts w:ascii="Arial" w:eastAsia="Arial Narrow" w:hAnsi="Arial" w:cs="Arial"/>
          <w:color w:val="000000" w:themeColor="text1"/>
          <w:sz w:val="20"/>
          <w:szCs w:val="20"/>
          <w:vertAlign w:val="superscript"/>
          <w:lang w:val="es-CO"/>
        </w:rPr>
        <w:t>pr</w:t>
      </w:r>
      <w:r w:rsidRPr="004C696E">
        <w:rPr>
          <w:rFonts w:ascii="Arial" w:eastAsia="Arial Narrow" w:hAnsi="Arial" w:cs="Arial"/>
          <w:color w:val="000000" w:themeColor="text1"/>
          <w:sz w:val="20"/>
          <w:szCs w:val="20"/>
          <w:lang w:val="es-CO"/>
        </w:rPr>
        <w:t xml:space="preserve"> (138,13). (Ver ilustraciones 3 y 4).</w:t>
      </w:r>
    </w:p>
    <w:p w14:paraId="767E208E" w14:textId="77777777" w:rsidR="00891043" w:rsidRPr="004C696E" w:rsidRDefault="00891043" w:rsidP="000C0180">
      <w:pPr>
        <w:spacing w:line="276" w:lineRule="auto"/>
        <w:jc w:val="both"/>
        <w:rPr>
          <w:rFonts w:ascii="Arial" w:eastAsia="Arial Narrow" w:hAnsi="Arial" w:cs="Arial"/>
          <w:color w:val="000000" w:themeColor="text1"/>
          <w:sz w:val="20"/>
          <w:szCs w:val="20"/>
          <w:lang w:val="es-CO"/>
        </w:rPr>
      </w:pPr>
    </w:p>
    <w:p w14:paraId="73DB3F72" w14:textId="77777777" w:rsidR="004C696E" w:rsidRDefault="004C696E" w:rsidP="000C0180">
      <w:pPr>
        <w:spacing w:line="276" w:lineRule="auto"/>
        <w:jc w:val="both"/>
        <w:rPr>
          <w:rFonts w:ascii="Arial" w:eastAsia="Arial Narrow" w:hAnsi="Arial" w:cs="Arial"/>
          <w:color w:val="000000" w:themeColor="text1"/>
          <w:sz w:val="20"/>
          <w:szCs w:val="20"/>
          <w:lang w:val="es-CO"/>
        </w:rPr>
      </w:pPr>
      <w:r w:rsidRPr="004C696E">
        <w:rPr>
          <w:rFonts w:ascii="Arial" w:eastAsia="Arial Narrow" w:hAnsi="Arial" w:cs="Arial"/>
          <w:color w:val="000000" w:themeColor="text1"/>
          <w:sz w:val="20"/>
          <w:szCs w:val="20"/>
          <w:lang w:val="es-CO"/>
        </w:rPr>
        <w:t xml:space="preserve">Ahora bien, al observar el comportamiento histórico de los índices en la Ilustración 3, se hace evidente que el sector de actividades terciarias ha mantenido una trayectoria de crecimiento sostenido y resiliencia entre 2024 y 2025, consolidando una sólida fase de aceleración hacia el primer cuatrimestre de 2026. Mientras que la serie original refleja las fluctuaciones cíclicas e </w:t>
      </w:r>
      <w:proofErr w:type="spellStart"/>
      <w:r w:rsidRPr="004C696E">
        <w:rPr>
          <w:rFonts w:ascii="Arial" w:eastAsia="Arial Narrow" w:hAnsi="Arial" w:cs="Arial"/>
          <w:color w:val="000000" w:themeColor="text1"/>
          <w:sz w:val="20"/>
          <w:szCs w:val="20"/>
          <w:lang w:val="es-CO"/>
        </w:rPr>
        <w:t>intra-anuales</w:t>
      </w:r>
      <w:proofErr w:type="spellEnd"/>
      <w:r w:rsidRPr="004C696E">
        <w:rPr>
          <w:rFonts w:ascii="Arial" w:eastAsia="Arial Narrow" w:hAnsi="Arial" w:cs="Arial"/>
          <w:color w:val="000000" w:themeColor="text1"/>
          <w:sz w:val="20"/>
          <w:szCs w:val="20"/>
          <w:lang w:val="es-CO"/>
        </w:rPr>
        <w:t xml:space="preserve"> asociadas a las dinámicas del comercio y los servicios —registrando un nivel de 140,58 puntos en abril de 2026—, la serie ajustada por efecto estacional y calendario permite identificar con mayor claridad la tendencia de fondo. Bajo este enfoque metodológico, se observa una expansión constante que llevó al indicador ajustado a alcanzar su punto máximo del periodo con 144,28 puntos en el cuarto mes de 2026, superando el nivel de 138,13 puntos registrado en abril del año anterior.</w:t>
      </w:r>
    </w:p>
    <w:p w14:paraId="094B21B6" w14:textId="77777777" w:rsidR="00891043" w:rsidRPr="004C696E" w:rsidRDefault="00891043" w:rsidP="000C0180">
      <w:pPr>
        <w:spacing w:line="276" w:lineRule="auto"/>
        <w:jc w:val="both"/>
        <w:rPr>
          <w:rFonts w:ascii="Arial" w:eastAsia="Arial Narrow" w:hAnsi="Arial" w:cs="Arial"/>
          <w:color w:val="000000" w:themeColor="text1"/>
          <w:sz w:val="20"/>
          <w:szCs w:val="20"/>
          <w:lang w:val="es-CO"/>
        </w:rPr>
      </w:pPr>
    </w:p>
    <w:p w14:paraId="3D1E001C" w14:textId="77777777" w:rsidR="004C696E" w:rsidRDefault="004C696E" w:rsidP="000C0180">
      <w:pPr>
        <w:spacing w:line="276" w:lineRule="auto"/>
        <w:jc w:val="both"/>
        <w:rPr>
          <w:rFonts w:ascii="Arial" w:eastAsia="Arial Narrow" w:hAnsi="Arial" w:cs="Arial"/>
          <w:color w:val="000000" w:themeColor="text1"/>
          <w:sz w:val="20"/>
          <w:szCs w:val="20"/>
          <w:lang w:val="es-CO"/>
        </w:rPr>
      </w:pPr>
      <w:r w:rsidRPr="004C696E">
        <w:rPr>
          <w:rFonts w:ascii="Arial" w:eastAsia="Arial Narrow" w:hAnsi="Arial" w:cs="Arial"/>
          <w:color w:val="000000" w:themeColor="text1"/>
          <w:sz w:val="20"/>
          <w:szCs w:val="20"/>
          <w:lang w:val="es-CO"/>
        </w:rPr>
        <w:t>Por otra parte, la Ilustración 4 muestra el desempeño de las variaciones anuales, donde se ratifica la solidez estructural y el rol de motor económico que han asumido las actividades terciarias. Tras haber superado la fuerte desaceleración experimentada a mediados de 2024 —cuando la variación anual de la serie original tocó un mínimo del 1,31% en abril de ese año— y haber mostrado un comportamiento estable durante 2025, el periodo reciente expone un ritmo de expansión notable. En abril de 2026, la serie original reporta un crecimiento interanual del 4,58%; por su parte, al aislar las distorsiones del calendario y el efecto móvil de la Semana Santa, la serie ajustada confirma la consistencia del fenómeno al registrar una variación del 4,45%. La estrecha convergencia entre ambas metodologías demuestra que la tracción de los servicios y el comercio actual no es un simple reflejo de días hábiles adicionales, sino el resultado de un dinamismo interno real y sostenido.</w:t>
      </w:r>
    </w:p>
    <w:p w14:paraId="4B7185F3" w14:textId="77777777" w:rsidR="00891043" w:rsidRPr="004C696E" w:rsidRDefault="00891043" w:rsidP="000C0180">
      <w:pPr>
        <w:spacing w:line="276" w:lineRule="auto"/>
        <w:jc w:val="both"/>
        <w:rPr>
          <w:rFonts w:ascii="Arial" w:eastAsia="Arial Narrow" w:hAnsi="Arial" w:cs="Arial"/>
          <w:color w:val="000000" w:themeColor="text1"/>
          <w:sz w:val="20"/>
          <w:szCs w:val="20"/>
          <w:lang w:val="es-CO"/>
        </w:rPr>
      </w:pPr>
    </w:p>
    <w:p w14:paraId="42F70A36" w14:textId="77777777" w:rsidR="004C696E" w:rsidRPr="004C696E" w:rsidRDefault="004C696E" w:rsidP="00891043">
      <w:pPr>
        <w:spacing w:line="276" w:lineRule="auto"/>
        <w:jc w:val="center"/>
        <w:rPr>
          <w:rFonts w:ascii="Arial" w:eastAsia="Arial Narrow" w:hAnsi="Arial" w:cs="Arial"/>
          <w:color w:val="000000" w:themeColor="text1"/>
          <w:sz w:val="20"/>
          <w:szCs w:val="20"/>
          <w:lang w:val="es-CO"/>
        </w:rPr>
      </w:pPr>
      <w:r w:rsidRPr="004C696E">
        <w:rPr>
          <w:rFonts w:ascii="Arial" w:eastAsia="Arial Narrow" w:hAnsi="Arial" w:cs="Arial"/>
          <w:b/>
          <w:bCs/>
          <w:color w:val="000000" w:themeColor="text1"/>
          <w:sz w:val="20"/>
          <w:szCs w:val="20"/>
          <w:lang w:val="es-CO"/>
        </w:rPr>
        <w:t>Ilustración 3. Índice de las actividades terciarias (base 2015)</w:t>
      </w:r>
    </w:p>
    <w:p w14:paraId="1A4FA3DE" w14:textId="77777777" w:rsidR="004C696E" w:rsidRPr="004C696E" w:rsidRDefault="004C696E" w:rsidP="000C0180">
      <w:pPr>
        <w:spacing w:line="276" w:lineRule="auto"/>
        <w:jc w:val="both"/>
        <w:rPr>
          <w:rFonts w:ascii="Arial" w:eastAsia="Arial Narrow" w:hAnsi="Arial" w:cs="Arial"/>
          <w:color w:val="000000" w:themeColor="text1"/>
          <w:sz w:val="20"/>
          <w:szCs w:val="20"/>
          <w:lang w:val="es-CO"/>
        </w:rPr>
      </w:pPr>
      <w:r w:rsidRPr="004C696E">
        <w:rPr>
          <w:rFonts w:ascii="Arial" w:eastAsia="Arial Narrow" w:hAnsi="Arial" w:cs="Arial"/>
          <w:b/>
          <w:bCs/>
          <w:color w:val="000000" w:themeColor="text1"/>
          <w:sz w:val="20"/>
          <w:szCs w:val="20"/>
          <w:lang w:val="es-CO"/>
        </w:rPr>
        <w:t>Serie original y serie ajustada por efecto estacional y calendario</w:t>
      </w:r>
    </w:p>
    <w:p w14:paraId="7C4E44DA" w14:textId="77777777" w:rsidR="004C696E" w:rsidRPr="004C696E" w:rsidRDefault="004C696E" w:rsidP="000C0180">
      <w:pPr>
        <w:spacing w:line="276" w:lineRule="auto"/>
        <w:jc w:val="both"/>
        <w:rPr>
          <w:rFonts w:ascii="Arial" w:eastAsia="Arial Narrow" w:hAnsi="Arial" w:cs="Arial"/>
          <w:color w:val="000000" w:themeColor="text1"/>
          <w:sz w:val="20"/>
          <w:szCs w:val="20"/>
          <w:lang w:val="es-CO"/>
        </w:rPr>
      </w:pPr>
      <w:r w:rsidRPr="004C696E">
        <w:rPr>
          <w:rFonts w:ascii="Arial" w:eastAsia="Arial Narrow" w:hAnsi="Arial" w:cs="Arial"/>
          <w:b/>
          <w:bCs/>
          <w:color w:val="000000" w:themeColor="text1"/>
          <w:sz w:val="20"/>
          <w:szCs w:val="20"/>
          <w:lang w:val="es-CO"/>
        </w:rPr>
        <w:t>2024</w:t>
      </w:r>
      <w:r w:rsidRPr="004C696E">
        <w:rPr>
          <w:rFonts w:ascii="Arial" w:eastAsia="Arial Narrow" w:hAnsi="Arial" w:cs="Arial"/>
          <w:b/>
          <w:bCs/>
          <w:color w:val="000000" w:themeColor="text1"/>
          <w:sz w:val="20"/>
          <w:szCs w:val="20"/>
          <w:vertAlign w:val="superscript"/>
          <w:lang w:val="es-CO"/>
        </w:rPr>
        <w:t>p</w:t>
      </w:r>
      <w:r w:rsidRPr="004C696E">
        <w:rPr>
          <w:rFonts w:ascii="Arial" w:eastAsia="Arial Narrow" w:hAnsi="Arial" w:cs="Arial"/>
          <w:b/>
          <w:bCs/>
          <w:color w:val="000000" w:themeColor="text1"/>
          <w:sz w:val="20"/>
          <w:szCs w:val="20"/>
          <w:lang w:val="es-CO"/>
        </w:rPr>
        <w:t xml:space="preserve"> – 2026</w:t>
      </w:r>
      <w:r w:rsidRPr="004C696E">
        <w:rPr>
          <w:rFonts w:ascii="Arial" w:eastAsia="Arial Narrow" w:hAnsi="Arial" w:cs="Arial"/>
          <w:b/>
          <w:bCs/>
          <w:color w:val="000000" w:themeColor="text1"/>
          <w:sz w:val="20"/>
          <w:szCs w:val="20"/>
          <w:vertAlign w:val="superscript"/>
          <w:lang w:val="es-CO"/>
        </w:rPr>
        <w:t>pr</w:t>
      </w:r>
      <w:r w:rsidRPr="004C696E">
        <w:rPr>
          <w:rFonts w:ascii="Arial" w:eastAsia="Arial Narrow" w:hAnsi="Arial" w:cs="Arial"/>
          <w:b/>
          <w:bCs/>
          <w:color w:val="000000" w:themeColor="text1"/>
          <w:sz w:val="20"/>
          <w:szCs w:val="20"/>
          <w:lang w:val="es-CO"/>
        </w:rPr>
        <w:t xml:space="preserve"> (abril)</w:t>
      </w:r>
    </w:p>
    <w:p w14:paraId="61B44ACA" w14:textId="77777777" w:rsidR="004C696E" w:rsidRDefault="004C696E" w:rsidP="00891043">
      <w:pPr>
        <w:spacing w:line="276" w:lineRule="auto"/>
        <w:jc w:val="center"/>
        <w:rPr>
          <w:rFonts w:ascii="Arial" w:eastAsia="Arial Narrow" w:hAnsi="Arial" w:cs="Arial"/>
          <w:color w:val="000000" w:themeColor="text1"/>
          <w:sz w:val="20"/>
          <w:szCs w:val="20"/>
          <w:lang w:val="es-CO"/>
        </w:rPr>
      </w:pPr>
      <w:r w:rsidRPr="004C696E">
        <w:rPr>
          <w:rFonts w:ascii="Arial" w:eastAsia="Arial Narrow" w:hAnsi="Arial" w:cs="Arial"/>
          <w:noProof/>
          <w:color w:val="000000" w:themeColor="text1"/>
          <w:sz w:val="20"/>
          <w:szCs w:val="20"/>
          <w:lang w:val="es-CO"/>
        </w:rPr>
        <w:drawing>
          <wp:inline distT="0" distB="0" distL="0" distR="0" wp14:anchorId="2EF2DCEA" wp14:editId="0B1FE2CF">
            <wp:extent cx="4732867" cy="2302263"/>
            <wp:effectExtent l="0" t="0" r="4445" b="0"/>
            <wp:docPr id="1127301078"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301078" name="Imagen 112730107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822788" cy="2346004"/>
                    </a:xfrm>
                    <a:prstGeom prst="rect">
                      <a:avLst/>
                    </a:prstGeom>
                  </pic:spPr>
                </pic:pic>
              </a:graphicData>
            </a:graphic>
          </wp:inline>
        </w:drawing>
      </w:r>
    </w:p>
    <w:p w14:paraId="6008A683" w14:textId="77777777" w:rsidR="00055DC0" w:rsidRPr="004C696E" w:rsidRDefault="00055DC0" w:rsidP="00891043">
      <w:pPr>
        <w:spacing w:line="276" w:lineRule="auto"/>
        <w:jc w:val="center"/>
        <w:rPr>
          <w:rFonts w:ascii="Arial" w:eastAsia="Arial Narrow" w:hAnsi="Arial" w:cs="Arial"/>
          <w:color w:val="000000" w:themeColor="text1"/>
          <w:sz w:val="20"/>
          <w:szCs w:val="20"/>
          <w:lang w:val="es-CO"/>
        </w:rPr>
      </w:pPr>
    </w:p>
    <w:p w14:paraId="5CA6214A" w14:textId="77777777" w:rsidR="004C696E" w:rsidRPr="004C696E" w:rsidRDefault="004C696E" w:rsidP="00891043">
      <w:pPr>
        <w:spacing w:line="276" w:lineRule="auto"/>
        <w:jc w:val="center"/>
        <w:rPr>
          <w:rFonts w:ascii="Arial" w:eastAsia="Arial Narrow" w:hAnsi="Arial" w:cs="Arial"/>
          <w:color w:val="000000" w:themeColor="text1"/>
          <w:sz w:val="20"/>
          <w:szCs w:val="20"/>
          <w:lang w:val="es-CO"/>
        </w:rPr>
      </w:pPr>
      <w:r w:rsidRPr="004C696E">
        <w:rPr>
          <w:rFonts w:ascii="Arial" w:eastAsia="Arial Narrow" w:hAnsi="Arial" w:cs="Arial"/>
          <w:b/>
          <w:bCs/>
          <w:color w:val="000000" w:themeColor="text1"/>
          <w:sz w:val="20"/>
          <w:szCs w:val="20"/>
          <w:lang w:val="es-CO"/>
        </w:rPr>
        <w:t>Ilustración 4. Tasa de crecimiento anual del índice de las actividades terciarias</w:t>
      </w:r>
    </w:p>
    <w:p w14:paraId="6C580206" w14:textId="77777777" w:rsidR="004C696E" w:rsidRPr="004C696E" w:rsidRDefault="004C696E" w:rsidP="000C0180">
      <w:pPr>
        <w:spacing w:line="276" w:lineRule="auto"/>
        <w:jc w:val="both"/>
        <w:rPr>
          <w:rFonts w:ascii="Arial" w:eastAsia="Arial Narrow" w:hAnsi="Arial" w:cs="Arial"/>
          <w:color w:val="000000" w:themeColor="text1"/>
          <w:sz w:val="20"/>
          <w:szCs w:val="20"/>
          <w:lang w:val="es-CO"/>
        </w:rPr>
      </w:pPr>
      <w:r w:rsidRPr="004C696E">
        <w:rPr>
          <w:rFonts w:ascii="Arial" w:eastAsia="Arial Narrow" w:hAnsi="Arial" w:cs="Arial"/>
          <w:b/>
          <w:bCs/>
          <w:color w:val="000000" w:themeColor="text1"/>
          <w:sz w:val="20"/>
          <w:szCs w:val="20"/>
          <w:lang w:val="es-CO"/>
        </w:rPr>
        <w:t>Serie original y serie ajustada por efecto estacional y calendario</w:t>
      </w:r>
    </w:p>
    <w:p w14:paraId="0752A0D6" w14:textId="77777777" w:rsidR="004C696E" w:rsidRPr="004C696E" w:rsidRDefault="004C696E" w:rsidP="000C0180">
      <w:pPr>
        <w:spacing w:line="276" w:lineRule="auto"/>
        <w:jc w:val="both"/>
        <w:rPr>
          <w:rFonts w:ascii="Arial" w:eastAsia="Arial Narrow" w:hAnsi="Arial" w:cs="Arial"/>
          <w:color w:val="000000" w:themeColor="text1"/>
          <w:sz w:val="20"/>
          <w:szCs w:val="20"/>
          <w:lang w:val="es-CO"/>
        </w:rPr>
      </w:pPr>
      <w:r w:rsidRPr="004C696E">
        <w:rPr>
          <w:rFonts w:ascii="Arial" w:eastAsia="Arial Narrow" w:hAnsi="Arial" w:cs="Arial"/>
          <w:b/>
          <w:bCs/>
          <w:color w:val="000000" w:themeColor="text1"/>
          <w:sz w:val="20"/>
          <w:szCs w:val="20"/>
          <w:lang w:val="es-CO"/>
        </w:rPr>
        <w:t>2024</w:t>
      </w:r>
      <w:r w:rsidRPr="004C696E">
        <w:rPr>
          <w:rFonts w:ascii="Arial" w:eastAsia="Arial Narrow" w:hAnsi="Arial" w:cs="Arial"/>
          <w:b/>
          <w:bCs/>
          <w:color w:val="000000" w:themeColor="text1"/>
          <w:sz w:val="20"/>
          <w:szCs w:val="20"/>
          <w:vertAlign w:val="superscript"/>
          <w:lang w:val="es-CO"/>
        </w:rPr>
        <w:t>p</w:t>
      </w:r>
      <w:r w:rsidRPr="004C696E">
        <w:rPr>
          <w:rFonts w:ascii="Arial" w:eastAsia="Arial Narrow" w:hAnsi="Arial" w:cs="Arial"/>
          <w:b/>
          <w:bCs/>
          <w:color w:val="000000" w:themeColor="text1"/>
          <w:sz w:val="20"/>
          <w:szCs w:val="20"/>
          <w:lang w:val="es-CO"/>
        </w:rPr>
        <w:t xml:space="preserve"> – 2026</w:t>
      </w:r>
      <w:r w:rsidRPr="004C696E">
        <w:rPr>
          <w:rFonts w:ascii="Arial" w:eastAsia="Arial Narrow" w:hAnsi="Arial" w:cs="Arial"/>
          <w:b/>
          <w:bCs/>
          <w:color w:val="000000" w:themeColor="text1"/>
          <w:sz w:val="20"/>
          <w:szCs w:val="20"/>
          <w:vertAlign w:val="superscript"/>
          <w:lang w:val="es-CO"/>
        </w:rPr>
        <w:t>pr</w:t>
      </w:r>
      <w:r w:rsidRPr="004C696E">
        <w:rPr>
          <w:rFonts w:ascii="Arial" w:eastAsia="Arial Narrow" w:hAnsi="Arial" w:cs="Arial"/>
          <w:b/>
          <w:bCs/>
          <w:color w:val="000000" w:themeColor="text1"/>
          <w:sz w:val="20"/>
          <w:szCs w:val="20"/>
          <w:lang w:val="es-CO"/>
        </w:rPr>
        <w:t xml:space="preserve"> (abril)</w:t>
      </w:r>
    </w:p>
    <w:p w14:paraId="07F0E093" w14:textId="77777777" w:rsidR="004C696E" w:rsidRDefault="004C696E" w:rsidP="00055DC0">
      <w:pPr>
        <w:spacing w:line="276" w:lineRule="auto"/>
        <w:jc w:val="center"/>
        <w:rPr>
          <w:rFonts w:ascii="Arial" w:eastAsia="Arial Narrow" w:hAnsi="Arial" w:cs="Arial"/>
          <w:color w:val="000000" w:themeColor="text1"/>
          <w:sz w:val="20"/>
          <w:szCs w:val="20"/>
          <w:lang w:val="es-CO"/>
        </w:rPr>
      </w:pPr>
      <w:r w:rsidRPr="004C696E">
        <w:rPr>
          <w:rFonts w:ascii="Arial" w:eastAsia="Arial Narrow" w:hAnsi="Arial" w:cs="Arial"/>
          <w:noProof/>
          <w:color w:val="000000" w:themeColor="text1"/>
          <w:sz w:val="20"/>
          <w:szCs w:val="20"/>
          <w:lang w:val="es-CO"/>
        </w:rPr>
        <w:drawing>
          <wp:inline distT="0" distB="0" distL="0" distR="0" wp14:anchorId="64696024" wp14:editId="2243AA62">
            <wp:extent cx="4776094" cy="2269067"/>
            <wp:effectExtent l="0" t="0" r="0" b="4445"/>
            <wp:docPr id="232757155"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757155" name="Imagen 23275715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884764" cy="2320695"/>
                    </a:xfrm>
                    <a:prstGeom prst="rect">
                      <a:avLst/>
                    </a:prstGeom>
                  </pic:spPr>
                </pic:pic>
              </a:graphicData>
            </a:graphic>
          </wp:inline>
        </w:drawing>
      </w:r>
    </w:p>
    <w:p w14:paraId="6E4772D1" w14:textId="77777777" w:rsidR="00055DC0" w:rsidRPr="004C696E" w:rsidRDefault="00055DC0" w:rsidP="00055DC0">
      <w:pPr>
        <w:spacing w:line="276" w:lineRule="auto"/>
        <w:jc w:val="center"/>
        <w:rPr>
          <w:rFonts w:ascii="Arial" w:eastAsia="Arial Narrow" w:hAnsi="Arial" w:cs="Arial"/>
          <w:color w:val="000000" w:themeColor="text1"/>
          <w:sz w:val="20"/>
          <w:szCs w:val="20"/>
          <w:lang w:val="es-CO"/>
        </w:rPr>
      </w:pPr>
    </w:p>
    <w:p w14:paraId="3EE42F09" w14:textId="77777777" w:rsidR="004C696E" w:rsidRDefault="004C696E">
      <w:pPr>
        <w:numPr>
          <w:ilvl w:val="0"/>
          <w:numId w:val="20"/>
        </w:numPr>
        <w:spacing w:line="276" w:lineRule="auto"/>
        <w:jc w:val="both"/>
        <w:rPr>
          <w:rFonts w:ascii="Arial" w:eastAsia="Arial Narrow" w:hAnsi="Arial" w:cs="Arial"/>
          <w:b/>
          <w:bCs/>
          <w:color w:val="000000" w:themeColor="text1"/>
          <w:sz w:val="20"/>
          <w:szCs w:val="20"/>
          <w:lang w:val="es-CO"/>
        </w:rPr>
      </w:pPr>
      <w:r w:rsidRPr="004C696E">
        <w:rPr>
          <w:rFonts w:ascii="Arial" w:eastAsia="Arial Narrow" w:hAnsi="Arial" w:cs="Arial"/>
          <w:b/>
          <w:bCs/>
          <w:color w:val="000000" w:themeColor="text1"/>
          <w:sz w:val="20"/>
          <w:szCs w:val="20"/>
          <w:lang w:val="es-CO"/>
        </w:rPr>
        <w:t>Comportamiento mensual del índice de las actividades terciarias</w:t>
      </w:r>
    </w:p>
    <w:p w14:paraId="6F162CB4" w14:textId="77777777" w:rsidR="00055DC0" w:rsidRPr="004C696E" w:rsidRDefault="00055DC0" w:rsidP="00055DC0">
      <w:pPr>
        <w:spacing w:line="276" w:lineRule="auto"/>
        <w:ind w:left="720"/>
        <w:jc w:val="both"/>
        <w:rPr>
          <w:rFonts w:ascii="Arial" w:eastAsia="Arial Narrow" w:hAnsi="Arial" w:cs="Arial"/>
          <w:b/>
          <w:bCs/>
          <w:color w:val="000000" w:themeColor="text1"/>
          <w:sz w:val="20"/>
          <w:szCs w:val="20"/>
          <w:lang w:val="es-CO"/>
        </w:rPr>
      </w:pPr>
    </w:p>
    <w:p w14:paraId="52ED389F" w14:textId="77777777" w:rsidR="004C696E" w:rsidRDefault="004C696E" w:rsidP="000C0180">
      <w:pPr>
        <w:spacing w:line="276" w:lineRule="auto"/>
        <w:jc w:val="both"/>
        <w:rPr>
          <w:rFonts w:ascii="Arial" w:eastAsia="Arial Narrow" w:hAnsi="Arial" w:cs="Arial"/>
          <w:color w:val="000000" w:themeColor="text1"/>
          <w:sz w:val="20"/>
          <w:szCs w:val="20"/>
          <w:lang w:val="es-CO"/>
        </w:rPr>
      </w:pPr>
      <w:r w:rsidRPr="004C696E">
        <w:rPr>
          <w:rFonts w:ascii="Arial" w:eastAsia="Arial Narrow" w:hAnsi="Arial" w:cs="Arial"/>
          <w:color w:val="000000" w:themeColor="text1"/>
          <w:sz w:val="20"/>
          <w:szCs w:val="20"/>
          <w:lang w:val="es-CO"/>
        </w:rPr>
        <w:t>Para el mes de abril de 2026</w:t>
      </w:r>
      <w:r w:rsidRPr="004C696E">
        <w:rPr>
          <w:rFonts w:ascii="Arial" w:eastAsia="Arial Narrow" w:hAnsi="Arial" w:cs="Arial"/>
          <w:color w:val="000000" w:themeColor="text1"/>
          <w:sz w:val="20"/>
          <w:szCs w:val="20"/>
          <w:vertAlign w:val="superscript"/>
          <w:lang w:val="es-CO"/>
        </w:rPr>
        <w:t>pr</w:t>
      </w:r>
      <w:r w:rsidRPr="004C696E">
        <w:rPr>
          <w:rFonts w:ascii="Arial" w:eastAsia="Arial Narrow" w:hAnsi="Arial" w:cs="Arial"/>
          <w:color w:val="000000" w:themeColor="text1"/>
          <w:sz w:val="20"/>
          <w:szCs w:val="20"/>
          <w:lang w:val="es-CO"/>
        </w:rPr>
        <w:t>, el índice de las actividades terciarias en su serie ajustada por efecto estacional y calendario se ubicó en 144,28, lo que representó un crecimiento de 0,60%, respecto al mes de marzo de 2026</w:t>
      </w:r>
      <w:r w:rsidRPr="004C696E">
        <w:rPr>
          <w:rFonts w:ascii="Arial" w:eastAsia="Arial Narrow" w:hAnsi="Arial" w:cs="Arial"/>
          <w:color w:val="000000" w:themeColor="text1"/>
          <w:sz w:val="20"/>
          <w:szCs w:val="20"/>
          <w:vertAlign w:val="superscript"/>
          <w:lang w:val="es-CO"/>
        </w:rPr>
        <w:t>pr</w:t>
      </w:r>
      <w:r w:rsidRPr="004C696E">
        <w:rPr>
          <w:rFonts w:ascii="Arial" w:eastAsia="Arial Narrow" w:hAnsi="Arial" w:cs="Arial"/>
          <w:color w:val="000000" w:themeColor="text1"/>
          <w:sz w:val="20"/>
          <w:szCs w:val="20"/>
          <w:lang w:val="es-CO"/>
        </w:rPr>
        <w:t xml:space="preserve"> (143,42). (Ver ilustraciones 3 y 5). Este incremento intermensual ratifica una notable aceleración a corto plazo del sector, encadenando dos periodos consecutivos de variaciones positivas tras el 0,70% registrado en el mes anterior. Al evaluar el comportamiento histórico en la Ilustración 5, se evidencia que este repunte quiebra la tendencia de desaceleración con la que cerró el año anterior. De este modo, la serie desestacionalizada logra suavizar las fuertes fluctuaciones mensuales ordinarias del comercio y los servicios, dejando al descubierto que el avance de las actividades terciarias hacia el inicio del segundo trimestre no obedece a un impulso coyuntural por días hábiles, sino a un verdadero punto de giro y reactivación en la tracción interna del sector.</w:t>
      </w:r>
    </w:p>
    <w:p w14:paraId="2BEA924B" w14:textId="77777777" w:rsidR="003D3041" w:rsidRPr="004C696E" w:rsidRDefault="003D3041" w:rsidP="000C0180">
      <w:pPr>
        <w:spacing w:line="276" w:lineRule="auto"/>
        <w:jc w:val="both"/>
        <w:rPr>
          <w:rFonts w:ascii="Arial" w:eastAsia="Arial Narrow" w:hAnsi="Arial" w:cs="Arial"/>
          <w:color w:val="000000" w:themeColor="text1"/>
          <w:sz w:val="20"/>
          <w:szCs w:val="20"/>
          <w:lang w:val="es-CO"/>
        </w:rPr>
      </w:pPr>
    </w:p>
    <w:p w14:paraId="71A2091F" w14:textId="7AD468CB" w:rsidR="004C696E" w:rsidRPr="004C696E" w:rsidRDefault="004C696E" w:rsidP="00031AA6">
      <w:pPr>
        <w:spacing w:line="276" w:lineRule="auto"/>
        <w:ind w:left="708" w:hanging="708"/>
        <w:jc w:val="center"/>
        <w:rPr>
          <w:rFonts w:ascii="Arial" w:eastAsia="Arial Narrow" w:hAnsi="Arial" w:cs="Arial"/>
          <w:color w:val="000000" w:themeColor="text1"/>
          <w:sz w:val="20"/>
          <w:szCs w:val="20"/>
          <w:lang w:val="es-CO"/>
        </w:rPr>
      </w:pPr>
      <w:r w:rsidRPr="004C696E">
        <w:rPr>
          <w:rFonts w:ascii="Arial" w:eastAsia="Arial Narrow" w:hAnsi="Arial" w:cs="Arial"/>
          <w:b/>
          <w:bCs/>
          <w:color w:val="000000" w:themeColor="text1"/>
          <w:sz w:val="20"/>
          <w:szCs w:val="20"/>
          <w:lang w:val="es-CO"/>
        </w:rPr>
        <w:t xml:space="preserve">Ilustración 5. Tasa de crecimiento mensual del índice de las actividades </w:t>
      </w:r>
      <w:r w:rsidR="0084206C">
        <w:rPr>
          <w:rFonts w:ascii="Arial" w:eastAsia="Arial Narrow" w:hAnsi="Arial" w:cs="Arial"/>
          <w:b/>
          <w:bCs/>
          <w:color w:val="000000" w:themeColor="text1"/>
          <w:sz w:val="20"/>
          <w:szCs w:val="20"/>
          <w:lang w:val="es-CO"/>
        </w:rPr>
        <w:t>terciarias</w:t>
      </w:r>
    </w:p>
    <w:p w14:paraId="7044D089" w14:textId="77777777" w:rsidR="004C696E" w:rsidRPr="004C696E" w:rsidRDefault="004C696E" w:rsidP="000C0180">
      <w:pPr>
        <w:spacing w:line="276" w:lineRule="auto"/>
        <w:jc w:val="both"/>
        <w:rPr>
          <w:rFonts w:ascii="Arial" w:eastAsia="Arial Narrow" w:hAnsi="Arial" w:cs="Arial"/>
          <w:color w:val="000000" w:themeColor="text1"/>
          <w:sz w:val="20"/>
          <w:szCs w:val="20"/>
          <w:lang w:val="es-CO"/>
        </w:rPr>
      </w:pPr>
      <w:r w:rsidRPr="004C696E">
        <w:rPr>
          <w:rFonts w:ascii="Arial" w:eastAsia="Arial Narrow" w:hAnsi="Arial" w:cs="Arial"/>
          <w:b/>
          <w:bCs/>
          <w:color w:val="000000" w:themeColor="text1"/>
          <w:sz w:val="20"/>
          <w:szCs w:val="20"/>
          <w:lang w:val="es-CO"/>
        </w:rPr>
        <w:t>Serie ajustada por efecto estacional y calendario</w:t>
      </w:r>
    </w:p>
    <w:p w14:paraId="1B0115BA" w14:textId="77777777" w:rsidR="004C696E" w:rsidRPr="004C696E" w:rsidRDefault="004C696E" w:rsidP="000C0180">
      <w:pPr>
        <w:spacing w:line="276" w:lineRule="auto"/>
        <w:jc w:val="both"/>
        <w:rPr>
          <w:rFonts w:ascii="Arial" w:eastAsia="Arial Narrow" w:hAnsi="Arial" w:cs="Arial"/>
          <w:color w:val="000000" w:themeColor="text1"/>
          <w:sz w:val="20"/>
          <w:szCs w:val="20"/>
          <w:lang w:val="es-CO"/>
        </w:rPr>
      </w:pPr>
      <w:r w:rsidRPr="004C696E">
        <w:rPr>
          <w:rFonts w:ascii="Arial" w:eastAsia="Arial Narrow" w:hAnsi="Arial" w:cs="Arial"/>
          <w:b/>
          <w:bCs/>
          <w:color w:val="000000" w:themeColor="text1"/>
          <w:sz w:val="20"/>
          <w:szCs w:val="20"/>
          <w:lang w:val="es-CO"/>
        </w:rPr>
        <w:t>2024</w:t>
      </w:r>
      <w:r w:rsidRPr="004C696E">
        <w:rPr>
          <w:rFonts w:ascii="Arial" w:eastAsia="Arial Narrow" w:hAnsi="Arial" w:cs="Arial"/>
          <w:b/>
          <w:bCs/>
          <w:color w:val="000000" w:themeColor="text1"/>
          <w:sz w:val="20"/>
          <w:szCs w:val="20"/>
          <w:vertAlign w:val="superscript"/>
          <w:lang w:val="es-CO"/>
        </w:rPr>
        <w:t>p</w:t>
      </w:r>
      <w:r w:rsidRPr="004C696E">
        <w:rPr>
          <w:rFonts w:ascii="Arial" w:eastAsia="Arial Narrow" w:hAnsi="Arial" w:cs="Arial"/>
          <w:b/>
          <w:bCs/>
          <w:color w:val="000000" w:themeColor="text1"/>
          <w:sz w:val="20"/>
          <w:szCs w:val="20"/>
          <w:lang w:val="es-CO"/>
        </w:rPr>
        <w:t xml:space="preserve"> – 2026</w:t>
      </w:r>
      <w:r w:rsidRPr="004C696E">
        <w:rPr>
          <w:rFonts w:ascii="Arial" w:eastAsia="Arial Narrow" w:hAnsi="Arial" w:cs="Arial"/>
          <w:b/>
          <w:bCs/>
          <w:color w:val="000000" w:themeColor="text1"/>
          <w:sz w:val="20"/>
          <w:szCs w:val="20"/>
          <w:vertAlign w:val="superscript"/>
          <w:lang w:val="es-CO"/>
        </w:rPr>
        <w:t>pr</w:t>
      </w:r>
      <w:r w:rsidRPr="004C696E">
        <w:rPr>
          <w:rFonts w:ascii="Arial" w:eastAsia="Arial Narrow" w:hAnsi="Arial" w:cs="Arial"/>
          <w:b/>
          <w:bCs/>
          <w:color w:val="000000" w:themeColor="text1"/>
          <w:sz w:val="20"/>
          <w:szCs w:val="20"/>
          <w:lang w:val="es-CO"/>
        </w:rPr>
        <w:t xml:space="preserve"> (abril)</w:t>
      </w:r>
    </w:p>
    <w:p w14:paraId="3B28EB3B" w14:textId="1BBE2D82" w:rsidR="00055DC0" w:rsidRDefault="004C696E" w:rsidP="00D07E4E">
      <w:pPr>
        <w:spacing w:line="276" w:lineRule="auto"/>
        <w:jc w:val="center"/>
        <w:rPr>
          <w:rFonts w:ascii="Arial" w:eastAsia="Arial Narrow" w:hAnsi="Arial" w:cs="Arial"/>
          <w:color w:val="000000" w:themeColor="text1"/>
          <w:sz w:val="20"/>
          <w:szCs w:val="20"/>
          <w:lang w:val="es-CO"/>
        </w:rPr>
      </w:pPr>
      <w:r w:rsidRPr="004C696E">
        <w:rPr>
          <w:rFonts w:ascii="Arial" w:eastAsia="Arial Narrow" w:hAnsi="Arial" w:cs="Arial"/>
          <w:noProof/>
          <w:color w:val="000000" w:themeColor="text1"/>
          <w:sz w:val="20"/>
          <w:szCs w:val="20"/>
          <w:lang w:val="es-CO"/>
        </w:rPr>
        <w:drawing>
          <wp:inline distT="0" distB="0" distL="0" distR="0" wp14:anchorId="6C66C396" wp14:editId="7311972A">
            <wp:extent cx="4624150" cy="2413000"/>
            <wp:effectExtent l="0" t="0" r="0" b="0"/>
            <wp:docPr id="720054907"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054907" name="Imagen 720054907"/>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714540" cy="2460168"/>
                    </a:xfrm>
                    <a:prstGeom prst="rect">
                      <a:avLst/>
                    </a:prstGeom>
                  </pic:spPr>
                </pic:pic>
              </a:graphicData>
            </a:graphic>
          </wp:inline>
        </w:drawing>
      </w:r>
    </w:p>
    <w:p w14:paraId="03933479" w14:textId="77777777" w:rsidR="000F624A" w:rsidRPr="004C696E" w:rsidRDefault="000F624A" w:rsidP="00055DC0">
      <w:pPr>
        <w:spacing w:line="276" w:lineRule="auto"/>
        <w:jc w:val="center"/>
        <w:rPr>
          <w:rFonts w:ascii="Arial" w:eastAsia="Arial Narrow" w:hAnsi="Arial" w:cs="Arial"/>
          <w:color w:val="000000" w:themeColor="text1"/>
          <w:sz w:val="20"/>
          <w:szCs w:val="20"/>
          <w:lang w:val="es-CO"/>
        </w:rPr>
      </w:pPr>
    </w:p>
    <w:p w14:paraId="5A6F7BA9" w14:textId="3C2F8FF4" w:rsidR="00055DC0" w:rsidRDefault="004C696E" w:rsidP="002424DE">
      <w:pPr>
        <w:numPr>
          <w:ilvl w:val="0"/>
          <w:numId w:val="20"/>
        </w:numPr>
        <w:spacing w:line="276" w:lineRule="auto"/>
        <w:jc w:val="both"/>
        <w:rPr>
          <w:rFonts w:ascii="Arial" w:eastAsia="Arial Narrow" w:hAnsi="Arial" w:cs="Arial"/>
          <w:b/>
          <w:bCs/>
          <w:color w:val="000000" w:themeColor="text1"/>
          <w:sz w:val="20"/>
          <w:szCs w:val="20"/>
          <w:lang w:val="es-CO"/>
        </w:rPr>
      </w:pPr>
      <w:r w:rsidRPr="004C696E">
        <w:rPr>
          <w:rFonts w:ascii="Arial" w:eastAsia="Arial Narrow" w:hAnsi="Arial" w:cs="Arial"/>
          <w:b/>
          <w:bCs/>
          <w:color w:val="000000" w:themeColor="text1"/>
          <w:sz w:val="20"/>
          <w:szCs w:val="20"/>
          <w:lang w:val="es-CO"/>
        </w:rPr>
        <w:t>Producto Interno Bruto (PIB)</w:t>
      </w:r>
    </w:p>
    <w:p w14:paraId="07B24C1A" w14:textId="77777777" w:rsidR="002424DE" w:rsidRPr="002424DE" w:rsidRDefault="002424DE" w:rsidP="002424DE">
      <w:pPr>
        <w:spacing w:line="276" w:lineRule="auto"/>
        <w:jc w:val="both"/>
        <w:rPr>
          <w:rFonts w:ascii="Arial" w:eastAsia="Arial Narrow" w:hAnsi="Arial" w:cs="Arial"/>
          <w:b/>
          <w:bCs/>
          <w:color w:val="000000" w:themeColor="text1"/>
          <w:sz w:val="20"/>
          <w:szCs w:val="20"/>
          <w:lang w:val="es-CO"/>
        </w:rPr>
      </w:pPr>
    </w:p>
    <w:p w14:paraId="317D3F46" w14:textId="77777777" w:rsidR="004C696E" w:rsidRDefault="004C696E" w:rsidP="000C0180">
      <w:pPr>
        <w:spacing w:line="276" w:lineRule="auto"/>
        <w:jc w:val="both"/>
        <w:rPr>
          <w:rFonts w:ascii="Arial" w:eastAsia="Arial Narrow" w:hAnsi="Arial" w:cs="Arial"/>
          <w:color w:val="000000" w:themeColor="text1"/>
          <w:sz w:val="20"/>
          <w:szCs w:val="20"/>
          <w:lang w:val="es-CO"/>
        </w:rPr>
      </w:pPr>
      <w:r w:rsidRPr="004C696E">
        <w:rPr>
          <w:rFonts w:ascii="Arial" w:eastAsia="Arial Narrow" w:hAnsi="Arial" w:cs="Arial"/>
          <w:color w:val="000000" w:themeColor="text1"/>
          <w:sz w:val="20"/>
          <w:szCs w:val="20"/>
          <w:lang w:val="es-CO"/>
        </w:rPr>
        <w:t>El Producto Interno Bruto (PIB) es el indicador macroeconómico más utilizado para caracterizar el estado, el tamaño y el desempeño de la economía en su conjunto, representando el resultado final de la actividad productiva de un país. Esta métrica calcula el valor de mercado de todos los bienes y servicios finales (es decir, aquellos adquiridos por el consumidor final) que son producidos dentro de las fronteras nacionales en un período determinado, utilizando los factores de producción disponibles. Asimismo, su importancia radica en que permite realizar comparaciones internacionales y es desagregado por ramas de actividad económica, lo cual facilita el análisis detallado sobre el crecimiento sectorial y su aporte específico a la dinámica económica global.</w:t>
      </w:r>
    </w:p>
    <w:p w14:paraId="27685B69" w14:textId="77777777" w:rsidR="00055DC0" w:rsidRPr="004C696E" w:rsidRDefault="00055DC0" w:rsidP="000C0180">
      <w:pPr>
        <w:spacing w:line="276" w:lineRule="auto"/>
        <w:jc w:val="both"/>
        <w:rPr>
          <w:rFonts w:ascii="Arial" w:eastAsia="Arial Narrow" w:hAnsi="Arial" w:cs="Arial"/>
          <w:color w:val="000000" w:themeColor="text1"/>
          <w:sz w:val="20"/>
          <w:szCs w:val="20"/>
          <w:lang w:val="es-CO"/>
        </w:rPr>
      </w:pPr>
    </w:p>
    <w:p w14:paraId="2CF1231E" w14:textId="77777777" w:rsidR="004C696E" w:rsidRDefault="004C696E" w:rsidP="000C0180">
      <w:pPr>
        <w:spacing w:line="276" w:lineRule="auto"/>
        <w:jc w:val="both"/>
        <w:rPr>
          <w:rFonts w:ascii="Arial" w:eastAsia="Arial Narrow" w:hAnsi="Arial" w:cs="Arial"/>
          <w:color w:val="000000" w:themeColor="text1"/>
          <w:sz w:val="20"/>
          <w:szCs w:val="20"/>
          <w:lang w:val="es-CO"/>
        </w:rPr>
      </w:pPr>
      <w:r w:rsidRPr="004C696E">
        <w:rPr>
          <w:rFonts w:ascii="Arial" w:eastAsia="Arial Narrow" w:hAnsi="Arial" w:cs="Arial"/>
          <w:color w:val="000000" w:themeColor="text1"/>
          <w:sz w:val="20"/>
          <w:szCs w:val="20"/>
          <w:lang w:val="es-CO"/>
        </w:rPr>
        <w:t>En el primer trimestre de 2026</w:t>
      </w:r>
      <w:r w:rsidRPr="004C696E">
        <w:rPr>
          <w:rFonts w:ascii="Arial" w:eastAsia="Arial Narrow" w:hAnsi="Arial" w:cs="Arial"/>
          <w:color w:val="000000" w:themeColor="text1"/>
          <w:sz w:val="20"/>
          <w:szCs w:val="20"/>
          <w:vertAlign w:val="superscript"/>
          <w:lang w:val="es-CO"/>
        </w:rPr>
        <w:t>pr</w:t>
      </w:r>
      <w:r w:rsidRPr="004C696E">
        <w:rPr>
          <w:rFonts w:ascii="Arial" w:eastAsia="Arial Narrow" w:hAnsi="Arial" w:cs="Arial"/>
          <w:color w:val="000000" w:themeColor="text1"/>
          <w:sz w:val="20"/>
          <w:szCs w:val="20"/>
          <w:lang w:val="es-CO"/>
        </w:rPr>
        <w:t>, el Producto Interno Bruto en su serie original, crece 2,2% respecto al mismo periodo de 2025</w:t>
      </w:r>
      <w:r w:rsidRPr="004C696E">
        <w:rPr>
          <w:rFonts w:ascii="Arial" w:eastAsia="Arial Narrow" w:hAnsi="Arial" w:cs="Arial"/>
          <w:color w:val="000000" w:themeColor="text1"/>
          <w:sz w:val="20"/>
          <w:szCs w:val="20"/>
          <w:vertAlign w:val="superscript"/>
          <w:lang w:val="es-CO"/>
        </w:rPr>
        <w:t xml:space="preserve">pr </w:t>
      </w:r>
      <w:sdt>
        <w:sdtPr>
          <w:rPr>
            <w:rFonts w:ascii="Arial" w:eastAsia="Arial Narrow" w:hAnsi="Arial" w:cs="Arial"/>
            <w:color w:val="000000" w:themeColor="text1"/>
            <w:sz w:val="20"/>
            <w:szCs w:val="20"/>
            <w:vertAlign w:val="superscript"/>
            <w:lang w:val="es-CO"/>
          </w:rPr>
          <w:id w:val="-1655063944"/>
          <w:citation/>
        </w:sdtPr>
        <w:sdtEndPr/>
        <w:sdtContent>
          <w:r w:rsidRPr="004C696E">
            <w:rPr>
              <w:rFonts w:ascii="Arial" w:eastAsia="Arial Narrow" w:hAnsi="Arial" w:cs="Arial"/>
              <w:color w:val="000000" w:themeColor="text1"/>
              <w:sz w:val="20"/>
              <w:szCs w:val="20"/>
              <w:vertAlign w:val="superscript"/>
              <w:lang w:val="es-CO"/>
            </w:rPr>
            <w:fldChar w:fldCharType="begin"/>
          </w:r>
          <w:r w:rsidRPr="004C696E">
            <w:rPr>
              <w:rFonts w:ascii="Arial" w:eastAsia="Arial Narrow" w:hAnsi="Arial" w:cs="Arial"/>
              <w:color w:val="000000" w:themeColor="text1"/>
              <w:sz w:val="20"/>
              <w:szCs w:val="20"/>
              <w:vertAlign w:val="superscript"/>
              <w:lang w:val="es-ES_tradnl"/>
            </w:rPr>
            <w:instrText xml:space="preserve"> CITATION DAN261 \l 1034 </w:instrText>
          </w:r>
          <w:r w:rsidRPr="004C696E">
            <w:rPr>
              <w:rFonts w:ascii="Arial" w:eastAsia="Arial Narrow" w:hAnsi="Arial" w:cs="Arial"/>
              <w:color w:val="000000" w:themeColor="text1"/>
              <w:sz w:val="20"/>
              <w:szCs w:val="20"/>
              <w:vertAlign w:val="superscript"/>
              <w:lang w:val="es-CO"/>
            </w:rPr>
            <w:fldChar w:fldCharType="separate"/>
          </w:r>
          <w:r w:rsidRPr="004C696E">
            <w:rPr>
              <w:rFonts w:ascii="Arial" w:eastAsia="Arial Narrow" w:hAnsi="Arial" w:cs="Arial"/>
              <w:color w:val="000000" w:themeColor="text1"/>
              <w:sz w:val="20"/>
              <w:szCs w:val="20"/>
              <w:lang w:val="es-ES_tradnl"/>
            </w:rPr>
            <w:t>(DANE, PIB, 2026)</w:t>
          </w:r>
          <w:r w:rsidRPr="004C696E">
            <w:rPr>
              <w:rFonts w:ascii="Arial" w:eastAsia="Arial Narrow" w:hAnsi="Arial" w:cs="Arial"/>
              <w:color w:val="000000" w:themeColor="text1"/>
              <w:sz w:val="20"/>
              <w:szCs w:val="20"/>
            </w:rPr>
            <w:fldChar w:fldCharType="end"/>
          </w:r>
        </w:sdtContent>
      </w:sdt>
      <w:r w:rsidRPr="004C696E">
        <w:rPr>
          <w:rFonts w:ascii="Arial" w:eastAsia="Arial Narrow" w:hAnsi="Arial" w:cs="Arial"/>
          <w:color w:val="000000" w:themeColor="text1"/>
          <w:sz w:val="20"/>
          <w:szCs w:val="20"/>
          <w:lang w:val="es-CO"/>
        </w:rPr>
        <w:t>.</w:t>
      </w:r>
    </w:p>
    <w:p w14:paraId="0EF76117" w14:textId="77777777" w:rsidR="00055DC0" w:rsidRDefault="00055DC0" w:rsidP="000C0180">
      <w:pPr>
        <w:spacing w:line="276" w:lineRule="auto"/>
        <w:jc w:val="both"/>
        <w:rPr>
          <w:rFonts w:ascii="Arial" w:eastAsia="Arial Narrow" w:hAnsi="Arial" w:cs="Arial"/>
          <w:color w:val="000000" w:themeColor="text1"/>
          <w:sz w:val="20"/>
          <w:szCs w:val="20"/>
          <w:lang w:val="es-CO"/>
        </w:rPr>
      </w:pPr>
    </w:p>
    <w:p w14:paraId="486E5E00" w14:textId="77777777" w:rsidR="00E264DA" w:rsidRDefault="00E264DA" w:rsidP="000C0180">
      <w:pPr>
        <w:spacing w:line="276" w:lineRule="auto"/>
        <w:jc w:val="both"/>
        <w:rPr>
          <w:rFonts w:ascii="Arial" w:eastAsia="Arial Narrow" w:hAnsi="Arial" w:cs="Arial"/>
          <w:color w:val="000000" w:themeColor="text1"/>
          <w:sz w:val="20"/>
          <w:szCs w:val="20"/>
          <w:lang w:val="es-CO"/>
        </w:rPr>
      </w:pPr>
    </w:p>
    <w:p w14:paraId="557A317D" w14:textId="77777777" w:rsidR="00E264DA" w:rsidRDefault="00E264DA" w:rsidP="000C0180">
      <w:pPr>
        <w:spacing w:line="276" w:lineRule="auto"/>
        <w:jc w:val="both"/>
        <w:rPr>
          <w:rFonts w:ascii="Arial" w:eastAsia="Arial Narrow" w:hAnsi="Arial" w:cs="Arial"/>
          <w:color w:val="000000" w:themeColor="text1"/>
          <w:sz w:val="20"/>
          <w:szCs w:val="20"/>
          <w:lang w:val="es-CO"/>
        </w:rPr>
      </w:pPr>
    </w:p>
    <w:p w14:paraId="09A54D96" w14:textId="77777777" w:rsidR="00E264DA" w:rsidRDefault="00E264DA" w:rsidP="000C0180">
      <w:pPr>
        <w:spacing w:line="276" w:lineRule="auto"/>
        <w:jc w:val="both"/>
        <w:rPr>
          <w:rFonts w:ascii="Arial" w:eastAsia="Arial Narrow" w:hAnsi="Arial" w:cs="Arial"/>
          <w:color w:val="000000" w:themeColor="text1"/>
          <w:sz w:val="20"/>
          <w:szCs w:val="20"/>
          <w:lang w:val="es-CO"/>
        </w:rPr>
      </w:pPr>
    </w:p>
    <w:p w14:paraId="40CDD84F" w14:textId="77777777" w:rsidR="00E264DA" w:rsidRDefault="00E264DA" w:rsidP="000C0180">
      <w:pPr>
        <w:spacing w:line="276" w:lineRule="auto"/>
        <w:jc w:val="both"/>
        <w:rPr>
          <w:rFonts w:ascii="Arial" w:eastAsia="Arial Narrow" w:hAnsi="Arial" w:cs="Arial"/>
          <w:color w:val="000000" w:themeColor="text1"/>
          <w:sz w:val="20"/>
          <w:szCs w:val="20"/>
          <w:lang w:val="es-CO"/>
        </w:rPr>
      </w:pPr>
    </w:p>
    <w:p w14:paraId="1C5C09D2" w14:textId="77777777" w:rsidR="00E264DA" w:rsidRDefault="00E264DA" w:rsidP="000C0180">
      <w:pPr>
        <w:spacing w:line="276" w:lineRule="auto"/>
        <w:jc w:val="both"/>
        <w:rPr>
          <w:rFonts w:ascii="Arial" w:eastAsia="Arial Narrow" w:hAnsi="Arial" w:cs="Arial"/>
          <w:color w:val="000000" w:themeColor="text1"/>
          <w:sz w:val="20"/>
          <w:szCs w:val="20"/>
          <w:lang w:val="es-CO"/>
        </w:rPr>
      </w:pPr>
    </w:p>
    <w:p w14:paraId="77E170F7" w14:textId="77777777" w:rsidR="00E264DA" w:rsidRDefault="00E264DA" w:rsidP="000C0180">
      <w:pPr>
        <w:spacing w:line="276" w:lineRule="auto"/>
        <w:jc w:val="both"/>
        <w:rPr>
          <w:rFonts w:ascii="Arial" w:eastAsia="Arial Narrow" w:hAnsi="Arial" w:cs="Arial"/>
          <w:color w:val="000000" w:themeColor="text1"/>
          <w:sz w:val="20"/>
          <w:szCs w:val="20"/>
          <w:lang w:val="es-CO"/>
        </w:rPr>
      </w:pPr>
    </w:p>
    <w:p w14:paraId="0734185F" w14:textId="77777777" w:rsidR="00E264DA" w:rsidRDefault="00E264DA" w:rsidP="000C0180">
      <w:pPr>
        <w:spacing w:line="276" w:lineRule="auto"/>
        <w:jc w:val="both"/>
        <w:rPr>
          <w:rFonts w:ascii="Arial" w:eastAsia="Arial Narrow" w:hAnsi="Arial" w:cs="Arial"/>
          <w:color w:val="000000" w:themeColor="text1"/>
          <w:sz w:val="20"/>
          <w:szCs w:val="20"/>
          <w:lang w:val="es-CO"/>
        </w:rPr>
      </w:pPr>
    </w:p>
    <w:p w14:paraId="7B0B6FF2" w14:textId="77777777" w:rsidR="00E264DA" w:rsidRPr="004C696E" w:rsidRDefault="00E264DA" w:rsidP="000C0180">
      <w:pPr>
        <w:spacing w:line="276" w:lineRule="auto"/>
        <w:jc w:val="both"/>
        <w:rPr>
          <w:rFonts w:ascii="Arial" w:eastAsia="Arial Narrow" w:hAnsi="Arial" w:cs="Arial"/>
          <w:color w:val="000000" w:themeColor="text1"/>
          <w:sz w:val="20"/>
          <w:szCs w:val="20"/>
          <w:lang w:val="es-CO"/>
        </w:rPr>
      </w:pPr>
    </w:p>
    <w:p w14:paraId="39DD02B3" w14:textId="77777777" w:rsidR="004C696E" w:rsidRPr="004C696E" w:rsidRDefault="004C696E" w:rsidP="00055DC0">
      <w:pPr>
        <w:spacing w:line="276" w:lineRule="auto"/>
        <w:jc w:val="center"/>
        <w:rPr>
          <w:rFonts w:ascii="Arial" w:eastAsia="Arial Narrow" w:hAnsi="Arial" w:cs="Arial"/>
          <w:color w:val="000000" w:themeColor="text1"/>
          <w:sz w:val="20"/>
          <w:szCs w:val="20"/>
          <w:lang w:val="es-CO"/>
        </w:rPr>
      </w:pPr>
      <w:r w:rsidRPr="004C696E">
        <w:rPr>
          <w:rFonts w:ascii="Arial" w:eastAsia="Arial Narrow" w:hAnsi="Arial" w:cs="Arial"/>
          <w:b/>
          <w:bCs/>
          <w:color w:val="000000" w:themeColor="text1"/>
          <w:sz w:val="20"/>
          <w:szCs w:val="20"/>
          <w:lang w:val="es-CO"/>
        </w:rPr>
        <w:t>Ilustración 6. Producto Interno Bruto</w:t>
      </w:r>
    </w:p>
    <w:p w14:paraId="6EBD6DD5" w14:textId="77777777" w:rsidR="004C696E" w:rsidRPr="004C696E" w:rsidRDefault="004C696E" w:rsidP="000C0180">
      <w:pPr>
        <w:spacing w:line="276" w:lineRule="auto"/>
        <w:jc w:val="both"/>
        <w:rPr>
          <w:rFonts w:ascii="Arial" w:eastAsia="Arial Narrow" w:hAnsi="Arial" w:cs="Arial"/>
          <w:b/>
          <w:bCs/>
          <w:color w:val="000000" w:themeColor="text1"/>
          <w:sz w:val="20"/>
          <w:szCs w:val="20"/>
          <w:vertAlign w:val="superscript"/>
          <w:lang w:val="es-CO"/>
        </w:rPr>
      </w:pPr>
      <w:r w:rsidRPr="004C696E">
        <w:rPr>
          <w:rFonts w:ascii="Arial" w:eastAsia="Arial Narrow" w:hAnsi="Arial" w:cs="Arial"/>
          <w:b/>
          <w:bCs/>
          <w:color w:val="000000" w:themeColor="text1"/>
          <w:sz w:val="20"/>
          <w:szCs w:val="20"/>
          <w:lang w:val="es-CO"/>
        </w:rPr>
        <w:t>Tasa de crecimiento en volumen</w:t>
      </w:r>
    </w:p>
    <w:p w14:paraId="742B784A" w14:textId="77777777" w:rsidR="004C696E" w:rsidRPr="004C696E" w:rsidRDefault="004C696E" w:rsidP="000C0180">
      <w:pPr>
        <w:spacing w:line="276" w:lineRule="auto"/>
        <w:jc w:val="both"/>
        <w:rPr>
          <w:rFonts w:ascii="Arial" w:eastAsia="Arial Narrow" w:hAnsi="Arial" w:cs="Arial"/>
          <w:color w:val="000000" w:themeColor="text1"/>
          <w:sz w:val="20"/>
          <w:szCs w:val="20"/>
          <w:lang w:val="es-CO"/>
        </w:rPr>
      </w:pPr>
      <w:r w:rsidRPr="004C696E">
        <w:rPr>
          <w:rFonts w:ascii="Arial" w:eastAsia="Arial Narrow" w:hAnsi="Arial" w:cs="Arial"/>
          <w:b/>
          <w:bCs/>
          <w:color w:val="000000" w:themeColor="text1"/>
          <w:sz w:val="20"/>
          <w:szCs w:val="20"/>
          <w:lang w:val="es-CO"/>
        </w:rPr>
        <w:t>2023-I / 2026</w:t>
      </w:r>
      <w:r w:rsidRPr="004C696E">
        <w:rPr>
          <w:rFonts w:ascii="Arial" w:eastAsia="Arial Narrow" w:hAnsi="Arial" w:cs="Arial"/>
          <w:b/>
          <w:bCs/>
          <w:color w:val="000000" w:themeColor="text1"/>
          <w:sz w:val="20"/>
          <w:szCs w:val="20"/>
          <w:vertAlign w:val="superscript"/>
          <w:lang w:val="es-CO"/>
        </w:rPr>
        <w:t>pr</w:t>
      </w:r>
      <w:r w:rsidRPr="004C696E">
        <w:rPr>
          <w:rFonts w:ascii="Arial" w:eastAsia="Arial Narrow" w:hAnsi="Arial" w:cs="Arial"/>
          <w:b/>
          <w:bCs/>
          <w:color w:val="000000" w:themeColor="text1"/>
          <w:sz w:val="20"/>
          <w:szCs w:val="20"/>
          <w:lang w:val="es-CO"/>
        </w:rPr>
        <w:t>-I</w:t>
      </w:r>
    </w:p>
    <w:p w14:paraId="42B2AF16" w14:textId="77777777" w:rsidR="004C696E" w:rsidRDefault="004C696E" w:rsidP="00055DC0">
      <w:pPr>
        <w:spacing w:line="276" w:lineRule="auto"/>
        <w:jc w:val="center"/>
        <w:rPr>
          <w:rFonts w:ascii="Arial" w:eastAsia="Arial Narrow" w:hAnsi="Arial" w:cs="Arial"/>
          <w:color w:val="000000" w:themeColor="text1"/>
          <w:sz w:val="20"/>
          <w:szCs w:val="20"/>
          <w:lang w:val="es-CO"/>
        </w:rPr>
      </w:pPr>
      <w:r w:rsidRPr="004C696E">
        <w:rPr>
          <w:rFonts w:ascii="Arial" w:eastAsia="Arial Narrow" w:hAnsi="Arial" w:cs="Arial"/>
          <w:noProof/>
          <w:color w:val="000000" w:themeColor="text1"/>
          <w:sz w:val="20"/>
          <w:szCs w:val="20"/>
          <w:lang w:val="es-CO"/>
        </w:rPr>
        <w:drawing>
          <wp:inline distT="0" distB="0" distL="0" distR="0" wp14:anchorId="3231B265" wp14:editId="4B73A9B8">
            <wp:extent cx="4109935" cy="1667934"/>
            <wp:effectExtent l="0" t="0" r="5080" b="0"/>
            <wp:docPr id="77794230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986273" name="Picture 1565986273"/>
                    <pic:cNvPicPr/>
                  </pic:nvPicPr>
                  <pic:blipFill>
                    <a:blip r:embed="rId13">
                      <a:extLst>
                        <a:ext uri="{28A0092B-C50C-407E-A947-70E740481C1C}">
                          <a14:useLocalDpi xmlns:a14="http://schemas.microsoft.com/office/drawing/2010/main"/>
                        </a:ext>
                      </a:extLst>
                    </a:blip>
                    <a:stretch>
                      <a:fillRect/>
                    </a:stretch>
                  </pic:blipFill>
                  <pic:spPr>
                    <a:xfrm>
                      <a:off x="0" y="0"/>
                      <a:ext cx="4147046" cy="1682995"/>
                    </a:xfrm>
                    <a:prstGeom prst="rect">
                      <a:avLst/>
                    </a:prstGeom>
                  </pic:spPr>
                </pic:pic>
              </a:graphicData>
            </a:graphic>
          </wp:inline>
        </w:drawing>
      </w:r>
    </w:p>
    <w:p w14:paraId="19A4FCEE" w14:textId="77777777" w:rsidR="00055DC0" w:rsidRPr="004C696E" w:rsidRDefault="00055DC0" w:rsidP="00055DC0">
      <w:pPr>
        <w:spacing w:line="276" w:lineRule="auto"/>
        <w:jc w:val="center"/>
        <w:rPr>
          <w:rFonts w:ascii="Arial" w:eastAsia="Arial Narrow" w:hAnsi="Arial" w:cs="Arial"/>
          <w:color w:val="000000" w:themeColor="text1"/>
          <w:sz w:val="20"/>
          <w:szCs w:val="20"/>
          <w:lang w:val="es-CO"/>
        </w:rPr>
      </w:pPr>
    </w:p>
    <w:p w14:paraId="43BA9C25" w14:textId="52E5EDEA" w:rsidR="00055DC0" w:rsidRDefault="004C696E" w:rsidP="000C0180">
      <w:pPr>
        <w:spacing w:line="276" w:lineRule="auto"/>
        <w:jc w:val="both"/>
        <w:rPr>
          <w:rFonts w:ascii="Arial" w:eastAsia="Arial Narrow" w:hAnsi="Arial" w:cs="Arial"/>
          <w:color w:val="000000" w:themeColor="text1"/>
          <w:sz w:val="20"/>
          <w:szCs w:val="20"/>
          <w:lang w:val="es-CO"/>
        </w:rPr>
      </w:pPr>
      <w:r w:rsidRPr="004C696E">
        <w:rPr>
          <w:rFonts w:ascii="Arial" w:eastAsia="Arial Narrow" w:hAnsi="Arial" w:cs="Arial"/>
          <w:color w:val="000000" w:themeColor="text1"/>
          <w:sz w:val="20"/>
          <w:szCs w:val="20"/>
          <w:lang w:val="es-CO"/>
        </w:rPr>
        <w:t xml:space="preserve">Las actividades económicas que más contribuyen a la dinámica del valor agregado son: </w:t>
      </w:r>
    </w:p>
    <w:p w14:paraId="17EC5AE1" w14:textId="77777777" w:rsidR="00055DC0" w:rsidRPr="004C696E" w:rsidRDefault="00055DC0" w:rsidP="000C0180">
      <w:pPr>
        <w:spacing w:line="276" w:lineRule="auto"/>
        <w:jc w:val="both"/>
        <w:rPr>
          <w:rFonts w:ascii="Arial" w:eastAsia="Arial Narrow" w:hAnsi="Arial" w:cs="Arial"/>
          <w:color w:val="000000" w:themeColor="text1"/>
          <w:sz w:val="20"/>
          <w:szCs w:val="20"/>
          <w:lang w:val="es-CO"/>
        </w:rPr>
      </w:pPr>
    </w:p>
    <w:p w14:paraId="2ED02305" w14:textId="77777777" w:rsidR="004C696E" w:rsidRPr="004C696E" w:rsidRDefault="004C696E">
      <w:pPr>
        <w:numPr>
          <w:ilvl w:val="0"/>
          <w:numId w:val="21"/>
        </w:numPr>
        <w:spacing w:line="276" w:lineRule="auto"/>
        <w:jc w:val="both"/>
        <w:rPr>
          <w:rFonts w:ascii="Arial" w:eastAsia="Arial Narrow" w:hAnsi="Arial" w:cs="Arial"/>
          <w:color w:val="000000" w:themeColor="text1"/>
          <w:sz w:val="20"/>
          <w:szCs w:val="20"/>
          <w:lang w:val="es-CO"/>
        </w:rPr>
      </w:pPr>
      <w:r w:rsidRPr="004C696E">
        <w:rPr>
          <w:rFonts w:ascii="Arial" w:eastAsia="Arial Narrow" w:hAnsi="Arial" w:cs="Arial"/>
          <w:color w:val="000000" w:themeColor="text1"/>
          <w:sz w:val="20"/>
          <w:szCs w:val="20"/>
          <w:lang w:val="es-CO"/>
        </w:rPr>
        <w:t>Administración pública y defensa; planes de seguridad social de afiliación obligatoria; Educación; Actividades de atención de la salud humana y de servicios sociales crece 5,7% (contribuye 0,9 puntos porcentuales a la variación anual).</w:t>
      </w:r>
    </w:p>
    <w:p w14:paraId="01DC40ED" w14:textId="77777777" w:rsidR="004C696E" w:rsidRPr="004C696E" w:rsidRDefault="004C696E">
      <w:pPr>
        <w:numPr>
          <w:ilvl w:val="0"/>
          <w:numId w:val="21"/>
        </w:numPr>
        <w:spacing w:line="276" w:lineRule="auto"/>
        <w:jc w:val="both"/>
        <w:rPr>
          <w:rFonts w:ascii="Arial" w:eastAsia="Arial Narrow" w:hAnsi="Arial" w:cs="Arial"/>
          <w:color w:val="000000" w:themeColor="text1"/>
          <w:sz w:val="20"/>
          <w:szCs w:val="20"/>
          <w:lang w:val="es-CO"/>
        </w:rPr>
      </w:pPr>
      <w:r w:rsidRPr="004C696E">
        <w:rPr>
          <w:rFonts w:ascii="Arial" w:eastAsia="Arial Narrow" w:hAnsi="Arial" w:cs="Arial"/>
          <w:color w:val="000000" w:themeColor="text1"/>
          <w:sz w:val="20"/>
          <w:szCs w:val="20"/>
          <w:lang w:val="es-CO"/>
        </w:rPr>
        <w:t>Comercio al por mayor y al por menor; reparación de vehículos automotores y motocicletas; Transporte y almacenamiento; Alojamiento y servicios de comida crece 2,9% (contribuye 0,6 puntos porcentuales a la variación anual).</w:t>
      </w:r>
    </w:p>
    <w:p w14:paraId="79B369DC" w14:textId="77777777" w:rsidR="004C696E" w:rsidRDefault="004C696E">
      <w:pPr>
        <w:numPr>
          <w:ilvl w:val="0"/>
          <w:numId w:val="21"/>
        </w:numPr>
        <w:spacing w:line="276" w:lineRule="auto"/>
        <w:jc w:val="both"/>
        <w:rPr>
          <w:rFonts w:ascii="Arial" w:eastAsia="Arial Narrow" w:hAnsi="Arial" w:cs="Arial"/>
          <w:color w:val="000000" w:themeColor="text1"/>
          <w:sz w:val="20"/>
          <w:szCs w:val="20"/>
          <w:lang w:val="es-CO"/>
        </w:rPr>
      </w:pPr>
      <w:r w:rsidRPr="004C696E">
        <w:rPr>
          <w:rFonts w:ascii="Arial" w:eastAsia="Arial Narrow" w:hAnsi="Arial" w:cs="Arial"/>
          <w:color w:val="000000" w:themeColor="text1"/>
          <w:sz w:val="20"/>
          <w:szCs w:val="20"/>
          <w:lang w:val="es-CO"/>
        </w:rPr>
        <w:t xml:space="preserve">Industrias manufactureras crece 2,9% (contribuye 0,3 puntos porcentuales a la variación anual). </w:t>
      </w:r>
    </w:p>
    <w:p w14:paraId="4127D522" w14:textId="77777777" w:rsidR="00055DC0" w:rsidRPr="004C696E" w:rsidRDefault="00055DC0" w:rsidP="00055DC0">
      <w:pPr>
        <w:spacing w:line="276" w:lineRule="auto"/>
        <w:ind w:left="720"/>
        <w:jc w:val="both"/>
        <w:rPr>
          <w:rFonts w:ascii="Arial" w:eastAsia="Arial Narrow" w:hAnsi="Arial" w:cs="Arial"/>
          <w:color w:val="000000" w:themeColor="text1"/>
          <w:sz w:val="20"/>
          <w:szCs w:val="20"/>
          <w:lang w:val="es-CO"/>
        </w:rPr>
      </w:pPr>
    </w:p>
    <w:p w14:paraId="72F10BBE" w14:textId="77777777" w:rsidR="004C696E" w:rsidRDefault="004C696E" w:rsidP="000C0180">
      <w:pPr>
        <w:spacing w:line="276" w:lineRule="auto"/>
        <w:jc w:val="both"/>
        <w:rPr>
          <w:rFonts w:ascii="Arial" w:eastAsia="Arial Narrow" w:hAnsi="Arial" w:cs="Arial"/>
          <w:color w:val="000000" w:themeColor="text1"/>
          <w:sz w:val="20"/>
          <w:szCs w:val="20"/>
          <w:lang w:val="es-CO"/>
        </w:rPr>
      </w:pPr>
      <w:r w:rsidRPr="004C696E">
        <w:rPr>
          <w:rFonts w:ascii="Arial" w:eastAsia="Arial Narrow" w:hAnsi="Arial" w:cs="Arial"/>
          <w:color w:val="000000" w:themeColor="text1"/>
          <w:sz w:val="20"/>
          <w:szCs w:val="20"/>
          <w:lang w:val="es-CO"/>
        </w:rPr>
        <w:t>Respecto al trimestre inmediatamente anterior, el Producto Interno Bruto en su serie ajustada por efecto estacional y calendario crece 0,6%. Cuando se observa el comportamiento de las actividades económicas relacionadas:</w:t>
      </w:r>
    </w:p>
    <w:p w14:paraId="4C20756B" w14:textId="77777777" w:rsidR="00055DC0" w:rsidRPr="004C696E" w:rsidRDefault="00055DC0" w:rsidP="000C0180">
      <w:pPr>
        <w:spacing w:line="276" w:lineRule="auto"/>
        <w:jc w:val="both"/>
        <w:rPr>
          <w:rFonts w:ascii="Arial" w:eastAsia="Arial Narrow" w:hAnsi="Arial" w:cs="Arial"/>
          <w:color w:val="000000" w:themeColor="text1"/>
          <w:sz w:val="20"/>
          <w:szCs w:val="20"/>
          <w:lang w:val="es-CO"/>
        </w:rPr>
      </w:pPr>
    </w:p>
    <w:p w14:paraId="245C5B4E" w14:textId="77777777" w:rsidR="004C696E" w:rsidRPr="004C696E" w:rsidRDefault="004C696E">
      <w:pPr>
        <w:numPr>
          <w:ilvl w:val="0"/>
          <w:numId w:val="22"/>
        </w:numPr>
        <w:spacing w:line="276" w:lineRule="auto"/>
        <w:jc w:val="both"/>
        <w:rPr>
          <w:rFonts w:ascii="Arial" w:eastAsia="Arial Narrow" w:hAnsi="Arial" w:cs="Arial"/>
          <w:color w:val="000000" w:themeColor="text1"/>
          <w:sz w:val="20"/>
          <w:szCs w:val="20"/>
          <w:lang w:val="es-CO"/>
        </w:rPr>
      </w:pPr>
      <w:r w:rsidRPr="004C696E">
        <w:rPr>
          <w:rFonts w:ascii="Arial" w:eastAsia="Arial Narrow" w:hAnsi="Arial" w:cs="Arial"/>
          <w:color w:val="000000" w:themeColor="text1"/>
          <w:sz w:val="20"/>
          <w:szCs w:val="20"/>
          <w:lang w:val="es-CO"/>
        </w:rPr>
        <w:t>Industrias manufactureras crece 2,3%.</w:t>
      </w:r>
    </w:p>
    <w:p w14:paraId="06278CBE" w14:textId="77777777" w:rsidR="004C696E" w:rsidRPr="004C696E" w:rsidRDefault="004C696E">
      <w:pPr>
        <w:numPr>
          <w:ilvl w:val="0"/>
          <w:numId w:val="22"/>
        </w:numPr>
        <w:spacing w:line="276" w:lineRule="auto"/>
        <w:jc w:val="both"/>
        <w:rPr>
          <w:rFonts w:ascii="Arial" w:eastAsia="Arial Narrow" w:hAnsi="Arial" w:cs="Arial"/>
          <w:color w:val="000000" w:themeColor="text1"/>
          <w:sz w:val="20"/>
          <w:szCs w:val="20"/>
          <w:lang w:val="es-CO"/>
        </w:rPr>
      </w:pPr>
      <w:r w:rsidRPr="004C696E">
        <w:rPr>
          <w:rFonts w:ascii="Arial" w:eastAsia="Arial Narrow" w:hAnsi="Arial" w:cs="Arial"/>
          <w:color w:val="000000" w:themeColor="text1"/>
          <w:sz w:val="20"/>
          <w:szCs w:val="20"/>
          <w:lang w:val="es-CO"/>
        </w:rPr>
        <w:t>Actividades financieras y de seguros crece 2,2%.</w:t>
      </w:r>
    </w:p>
    <w:p w14:paraId="364EFA7D" w14:textId="77777777" w:rsidR="004C696E" w:rsidRDefault="004C696E">
      <w:pPr>
        <w:numPr>
          <w:ilvl w:val="0"/>
          <w:numId w:val="22"/>
        </w:numPr>
        <w:spacing w:line="276" w:lineRule="auto"/>
        <w:jc w:val="both"/>
        <w:rPr>
          <w:rFonts w:ascii="Arial" w:eastAsia="Arial Narrow" w:hAnsi="Arial" w:cs="Arial"/>
          <w:color w:val="000000" w:themeColor="text1"/>
          <w:sz w:val="20"/>
          <w:szCs w:val="20"/>
          <w:lang w:val="es-CO"/>
        </w:rPr>
      </w:pPr>
      <w:r w:rsidRPr="004C696E">
        <w:rPr>
          <w:rFonts w:ascii="Arial" w:eastAsia="Arial Narrow" w:hAnsi="Arial" w:cs="Arial"/>
          <w:color w:val="000000" w:themeColor="text1"/>
          <w:sz w:val="20"/>
          <w:szCs w:val="20"/>
          <w:lang w:val="es-CO"/>
        </w:rPr>
        <w:t>Actividades artísticas, de entretenimiento y recreación y otras actividades de servicios; Actividades de los hogares individuales en calidad de empleadores; actividades no diferenciadas de los hogares individuales como productores de bienes y servicios para uso propio crece 1,4%.</w:t>
      </w:r>
    </w:p>
    <w:p w14:paraId="46CC9ABE" w14:textId="77777777" w:rsidR="00055DC0" w:rsidRDefault="00055DC0" w:rsidP="00055DC0">
      <w:pPr>
        <w:spacing w:line="276" w:lineRule="auto"/>
        <w:ind w:left="720"/>
        <w:jc w:val="both"/>
        <w:rPr>
          <w:rFonts w:ascii="Arial" w:eastAsia="Arial Narrow" w:hAnsi="Arial" w:cs="Arial"/>
          <w:color w:val="000000" w:themeColor="text1"/>
          <w:sz w:val="20"/>
          <w:szCs w:val="20"/>
          <w:lang w:val="es-CO"/>
        </w:rPr>
      </w:pPr>
    </w:p>
    <w:p w14:paraId="0A6D4606" w14:textId="77777777" w:rsidR="00227957" w:rsidRDefault="00227957" w:rsidP="00055DC0">
      <w:pPr>
        <w:spacing w:line="276" w:lineRule="auto"/>
        <w:ind w:left="720"/>
        <w:jc w:val="both"/>
        <w:rPr>
          <w:rFonts w:ascii="Arial" w:eastAsia="Arial Narrow" w:hAnsi="Arial" w:cs="Arial"/>
          <w:color w:val="000000" w:themeColor="text1"/>
          <w:sz w:val="20"/>
          <w:szCs w:val="20"/>
          <w:lang w:val="es-CO"/>
        </w:rPr>
      </w:pPr>
    </w:p>
    <w:p w14:paraId="0D4BC6EB" w14:textId="77777777" w:rsidR="00227957" w:rsidRDefault="00227957" w:rsidP="00055DC0">
      <w:pPr>
        <w:spacing w:line="276" w:lineRule="auto"/>
        <w:ind w:left="720"/>
        <w:jc w:val="both"/>
        <w:rPr>
          <w:rFonts w:ascii="Arial" w:eastAsia="Arial Narrow" w:hAnsi="Arial" w:cs="Arial"/>
          <w:color w:val="000000" w:themeColor="text1"/>
          <w:sz w:val="20"/>
          <w:szCs w:val="20"/>
          <w:lang w:val="es-CO"/>
        </w:rPr>
      </w:pPr>
    </w:p>
    <w:p w14:paraId="3484E86D" w14:textId="77777777" w:rsidR="00227957" w:rsidRDefault="00227957" w:rsidP="00055DC0">
      <w:pPr>
        <w:spacing w:line="276" w:lineRule="auto"/>
        <w:ind w:left="720"/>
        <w:jc w:val="both"/>
        <w:rPr>
          <w:rFonts w:ascii="Arial" w:eastAsia="Arial Narrow" w:hAnsi="Arial" w:cs="Arial"/>
          <w:color w:val="000000" w:themeColor="text1"/>
          <w:sz w:val="20"/>
          <w:szCs w:val="20"/>
          <w:lang w:val="es-CO"/>
        </w:rPr>
      </w:pPr>
    </w:p>
    <w:p w14:paraId="3CFAB95E" w14:textId="77777777" w:rsidR="00227957" w:rsidRDefault="00227957" w:rsidP="00055DC0">
      <w:pPr>
        <w:spacing w:line="276" w:lineRule="auto"/>
        <w:ind w:left="720"/>
        <w:jc w:val="both"/>
        <w:rPr>
          <w:rFonts w:ascii="Arial" w:eastAsia="Arial Narrow" w:hAnsi="Arial" w:cs="Arial"/>
          <w:color w:val="000000" w:themeColor="text1"/>
          <w:sz w:val="20"/>
          <w:szCs w:val="20"/>
          <w:lang w:val="es-CO"/>
        </w:rPr>
      </w:pPr>
    </w:p>
    <w:p w14:paraId="77BA5A80" w14:textId="77777777" w:rsidR="00227957" w:rsidRDefault="00227957" w:rsidP="00055DC0">
      <w:pPr>
        <w:spacing w:line="276" w:lineRule="auto"/>
        <w:ind w:left="720"/>
        <w:jc w:val="both"/>
        <w:rPr>
          <w:rFonts w:ascii="Arial" w:eastAsia="Arial Narrow" w:hAnsi="Arial" w:cs="Arial"/>
          <w:color w:val="000000" w:themeColor="text1"/>
          <w:sz w:val="20"/>
          <w:szCs w:val="20"/>
          <w:lang w:val="es-CO"/>
        </w:rPr>
      </w:pPr>
    </w:p>
    <w:p w14:paraId="75728D89" w14:textId="77777777" w:rsidR="00227957" w:rsidRDefault="00227957" w:rsidP="00055DC0">
      <w:pPr>
        <w:spacing w:line="276" w:lineRule="auto"/>
        <w:ind w:left="720"/>
        <w:jc w:val="both"/>
        <w:rPr>
          <w:rFonts w:ascii="Arial" w:eastAsia="Arial Narrow" w:hAnsi="Arial" w:cs="Arial"/>
          <w:color w:val="000000" w:themeColor="text1"/>
          <w:sz w:val="20"/>
          <w:szCs w:val="20"/>
          <w:lang w:val="es-CO"/>
        </w:rPr>
      </w:pPr>
    </w:p>
    <w:p w14:paraId="6AFB5311" w14:textId="77777777" w:rsidR="00227957" w:rsidRDefault="00227957" w:rsidP="00055DC0">
      <w:pPr>
        <w:spacing w:line="276" w:lineRule="auto"/>
        <w:ind w:left="720"/>
        <w:jc w:val="both"/>
        <w:rPr>
          <w:rFonts w:ascii="Arial" w:eastAsia="Arial Narrow" w:hAnsi="Arial" w:cs="Arial"/>
          <w:color w:val="000000" w:themeColor="text1"/>
          <w:sz w:val="20"/>
          <w:szCs w:val="20"/>
          <w:lang w:val="es-CO"/>
        </w:rPr>
      </w:pPr>
    </w:p>
    <w:p w14:paraId="377D7E0D" w14:textId="77777777" w:rsidR="00227957" w:rsidRDefault="00227957" w:rsidP="00055DC0">
      <w:pPr>
        <w:spacing w:line="276" w:lineRule="auto"/>
        <w:ind w:left="720"/>
        <w:jc w:val="both"/>
        <w:rPr>
          <w:rFonts w:ascii="Arial" w:eastAsia="Arial Narrow" w:hAnsi="Arial" w:cs="Arial"/>
          <w:color w:val="000000" w:themeColor="text1"/>
          <w:sz w:val="20"/>
          <w:szCs w:val="20"/>
          <w:lang w:val="es-CO"/>
        </w:rPr>
      </w:pPr>
    </w:p>
    <w:p w14:paraId="5B780E8F" w14:textId="77777777" w:rsidR="00227957" w:rsidRDefault="00227957" w:rsidP="00055DC0">
      <w:pPr>
        <w:spacing w:line="276" w:lineRule="auto"/>
        <w:ind w:left="720"/>
        <w:jc w:val="both"/>
        <w:rPr>
          <w:rFonts w:ascii="Arial" w:eastAsia="Arial Narrow" w:hAnsi="Arial" w:cs="Arial"/>
          <w:color w:val="000000" w:themeColor="text1"/>
          <w:sz w:val="20"/>
          <w:szCs w:val="20"/>
          <w:lang w:val="es-CO"/>
        </w:rPr>
      </w:pPr>
    </w:p>
    <w:p w14:paraId="77650AA4" w14:textId="77777777" w:rsidR="00227957" w:rsidRPr="004C696E" w:rsidRDefault="00227957" w:rsidP="00055DC0">
      <w:pPr>
        <w:spacing w:line="276" w:lineRule="auto"/>
        <w:ind w:left="720"/>
        <w:jc w:val="both"/>
        <w:rPr>
          <w:rFonts w:ascii="Arial" w:eastAsia="Arial Narrow" w:hAnsi="Arial" w:cs="Arial"/>
          <w:color w:val="000000" w:themeColor="text1"/>
          <w:sz w:val="20"/>
          <w:szCs w:val="20"/>
          <w:lang w:val="es-CO"/>
        </w:rPr>
      </w:pPr>
    </w:p>
    <w:p w14:paraId="0EEC605C" w14:textId="77777777" w:rsidR="004C696E" w:rsidRPr="004C696E" w:rsidRDefault="004C696E" w:rsidP="00055DC0">
      <w:pPr>
        <w:spacing w:line="276" w:lineRule="auto"/>
        <w:jc w:val="center"/>
        <w:rPr>
          <w:rFonts w:ascii="Arial" w:eastAsia="Arial Narrow" w:hAnsi="Arial" w:cs="Arial"/>
          <w:color w:val="000000" w:themeColor="text1"/>
          <w:sz w:val="20"/>
          <w:szCs w:val="20"/>
          <w:lang w:val="es-CO"/>
        </w:rPr>
      </w:pPr>
      <w:r w:rsidRPr="004C696E">
        <w:rPr>
          <w:rFonts w:ascii="Arial" w:eastAsia="Arial Narrow" w:hAnsi="Arial" w:cs="Arial"/>
          <w:b/>
          <w:bCs/>
          <w:color w:val="000000" w:themeColor="text1"/>
          <w:sz w:val="20"/>
          <w:szCs w:val="20"/>
          <w:lang w:val="es-CO"/>
        </w:rPr>
        <w:t>Ilustración 7. Valor agregado por actividad económica</w:t>
      </w:r>
    </w:p>
    <w:p w14:paraId="1D395FD3" w14:textId="77777777" w:rsidR="004C696E" w:rsidRPr="004C696E" w:rsidRDefault="004C696E" w:rsidP="000C0180">
      <w:pPr>
        <w:spacing w:line="276" w:lineRule="auto"/>
        <w:jc w:val="both"/>
        <w:rPr>
          <w:rFonts w:ascii="Arial" w:eastAsia="Arial Narrow" w:hAnsi="Arial" w:cs="Arial"/>
          <w:color w:val="000000" w:themeColor="text1"/>
          <w:sz w:val="20"/>
          <w:szCs w:val="20"/>
          <w:lang w:val="es-CO"/>
        </w:rPr>
      </w:pPr>
      <w:r w:rsidRPr="004C696E">
        <w:rPr>
          <w:rFonts w:ascii="Arial" w:eastAsia="Arial Narrow" w:hAnsi="Arial" w:cs="Arial"/>
          <w:b/>
          <w:bCs/>
          <w:color w:val="000000" w:themeColor="text1"/>
          <w:sz w:val="20"/>
          <w:szCs w:val="20"/>
          <w:lang w:val="es-CO"/>
        </w:rPr>
        <w:t>Tasa de crecimiento en volumen</w:t>
      </w:r>
    </w:p>
    <w:p w14:paraId="3D1DD02F" w14:textId="77777777" w:rsidR="004C696E" w:rsidRPr="004C696E" w:rsidRDefault="004C696E" w:rsidP="000C0180">
      <w:pPr>
        <w:spacing w:line="276" w:lineRule="auto"/>
        <w:jc w:val="both"/>
        <w:rPr>
          <w:rFonts w:ascii="Arial" w:eastAsia="Arial Narrow" w:hAnsi="Arial" w:cs="Arial"/>
          <w:color w:val="000000" w:themeColor="text1"/>
          <w:sz w:val="20"/>
          <w:szCs w:val="20"/>
          <w:lang w:val="es-CO"/>
        </w:rPr>
      </w:pPr>
      <w:r w:rsidRPr="004C696E">
        <w:rPr>
          <w:rFonts w:ascii="Arial" w:eastAsia="Arial Narrow" w:hAnsi="Arial" w:cs="Arial"/>
          <w:b/>
          <w:bCs/>
          <w:color w:val="000000" w:themeColor="text1"/>
          <w:sz w:val="20"/>
          <w:szCs w:val="20"/>
          <w:lang w:val="es-CO"/>
        </w:rPr>
        <w:t>Primer trimestre 2026</w:t>
      </w:r>
      <w:r w:rsidRPr="004C696E">
        <w:rPr>
          <w:rFonts w:ascii="Arial" w:eastAsia="Arial Narrow" w:hAnsi="Arial" w:cs="Arial"/>
          <w:b/>
          <w:bCs/>
          <w:color w:val="000000" w:themeColor="text1"/>
          <w:sz w:val="20"/>
          <w:szCs w:val="20"/>
          <w:vertAlign w:val="superscript"/>
          <w:lang w:val="es-CO"/>
        </w:rPr>
        <w:t>pr</w:t>
      </w:r>
    </w:p>
    <w:p w14:paraId="3BC86D32" w14:textId="77777777" w:rsidR="004C696E" w:rsidRDefault="004C696E" w:rsidP="003B2997">
      <w:pPr>
        <w:spacing w:line="276" w:lineRule="auto"/>
        <w:ind w:left="4248" w:hanging="4248"/>
        <w:jc w:val="center"/>
        <w:rPr>
          <w:rFonts w:ascii="Arial" w:eastAsia="Arial Narrow" w:hAnsi="Arial" w:cs="Arial"/>
          <w:color w:val="000000" w:themeColor="text1"/>
          <w:sz w:val="20"/>
          <w:szCs w:val="20"/>
          <w:lang w:val="es-CO"/>
        </w:rPr>
      </w:pPr>
      <w:r w:rsidRPr="004C696E">
        <w:rPr>
          <w:rFonts w:ascii="Arial" w:eastAsia="Arial Narrow" w:hAnsi="Arial" w:cs="Arial"/>
          <w:noProof/>
          <w:color w:val="000000" w:themeColor="text1"/>
          <w:sz w:val="20"/>
          <w:szCs w:val="20"/>
          <w:lang w:val="es-CO"/>
        </w:rPr>
        <w:drawing>
          <wp:inline distT="0" distB="0" distL="0" distR="0" wp14:anchorId="02F76306" wp14:editId="60FFF158">
            <wp:extent cx="3657600" cy="3238715"/>
            <wp:effectExtent l="0" t="0" r="0" b="0"/>
            <wp:docPr id="49573628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161232" name="Picture 345161232"/>
                    <pic:cNvPicPr/>
                  </pic:nvPicPr>
                  <pic:blipFill>
                    <a:blip r:embed="rId14">
                      <a:extLst>
                        <a:ext uri="{28A0092B-C50C-407E-A947-70E740481C1C}">
                          <a14:useLocalDpi xmlns:a14="http://schemas.microsoft.com/office/drawing/2010/main"/>
                        </a:ext>
                      </a:extLst>
                    </a:blip>
                    <a:stretch>
                      <a:fillRect/>
                    </a:stretch>
                  </pic:blipFill>
                  <pic:spPr>
                    <a:xfrm>
                      <a:off x="0" y="0"/>
                      <a:ext cx="3681660" cy="3260019"/>
                    </a:xfrm>
                    <a:prstGeom prst="rect">
                      <a:avLst/>
                    </a:prstGeom>
                  </pic:spPr>
                </pic:pic>
              </a:graphicData>
            </a:graphic>
          </wp:inline>
        </w:drawing>
      </w:r>
    </w:p>
    <w:p w14:paraId="27A4ED96" w14:textId="77777777" w:rsidR="00055DC0" w:rsidRPr="004C696E" w:rsidRDefault="00055DC0" w:rsidP="00055DC0">
      <w:pPr>
        <w:spacing w:line="276" w:lineRule="auto"/>
        <w:jc w:val="center"/>
        <w:rPr>
          <w:rFonts w:ascii="Arial" w:eastAsia="Arial Narrow" w:hAnsi="Arial" w:cs="Arial"/>
          <w:color w:val="000000" w:themeColor="text1"/>
          <w:sz w:val="20"/>
          <w:szCs w:val="20"/>
          <w:lang w:val="es-CO"/>
        </w:rPr>
      </w:pPr>
    </w:p>
    <w:p w14:paraId="7A8976BD" w14:textId="77777777" w:rsidR="00055DC0" w:rsidRDefault="004C696E">
      <w:pPr>
        <w:numPr>
          <w:ilvl w:val="0"/>
          <w:numId w:val="20"/>
        </w:numPr>
        <w:spacing w:line="276" w:lineRule="auto"/>
        <w:jc w:val="both"/>
        <w:rPr>
          <w:rFonts w:ascii="Arial" w:eastAsia="Arial Narrow" w:hAnsi="Arial" w:cs="Arial"/>
          <w:b/>
          <w:bCs/>
          <w:color w:val="000000" w:themeColor="text1"/>
          <w:sz w:val="20"/>
          <w:szCs w:val="20"/>
          <w:lang w:val="es-CO"/>
        </w:rPr>
      </w:pPr>
      <w:r w:rsidRPr="004C696E">
        <w:rPr>
          <w:rFonts w:ascii="Arial" w:eastAsia="Arial Narrow" w:hAnsi="Arial" w:cs="Arial"/>
          <w:b/>
          <w:bCs/>
          <w:color w:val="000000" w:themeColor="text1"/>
          <w:sz w:val="20"/>
          <w:szCs w:val="20"/>
          <w:lang w:val="es-CO"/>
        </w:rPr>
        <w:t>Comercio exterior</w:t>
      </w:r>
    </w:p>
    <w:p w14:paraId="6E7BC2EC" w14:textId="77777777" w:rsidR="00055DC0" w:rsidRDefault="00055DC0" w:rsidP="00055DC0">
      <w:pPr>
        <w:spacing w:line="276" w:lineRule="auto"/>
        <w:ind w:left="720"/>
        <w:jc w:val="both"/>
        <w:rPr>
          <w:rFonts w:ascii="Arial" w:eastAsia="Arial Narrow" w:hAnsi="Arial" w:cs="Arial"/>
          <w:b/>
          <w:bCs/>
          <w:color w:val="000000" w:themeColor="text1"/>
          <w:sz w:val="20"/>
          <w:szCs w:val="20"/>
          <w:lang w:val="es-CO"/>
        </w:rPr>
      </w:pPr>
    </w:p>
    <w:p w14:paraId="32CA7FDD" w14:textId="61D31996" w:rsidR="004C696E" w:rsidRPr="00055DC0" w:rsidRDefault="004C696E">
      <w:pPr>
        <w:numPr>
          <w:ilvl w:val="1"/>
          <w:numId w:val="20"/>
        </w:numPr>
        <w:spacing w:line="276" w:lineRule="auto"/>
        <w:jc w:val="both"/>
        <w:rPr>
          <w:rFonts w:ascii="Arial" w:eastAsia="Arial Narrow" w:hAnsi="Arial" w:cs="Arial"/>
          <w:b/>
          <w:bCs/>
          <w:color w:val="000000" w:themeColor="text1"/>
          <w:sz w:val="20"/>
          <w:szCs w:val="20"/>
          <w:lang w:val="es-CO"/>
        </w:rPr>
      </w:pPr>
      <w:r w:rsidRPr="00055DC0">
        <w:rPr>
          <w:rFonts w:ascii="Arial" w:eastAsia="Arial Narrow" w:hAnsi="Arial" w:cs="Arial"/>
          <w:b/>
          <w:bCs/>
          <w:color w:val="000000" w:themeColor="text1"/>
          <w:sz w:val="20"/>
          <w:szCs w:val="20"/>
          <w:lang w:val="es-CO"/>
        </w:rPr>
        <w:t>Exportaciones</w:t>
      </w:r>
    </w:p>
    <w:p w14:paraId="68716EFE" w14:textId="77777777" w:rsidR="00055DC0" w:rsidRPr="004C696E" w:rsidRDefault="00055DC0" w:rsidP="00055DC0">
      <w:pPr>
        <w:spacing w:line="276" w:lineRule="auto"/>
        <w:ind w:left="720"/>
        <w:jc w:val="both"/>
        <w:rPr>
          <w:rFonts w:ascii="Arial" w:eastAsia="Arial Narrow" w:hAnsi="Arial" w:cs="Arial"/>
          <w:b/>
          <w:bCs/>
          <w:color w:val="000000" w:themeColor="text1"/>
          <w:sz w:val="20"/>
          <w:szCs w:val="20"/>
          <w:lang w:val="es-CO"/>
        </w:rPr>
      </w:pPr>
    </w:p>
    <w:p w14:paraId="1D980F4A" w14:textId="77777777" w:rsidR="004C696E" w:rsidRDefault="004C696E" w:rsidP="000C0180">
      <w:pPr>
        <w:spacing w:line="276" w:lineRule="auto"/>
        <w:jc w:val="both"/>
        <w:rPr>
          <w:rFonts w:ascii="Arial" w:eastAsia="Arial Narrow" w:hAnsi="Arial" w:cs="Arial"/>
          <w:color w:val="000000" w:themeColor="text1"/>
          <w:sz w:val="20"/>
          <w:szCs w:val="20"/>
          <w:lang w:val="es-CO"/>
        </w:rPr>
      </w:pPr>
      <w:r w:rsidRPr="004C696E">
        <w:rPr>
          <w:rFonts w:ascii="Arial" w:eastAsia="Arial Narrow" w:hAnsi="Arial" w:cs="Arial"/>
          <w:color w:val="000000" w:themeColor="text1"/>
          <w:sz w:val="20"/>
          <w:szCs w:val="20"/>
          <w:lang w:val="es-CO"/>
        </w:rPr>
        <w:t>Las exportaciones se consideran registradas cuando la aduana ha realizado el cierre de la declaración de exportación, y para la consolidación de las estadísticas se tiene en cuenta la fecha de la declaración y no la fecha de embarque de la misma, excepto para las exportaciones de petróleo y derivados, las cuales sí se registran por fecha de embarque. Sin embargo, a partir de enero 2023, para las exportaciones de petróleo y derivados realizadas bajo el término incoterm DAP (</w:t>
      </w:r>
      <w:proofErr w:type="spellStart"/>
      <w:r w:rsidRPr="004C696E">
        <w:rPr>
          <w:rFonts w:ascii="Arial" w:eastAsia="Arial Narrow" w:hAnsi="Arial" w:cs="Arial"/>
          <w:color w:val="000000" w:themeColor="text1"/>
          <w:sz w:val="20"/>
          <w:szCs w:val="20"/>
          <w:lang w:val="es-CO"/>
        </w:rPr>
        <w:t>Delivered</w:t>
      </w:r>
      <w:proofErr w:type="spellEnd"/>
      <w:r w:rsidRPr="004C696E">
        <w:rPr>
          <w:rFonts w:ascii="Arial" w:eastAsia="Arial Narrow" w:hAnsi="Arial" w:cs="Arial"/>
          <w:color w:val="000000" w:themeColor="text1"/>
          <w:sz w:val="20"/>
          <w:szCs w:val="20"/>
          <w:lang w:val="es-CO"/>
        </w:rPr>
        <w:t xml:space="preserve"> At Place), se registran el volumen y una estimación del valor promedio del mes, reportado por la empresa, de los barriles que se encuentran en tránsito en altamar </w:t>
      </w:r>
      <w:sdt>
        <w:sdtPr>
          <w:rPr>
            <w:rFonts w:ascii="Arial" w:eastAsia="Arial Narrow" w:hAnsi="Arial" w:cs="Arial"/>
            <w:color w:val="000000" w:themeColor="text1"/>
            <w:sz w:val="20"/>
            <w:szCs w:val="20"/>
            <w:lang w:val="es-CO"/>
          </w:rPr>
          <w:id w:val="618493693"/>
          <w:citation/>
        </w:sdtPr>
        <w:sdtEndPr/>
        <w:sdtContent>
          <w:r w:rsidRPr="004C696E">
            <w:rPr>
              <w:rFonts w:ascii="Arial" w:eastAsia="Arial Narrow" w:hAnsi="Arial" w:cs="Arial"/>
              <w:color w:val="000000" w:themeColor="text1"/>
              <w:sz w:val="20"/>
              <w:szCs w:val="20"/>
              <w:lang w:val="es-CO"/>
            </w:rPr>
            <w:fldChar w:fldCharType="begin"/>
          </w:r>
          <w:r w:rsidRPr="004C696E">
            <w:rPr>
              <w:rFonts w:ascii="Arial" w:eastAsia="Arial Narrow" w:hAnsi="Arial" w:cs="Arial"/>
              <w:color w:val="000000" w:themeColor="text1"/>
              <w:sz w:val="20"/>
              <w:szCs w:val="20"/>
              <w:lang w:val="es-ES_tradnl"/>
            </w:rPr>
            <w:instrText xml:space="preserve"> CITATION DAN262 \l 1034 </w:instrText>
          </w:r>
          <w:r w:rsidRPr="004C696E">
            <w:rPr>
              <w:rFonts w:ascii="Arial" w:eastAsia="Arial Narrow" w:hAnsi="Arial" w:cs="Arial"/>
              <w:color w:val="000000" w:themeColor="text1"/>
              <w:sz w:val="20"/>
              <w:szCs w:val="20"/>
              <w:lang w:val="es-CO"/>
            </w:rPr>
            <w:fldChar w:fldCharType="separate"/>
          </w:r>
          <w:r w:rsidRPr="004C696E">
            <w:rPr>
              <w:rFonts w:ascii="Arial" w:eastAsia="Arial Narrow" w:hAnsi="Arial" w:cs="Arial"/>
              <w:color w:val="000000" w:themeColor="text1"/>
              <w:sz w:val="20"/>
              <w:szCs w:val="20"/>
              <w:lang w:val="es-ES_tradnl"/>
            </w:rPr>
            <w:t>(DANE, Estadísticas de exportaciones, 2026)</w:t>
          </w:r>
          <w:r w:rsidRPr="004C696E">
            <w:rPr>
              <w:rFonts w:ascii="Arial" w:eastAsia="Arial Narrow" w:hAnsi="Arial" w:cs="Arial"/>
              <w:color w:val="000000" w:themeColor="text1"/>
              <w:sz w:val="20"/>
              <w:szCs w:val="20"/>
            </w:rPr>
            <w:fldChar w:fldCharType="end"/>
          </w:r>
        </w:sdtContent>
      </w:sdt>
      <w:r w:rsidRPr="004C696E">
        <w:rPr>
          <w:rFonts w:ascii="Arial" w:eastAsia="Arial Narrow" w:hAnsi="Arial" w:cs="Arial"/>
          <w:color w:val="000000" w:themeColor="text1"/>
          <w:sz w:val="20"/>
          <w:szCs w:val="20"/>
          <w:lang w:val="es-CO"/>
        </w:rPr>
        <w:t>.</w:t>
      </w:r>
    </w:p>
    <w:p w14:paraId="24EBC1BF" w14:textId="77777777" w:rsidR="005C0040" w:rsidRPr="004C696E" w:rsidRDefault="005C0040" w:rsidP="000C0180">
      <w:pPr>
        <w:spacing w:line="276" w:lineRule="auto"/>
        <w:jc w:val="both"/>
        <w:rPr>
          <w:rFonts w:ascii="Arial" w:eastAsia="Arial Narrow" w:hAnsi="Arial" w:cs="Arial"/>
          <w:color w:val="000000" w:themeColor="text1"/>
          <w:sz w:val="20"/>
          <w:szCs w:val="20"/>
          <w:lang w:val="es-CO"/>
        </w:rPr>
      </w:pPr>
    </w:p>
    <w:p w14:paraId="6D8F40BA" w14:textId="77777777" w:rsidR="004C696E" w:rsidRPr="004C696E" w:rsidRDefault="004C696E" w:rsidP="000C0180">
      <w:pPr>
        <w:spacing w:line="276" w:lineRule="auto"/>
        <w:jc w:val="both"/>
        <w:rPr>
          <w:rFonts w:ascii="Arial" w:eastAsia="Arial Narrow" w:hAnsi="Arial" w:cs="Arial"/>
          <w:color w:val="000000" w:themeColor="text1"/>
          <w:sz w:val="20"/>
          <w:szCs w:val="20"/>
          <w:lang w:val="es-CO"/>
        </w:rPr>
      </w:pPr>
      <w:r w:rsidRPr="004C696E">
        <w:rPr>
          <w:rFonts w:ascii="Arial" w:eastAsia="Arial Narrow" w:hAnsi="Arial" w:cs="Arial"/>
          <w:color w:val="000000" w:themeColor="text1"/>
          <w:sz w:val="20"/>
          <w:szCs w:val="20"/>
          <w:lang w:val="es-CO"/>
        </w:rPr>
        <w:t>De acuerdo con la Ilustración 8 y 9 y la información de exportaciones procesada por el DANE y la DIAN, en abril de 2026 las ventas externas del país fueron US$4.600,4 millones FOB y presentaron un crecimiento de 11,7% en relación con abril de 2025; este resultado se debió principalmente al aumento del 46,2% en las ventas externas del grupo de Combustibles y productos de industrias extractivas.</w:t>
      </w:r>
    </w:p>
    <w:p w14:paraId="2BB31E47" w14:textId="77777777" w:rsidR="004C696E" w:rsidRPr="004C696E" w:rsidRDefault="004C696E" w:rsidP="000C0180">
      <w:pPr>
        <w:spacing w:line="276" w:lineRule="auto"/>
        <w:jc w:val="both"/>
        <w:rPr>
          <w:rFonts w:ascii="Arial" w:eastAsia="Arial Narrow" w:hAnsi="Arial" w:cs="Arial"/>
          <w:color w:val="000000" w:themeColor="text1"/>
          <w:sz w:val="20"/>
          <w:szCs w:val="20"/>
          <w:lang w:val="es-CO"/>
        </w:rPr>
      </w:pPr>
    </w:p>
    <w:p w14:paraId="119D4344" w14:textId="77777777" w:rsidR="004C696E" w:rsidRDefault="004C696E" w:rsidP="000C0180">
      <w:pPr>
        <w:spacing w:line="276" w:lineRule="auto"/>
        <w:jc w:val="both"/>
        <w:rPr>
          <w:rFonts w:ascii="Arial" w:eastAsia="Arial Narrow" w:hAnsi="Arial" w:cs="Arial"/>
          <w:color w:val="000000" w:themeColor="text1"/>
          <w:sz w:val="20"/>
          <w:szCs w:val="20"/>
          <w:lang w:val="es-CO"/>
        </w:rPr>
      </w:pPr>
      <w:r w:rsidRPr="004C696E">
        <w:rPr>
          <w:rFonts w:ascii="Arial" w:eastAsia="Arial Narrow" w:hAnsi="Arial" w:cs="Arial"/>
          <w:color w:val="000000" w:themeColor="text1"/>
          <w:sz w:val="20"/>
          <w:szCs w:val="20"/>
          <w:lang w:val="es-CO"/>
        </w:rPr>
        <w:t>En el mes de referencia, las exportaciones de Combustibles y productos de industrias extractivas participaron con 45,4% del valor FOB total de las exportaciones; así mismo, Agropecuarios, alimentos y bebidas con 22,2%, Manufacturas con 18,7% y Otros sectores con 13,7%.</w:t>
      </w:r>
    </w:p>
    <w:p w14:paraId="252AE080" w14:textId="77777777" w:rsidR="005C0040" w:rsidRPr="004C696E" w:rsidRDefault="005C0040" w:rsidP="000C0180">
      <w:pPr>
        <w:spacing w:line="276" w:lineRule="auto"/>
        <w:jc w:val="both"/>
        <w:rPr>
          <w:rFonts w:ascii="Arial" w:eastAsia="Arial Narrow" w:hAnsi="Arial" w:cs="Arial"/>
          <w:color w:val="000000" w:themeColor="text1"/>
          <w:sz w:val="20"/>
          <w:szCs w:val="20"/>
          <w:lang w:val="es-CO"/>
        </w:rPr>
      </w:pPr>
    </w:p>
    <w:p w14:paraId="592A4764" w14:textId="77777777" w:rsidR="004C696E" w:rsidRPr="004C696E" w:rsidRDefault="004C696E" w:rsidP="005C0040">
      <w:pPr>
        <w:spacing w:line="276" w:lineRule="auto"/>
        <w:jc w:val="center"/>
        <w:rPr>
          <w:rFonts w:ascii="Arial" w:eastAsia="Arial Narrow" w:hAnsi="Arial" w:cs="Arial"/>
          <w:color w:val="000000" w:themeColor="text1"/>
          <w:sz w:val="20"/>
          <w:szCs w:val="20"/>
          <w:lang w:val="es-CO"/>
        </w:rPr>
      </w:pPr>
      <w:r w:rsidRPr="004C696E">
        <w:rPr>
          <w:rFonts w:ascii="Arial" w:eastAsia="Arial Narrow" w:hAnsi="Arial" w:cs="Arial"/>
          <w:b/>
          <w:bCs/>
          <w:color w:val="000000" w:themeColor="text1"/>
          <w:sz w:val="20"/>
          <w:szCs w:val="20"/>
          <w:lang w:val="es-CO"/>
        </w:rPr>
        <w:t>Ilustración 8. Valor FOB de las exportaciones (Millones de dólares FOB)</w:t>
      </w:r>
    </w:p>
    <w:p w14:paraId="4601B04D" w14:textId="77777777" w:rsidR="004C696E" w:rsidRPr="004C696E" w:rsidRDefault="004C696E" w:rsidP="000C0180">
      <w:pPr>
        <w:spacing w:line="276" w:lineRule="auto"/>
        <w:jc w:val="both"/>
        <w:rPr>
          <w:rFonts w:ascii="Arial" w:eastAsia="Arial Narrow" w:hAnsi="Arial" w:cs="Arial"/>
          <w:color w:val="000000" w:themeColor="text1"/>
          <w:sz w:val="20"/>
          <w:szCs w:val="20"/>
          <w:lang w:val="es-CO"/>
        </w:rPr>
      </w:pPr>
      <w:r w:rsidRPr="004C696E">
        <w:rPr>
          <w:rFonts w:ascii="Arial" w:eastAsia="Arial Narrow" w:hAnsi="Arial" w:cs="Arial"/>
          <w:b/>
          <w:bCs/>
          <w:color w:val="000000" w:themeColor="text1"/>
          <w:sz w:val="20"/>
          <w:szCs w:val="20"/>
          <w:lang w:val="es-CO"/>
        </w:rPr>
        <w:t>Total Nacional</w:t>
      </w:r>
    </w:p>
    <w:p w14:paraId="49D5662B" w14:textId="77777777" w:rsidR="004C696E" w:rsidRPr="004C696E" w:rsidRDefault="004C696E" w:rsidP="000C0180">
      <w:pPr>
        <w:spacing w:line="276" w:lineRule="auto"/>
        <w:jc w:val="both"/>
        <w:rPr>
          <w:rFonts w:ascii="Arial" w:eastAsia="Arial Narrow" w:hAnsi="Arial" w:cs="Arial"/>
          <w:color w:val="000000" w:themeColor="text1"/>
          <w:sz w:val="20"/>
          <w:szCs w:val="20"/>
          <w:lang w:val="es-CO"/>
        </w:rPr>
      </w:pPr>
      <w:r w:rsidRPr="004C696E">
        <w:rPr>
          <w:rFonts w:ascii="Arial" w:eastAsia="Arial Narrow" w:hAnsi="Arial" w:cs="Arial"/>
          <w:b/>
          <w:bCs/>
          <w:color w:val="000000" w:themeColor="text1"/>
          <w:sz w:val="20"/>
          <w:szCs w:val="20"/>
          <w:lang w:val="es-CO"/>
        </w:rPr>
        <w:t>Abril (2024-2026)</w:t>
      </w:r>
      <w:r w:rsidRPr="004C696E">
        <w:rPr>
          <w:rFonts w:ascii="Arial" w:eastAsia="Arial Narrow" w:hAnsi="Arial" w:cs="Arial"/>
          <w:b/>
          <w:bCs/>
          <w:color w:val="000000" w:themeColor="text1"/>
          <w:sz w:val="20"/>
          <w:szCs w:val="20"/>
          <w:vertAlign w:val="superscript"/>
          <w:lang w:val="es-CO"/>
        </w:rPr>
        <w:t>p</w:t>
      </w:r>
    </w:p>
    <w:p w14:paraId="769ABE47" w14:textId="6B106569" w:rsidR="0084481D" w:rsidRDefault="004C696E" w:rsidP="00227957">
      <w:pPr>
        <w:spacing w:line="276" w:lineRule="auto"/>
        <w:jc w:val="center"/>
        <w:rPr>
          <w:rFonts w:ascii="Arial" w:eastAsia="Arial Narrow" w:hAnsi="Arial" w:cs="Arial"/>
          <w:color w:val="000000" w:themeColor="text1"/>
          <w:sz w:val="20"/>
          <w:szCs w:val="20"/>
          <w:lang w:val="es-CO"/>
        </w:rPr>
      </w:pPr>
      <w:r w:rsidRPr="004C696E">
        <w:rPr>
          <w:rFonts w:ascii="Arial" w:eastAsia="Arial Narrow" w:hAnsi="Arial" w:cs="Arial"/>
          <w:noProof/>
          <w:color w:val="000000" w:themeColor="text1"/>
          <w:sz w:val="20"/>
          <w:szCs w:val="20"/>
          <w:lang w:val="es-CO"/>
        </w:rPr>
        <w:drawing>
          <wp:inline distT="0" distB="0" distL="0" distR="0" wp14:anchorId="46D30938" wp14:editId="25B0113C">
            <wp:extent cx="4586314" cy="1794933"/>
            <wp:effectExtent l="0" t="0" r="0" b="0"/>
            <wp:docPr id="20784917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491756" name="Imagen 2078491756"/>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654913" cy="1821780"/>
                    </a:xfrm>
                    <a:prstGeom prst="rect">
                      <a:avLst/>
                    </a:prstGeom>
                  </pic:spPr>
                </pic:pic>
              </a:graphicData>
            </a:graphic>
          </wp:inline>
        </w:drawing>
      </w:r>
    </w:p>
    <w:p w14:paraId="7D12F3C4" w14:textId="77777777" w:rsidR="0059002D" w:rsidRPr="004C696E" w:rsidRDefault="0059002D" w:rsidP="005C0040">
      <w:pPr>
        <w:spacing w:line="276" w:lineRule="auto"/>
        <w:jc w:val="center"/>
        <w:rPr>
          <w:rFonts w:ascii="Arial" w:eastAsia="Arial Narrow" w:hAnsi="Arial" w:cs="Arial"/>
          <w:color w:val="000000" w:themeColor="text1"/>
          <w:sz w:val="20"/>
          <w:szCs w:val="20"/>
          <w:lang w:val="es-CO"/>
        </w:rPr>
      </w:pPr>
    </w:p>
    <w:p w14:paraId="6EC74265" w14:textId="77777777" w:rsidR="004C696E" w:rsidRPr="004C696E" w:rsidRDefault="004C696E" w:rsidP="005C0040">
      <w:pPr>
        <w:spacing w:line="276" w:lineRule="auto"/>
        <w:jc w:val="center"/>
        <w:rPr>
          <w:rFonts w:ascii="Arial" w:eastAsia="Arial Narrow" w:hAnsi="Arial" w:cs="Arial"/>
          <w:color w:val="000000" w:themeColor="text1"/>
          <w:sz w:val="20"/>
          <w:szCs w:val="20"/>
          <w:lang w:val="es-CO"/>
        </w:rPr>
      </w:pPr>
      <w:r w:rsidRPr="004C696E">
        <w:rPr>
          <w:rFonts w:ascii="Arial" w:eastAsia="Arial Narrow" w:hAnsi="Arial" w:cs="Arial"/>
          <w:b/>
          <w:bCs/>
          <w:color w:val="000000" w:themeColor="text1"/>
          <w:sz w:val="20"/>
          <w:szCs w:val="20"/>
          <w:lang w:val="es-CO"/>
        </w:rPr>
        <w:t>Ilustración 9. Valor FOB de las exportaciones, variación, contribución y participación según grupos de productos (OMC)</w:t>
      </w:r>
    </w:p>
    <w:p w14:paraId="6D4B2057" w14:textId="77777777" w:rsidR="004C696E" w:rsidRPr="004C696E" w:rsidRDefault="004C696E" w:rsidP="000C0180">
      <w:pPr>
        <w:spacing w:line="276" w:lineRule="auto"/>
        <w:jc w:val="both"/>
        <w:rPr>
          <w:rFonts w:ascii="Arial" w:eastAsia="Arial Narrow" w:hAnsi="Arial" w:cs="Arial"/>
          <w:color w:val="000000" w:themeColor="text1"/>
          <w:sz w:val="20"/>
          <w:szCs w:val="20"/>
          <w:lang w:val="es-CO"/>
        </w:rPr>
      </w:pPr>
      <w:r w:rsidRPr="004C696E">
        <w:rPr>
          <w:rFonts w:ascii="Arial" w:eastAsia="Arial Narrow" w:hAnsi="Arial" w:cs="Arial"/>
          <w:b/>
          <w:bCs/>
          <w:color w:val="000000" w:themeColor="text1"/>
          <w:sz w:val="20"/>
          <w:szCs w:val="20"/>
          <w:lang w:val="es-CO"/>
        </w:rPr>
        <w:t>Abril (2026/2025)</w:t>
      </w:r>
      <w:r w:rsidRPr="004C696E">
        <w:rPr>
          <w:rFonts w:ascii="Arial" w:eastAsia="Arial Narrow" w:hAnsi="Arial" w:cs="Arial"/>
          <w:b/>
          <w:bCs/>
          <w:color w:val="000000" w:themeColor="text1"/>
          <w:sz w:val="20"/>
          <w:szCs w:val="20"/>
          <w:vertAlign w:val="superscript"/>
          <w:lang w:val="es-CO"/>
        </w:rPr>
        <w:t>p</w:t>
      </w:r>
    </w:p>
    <w:p w14:paraId="2CA906C5" w14:textId="6E4440EA" w:rsidR="005C0040" w:rsidRDefault="004C696E" w:rsidP="00D07E4E">
      <w:pPr>
        <w:spacing w:line="276" w:lineRule="auto"/>
        <w:jc w:val="center"/>
        <w:rPr>
          <w:rFonts w:ascii="Arial" w:eastAsia="Arial Narrow" w:hAnsi="Arial" w:cs="Arial"/>
          <w:color w:val="000000" w:themeColor="text1"/>
          <w:sz w:val="20"/>
          <w:szCs w:val="20"/>
          <w:lang w:val="es-CO"/>
        </w:rPr>
      </w:pPr>
      <w:r w:rsidRPr="004C696E">
        <w:rPr>
          <w:rFonts w:ascii="Arial" w:eastAsia="Arial Narrow" w:hAnsi="Arial" w:cs="Arial"/>
          <w:noProof/>
          <w:color w:val="000000" w:themeColor="text1"/>
          <w:sz w:val="20"/>
          <w:szCs w:val="20"/>
          <w:lang w:val="es-CO"/>
        </w:rPr>
        <w:drawing>
          <wp:inline distT="0" distB="0" distL="0" distR="0" wp14:anchorId="37178D9D" wp14:editId="5C41E19F">
            <wp:extent cx="5344886" cy="1413933"/>
            <wp:effectExtent l="0" t="0" r="1905" b="0"/>
            <wp:docPr id="91775122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751224" name="Imagen 917751224"/>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363815" cy="1418940"/>
                    </a:xfrm>
                    <a:prstGeom prst="rect">
                      <a:avLst/>
                    </a:prstGeom>
                  </pic:spPr>
                </pic:pic>
              </a:graphicData>
            </a:graphic>
          </wp:inline>
        </w:drawing>
      </w:r>
    </w:p>
    <w:p w14:paraId="171DA7B3" w14:textId="77777777" w:rsidR="005C0040" w:rsidRPr="004C696E" w:rsidRDefault="005C0040" w:rsidP="005C0040">
      <w:pPr>
        <w:spacing w:line="276" w:lineRule="auto"/>
        <w:jc w:val="center"/>
        <w:rPr>
          <w:rFonts w:ascii="Arial" w:eastAsia="Arial Narrow" w:hAnsi="Arial" w:cs="Arial"/>
          <w:color w:val="000000" w:themeColor="text1"/>
          <w:sz w:val="20"/>
          <w:szCs w:val="20"/>
          <w:lang w:val="es-CO"/>
        </w:rPr>
      </w:pPr>
    </w:p>
    <w:p w14:paraId="72A83497" w14:textId="77777777" w:rsidR="004C696E" w:rsidRDefault="004C696E">
      <w:pPr>
        <w:numPr>
          <w:ilvl w:val="0"/>
          <w:numId w:val="23"/>
        </w:numPr>
        <w:spacing w:line="276" w:lineRule="auto"/>
        <w:jc w:val="both"/>
        <w:rPr>
          <w:rFonts w:ascii="Arial" w:eastAsia="Arial Narrow" w:hAnsi="Arial" w:cs="Arial"/>
          <w:b/>
          <w:bCs/>
          <w:color w:val="000000" w:themeColor="text1"/>
          <w:sz w:val="20"/>
          <w:szCs w:val="20"/>
          <w:lang w:val="es-CO"/>
        </w:rPr>
      </w:pPr>
      <w:r w:rsidRPr="004C696E">
        <w:rPr>
          <w:rFonts w:ascii="Arial" w:eastAsia="Arial Narrow" w:hAnsi="Arial" w:cs="Arial"/>
          <w:b/>
          <w:bCs/>
          <w:color w:val="000000" w:themeColor="text1"/>
          <w:sz w:val="20"/>
          <w:szCs w:val="20"/>
          <w:lang w:val="es-CO"/>
        </w:rPr>
        <w:t>Importaciones</w:t>
      </w:r>
    </w:p>
    <w:p w14:paraId="61F23C01" w14:textId="77777777" w:rsidR="005C0040" w:rsidRPr="004C696E" w:rsidRDefault="005C0040" w:rsidP="005C0040">
      <w:pPr>
        <w:spacing w:line="276" w:lineRule="auto"/>
        <w:ind w:left="720"/>
        <w:jc w:val="both"/>
        <w:rPr>
          <w:rFonts w:ascii="Arial" w:eastAsia="Arial Narrow" w:hAnsi="Arial" w:cs="Arial"/>
          <w:b/>
          <w:bCs/>
          <w:color w:val="000000" w:themeColor="text1"/>
          <w:sz w:val="20"/>
          <w:szCs w:val="20"/>
          <w:lang w:val="es-CO"/>
        </w:rPr>
      </w:pPr>
    </w:p>
    <w:p w14:paraId="39F6673D" w14:textId="77777777" w:rsidR="004C696E" w:rsidRDefault="004C696E" w:rsidP="000C0180">
      <w:pPr>
        <w:spacing w:line="276" w:lineRule="auto"/>
        <w:jc w:val="both"/>
        <w:rPr>
          <w:rFonts w:ascii="Arial" w:eastAsia="Arial Narrow" w:hAnsi="Arial" w:cs="Arial"/>
          <w:color w:val="000000" w:themeColor="text1"/>
          <w:sz w:val="20"/>
          <w:szCs w:val="20"/>
          <w:lang w:val="es-CO"/>
        </w:rPr>
      </w:pPr>
      <w:r w:rsidRPr="004C696E">
        <w:rPr>
          <w:rFonts w:ascii="Arial" w:eastAsia="Arial Narrow" w:hAnsi="Arial" w:cs="Arial"/>
          <w:color w:val="000000" w:themeColor="text1"/>
          <w:sz w:val="20"/>
          <w:szCs w:val="20"/>
          <w:lang w:val="es-CO"/>
        </w:rPr>
        <w:t xml:space="preserve">Las estadísticas de importaciones registran el ingreso legal de mercancías originarias de otro país o de una Zona Franca colombiana hacia el territorio aduanero nacional. Estas cifras se producen con base en las declaraciones de importación, presentadas ante las diferentes administraciones de aduanas del país, y se registran estadísticamente según la fecha de presentación ante las entidades financieras autorizadas para recaudar los tributos aduaneros. Los registros de las importaciones colombianas son producidos por la Dirección de Impuestos y Aduanas Nacionales (DIAN) </w:t>
      </w:r>
      <w:sdt>
        <w:sdtPr>
          <w:rPr>
            <w:rFonts w:ascii="Arial" w:eastAsia="Arial Narrow" w:hAnsi="Arial" w:cs="Arial"/>
            <w:color w:val="000000" w:themeColor="text1"/>
            <w:sz w:val="20"/>
            <w:szCs w:val="20"/>
            <w:lang w:val="es-CO"/>
          </w:rPr>
          <w:id w:val="195972636"/>
          <w:citation/>
        </w:sdtPr>
        <w:sdtEndPr/>
        <w:sdtContent>
          <w:r w:rsidRPr="004C696E">
            <w:rPr>
              <w:rFonts w:ascii="Arial" w:eastAsia="Arial Narrow" w:hAnsi="Arial" w:cs="Arial"/>
              <w:color w:val="000000" w:themeColor="text1"/>
              <w:sz w:val="20"/>
              <w:szCs w:val="20"/>
              <w:lang w:val="es-CO"/>
            </w:rPr>
            <w:fldChar w:fldCharType="begin"/>
          </w:r>
          <w:r w:rsidRPr="004C696E">
            <w:rPr>
              <w:rFonts w:ascii="Arial" w:eastAsia="Arial Narrow" w:hAnsi="Arial" w:cs="Arial"/>
              <w:color w:val="000000" w:themeColor="text1"/>
              <w:sz w:val="20"/>
              <w:szCs w:val="20"/>
              <w:lang w:val="es-ES_tradnl"/>
            </w:rPr>
            <w:instrText xml:space="preserve"> CITATION DAN263 \l 1034 </w:instrText>
          </w:r>
          <w:r w:rsidRPr="004C696E">
            <w:rPr>
              <w:rFonts w:ascii="Arial" w:eastAsia="Arial Narrow" w:hAnsi="Arial" w:cs="Arial"/>
              <w:color w:val="000000" w:themeColor="text1"/>
              <w:sz w:val="20"/>
              <w:szCs w:val="20"/>
              <w:lang w:val="es-CO"/>
            </w:rPr>
            <w:fldChar w:fldCharType="separate"/>
          </w:r>
          <w:r w:rsidRPr="004C696E">
            <w:rPr>
              <w:rFonts w:ascii="Arial" w:eastAsia="Arial Narrow" w:hAnsi="Arial" w:cs="Arial"/>
              <w:color w:val="000000" w:themeColor="text1"/>
              <w:sz w:val="20"/>
              <w:szCs w:val="20"/>
              <w:lang w:val="es-ES_tradnl"/>
            </w:rPr>
            <w:t>(DANE, Importaciones, 2026)</w:t>
          </w:r>
          <w:r w:rsidRPr="004C696E">
            <w:rPr>
              <w:rFonts w:ascii="Arial" w:eastAsia="Arial Narrow" w:hAnsi="Arial" w:cs="Arial"/>
              <w:color w:val="000000" w:themeColor="text1"/>
              <w:sz w:val="20"/>
              <w:szCs w:val="20"/>
            </w:rPr>
            <w:fldChar w:fldCharType="end"/>
          </w:r>
        </w:sdtContent>
      </w:sdt>
      <w:r w:rsidRPr="004C696E">
        <w:rPr>
          <w:rFonts w:ascii="Arial" w:eastAsia="Arial Narrow" w:hAnsi="Arial" w:cs="Arial"/>
          <w:color w:val="000000" w:themeColor="text1"/>
          <w:sz w:val="20"/>
          <w:szCs w:val="20"/>
          <w:lang w:val="es-CO"/>
        </w:rPr>
        <w:t>.</w:t>
      </w:r>
    </w:p>
    <w:p w14:paraId="79FE7304" w14:textId="77777777" w:rsidR="005C0040" w:rsidRPr="004C696E" w:rsidRDefault="005C0040" w:rsidP="000C0180">
      <w:pPr>
        <w:spacing w:line="276" w:lineRule="auto"/>
        <w:jc w:val="both"/>
        <w:rPr>
          <w:rFonts w:ascii="Arial" w:eastAsia="Arial Narrow" w:hAnsi="Arial" w:cs="Arial"/>
          <w:color w:val="000000" w:themeColor="text1"/>
          <w:sz w:val="20"/>
          <w:szCs w:val="20"/>
          <w:lang w:val="es-CO"/>
        </w:rPr>
      </w:pPr>
    </w:p>
    <w:p w14:paraId="3CE355AB" w14:textId="77777777" w:rsidR="004C696E" w:rsidRDefault="004C696E" w:rsidP="000C0180">
      <w:pPr>
        <w:spacing w:line="276" w:lineRule="auto"/>
        <w:jc w:val="both"/>
        <w:rPr>
          <w:rFonts w:ascii="Arial" w:eastAsia="Arial Narrow" w:hAnsi="Arial" w:cs="Arial"/>
          <w:color w:val="000000" w:themeColor="text1"/>
          <w:sz w:val="20"/>
          <w:szCs w:val="20"/>
          <w:lang w:val="es-CO"/>
        </w:rPr>
      </w:pPr>
      <w:r w:rsidRPr="004C696E">
        <w:rPr>
          <w:rFonts w:ascii="Arial" w:eastAsia="Arial Narrow" w:hAnsi="Arial" w:cs="Arial"/>
          <w:color w:val="000000" w:themeColor="text1"/>
          <w:sz w:val="20"/>
          <w:szCs w:val="20"/>
          <w:lang w:val="es-CO"/>
        </w:rPr>
        <w:t>De acuerdo con la Ilustración 10 y 11 y la información de importaciones procesada por el DANE y la DIAN, en abril de 2026, las importaciones fueron US$6.709,3 millones CIF y presentaron un crecimiento de 15,8% con relación al mismo mes de 2025. Este comportamiento obedeció principalmente al aumento de 16,7% en el grupo de Agropecuarios, alimentos y bebidas.</w:t>
      </w:r>
    </w:p>
    <w:p w14:paraId="60DCFAF2" w14:textId="77777777" w:rsidR="005C0040" w:rsidRPr="004C696E" w:rsidRDefault="005C0040" w:rsidP="000C0180">
      <w:pPr>
        <w:spacing w:line="276" w:lineRule="auto"/>
        <w:jc w:val="both"/>
        <w:rPr>
          <w:rFonts w:ascii="Arial" w:eastAsia="Arial Narrow" w:hAnsi="Arial" w:cs="Arial"/>
          <w:color w:val="000000" w:themeColor="text1"/>
          <w:sz w:val="20"/>
          <w:szCs w:val="20"/>
          <w:lang w:val="es-CO"/>
        </w:rPr>
      </w:pPr>
    </w:p>
    <w:p w14:paraId="785A5809" w14:textId="77777777" w:rsidR="004C696E" w:rsidRDefault="004C696E" w:rsidP="000C0180">
      <w:pPr>
        <w:spacing w:line="276" w:lineRule="auto"/>
        <w:jc w:val="both"/>
        <w:rPr>
          <w:rFonts w:ascii="Arial" w:eastAsia="Arial Narrow" w:hAnsi="Arial" w:cs="Arial"/>
          <w:color w:val="000000" w:themeColor="text1"/>
          <w:sz w:val="20"/>
          <w:szCs w:val="20"/>
          <w:lang w:val="es-CO"/>
        </w:rPr>
      </w:pPr>
      <w:r w:rsidRPr="004C696E">
        <w:rPr>
          <w:rFonts w:ascii="Arial" w:eastAsia="Arial Narrow" w:hAnsi="Arial" w:cs="Arial"/>
          <w:color w:val="000000" w:themeColor="text1"/>
          <w:sz w:val="20"/>
          <w:szCs w:val="20"/>
          <w:lang w:val="es-CO"/>
        </w:rPr>
        <w:t>En abril de 2026, las importaciones de Manufacturas participaron con 73,5% del valor CIF total de las importaciones, seguido por Agropecuarios, alimentos y bebidas con 15,6%, Combustibles y productos de las industrias extractivas con 10,8% y Otros sectores con 0,1%.</w:t>
      </w:r>
    </w:p>
    <w:p w14:paraId="009D970E" w14:textId="77777777" w:rsidR="005C0040" w:rsidRPr="004C696E" w:rsidRDefault="005C0040" w:rsidP="000C0180">
      <w:pPr>
        <w:spacing w:line="276" w:lineRule="auto"/>
        <w:jc w:val="both"/>
        <w:rPr>
          <w:rFonts w:ascii="Arial" w:eastAsia="Arial Narrow" w:hAnsi="Arial" w:cs="Arial"/>
          <w:color w:val="000000" w:themeColor="text1"/>
          <w:sz w:val="20"/>
          <w:szCs w:val="20"/>
          <w:lang w:val="es-CO"/>
        </w:rPr>
      </w:pPr>
    </w:p>
    <w:p w14:paraId="3CF04615" w14:textId="77777777" w:rsidR="004C696E" w:rsidRPr="004C696E" w:rsidRDefault="004C696E" w:rsidP="005C0040">
      <w:pPr>
        <w:spacing w:line="276" w:lineRule="auto"/>
        <w:jc w:val="center"/>
        <w:rPr>
          <w:rFonts w:ascii="Arial" w:eastAsia="Arial Narrow" w:hAnsi="Arial" w:cs="Arial"/>
          <w:color w:val="000000" w:themeColor="text1"/>
          <w:sz w:val="20"/>
          <w:szCs w:val="20"/>
          <w:lang w:val="es-CO"/>
        </w:rPr>
      </w:pPr>
      <w:r w:rsidRPr="004C696E">
        <w:rPr>
          <w:rFonts w:ascii="Arial" w:eastAsia="Arial Narrow" w:hAnsi="Arial" w:cs="Arial"/>
          <w:b/>
          <w:bCs/>
          <w:color w:val="000000" w:themeColor="text1"/>
          <w:sz w:val="20"/>
          <w:szCs w:val="20"/>
          <w:lang w:val="es-CO"/>
        </w:rPr>
        <w:t>Ilustración 10. Valor CIF de las importaciones (Millones de dólares</w:t>
      </w:r>
      <w:r w:rsidRPr="004C696E">
        <w:rPr>
          <w:rFonts w:ascii="Arial" w:eastAsia="Arial Narrow" w:hAnsi="Arial" w:cs="Arial"/>
          <w:color w:val="000000" w:themeColor="text1"/>
          <w:sz w:val="20"/>
          <w:szCs w:val="20"/>
          <w:lang w:val="es-CO"/>
        </w:rPr>
        <w:t>)</w:t>
      </w:r>
    </w:p>
    <w:p w14:paraId="68BD745C" w14:textId="77777777" w:rsidR="004C696E" w:rsidRPr="004C696E" w:rsidRDefault="004C696E" w:rsidP="000C0180">
      <w:pPr>
        <w:spacing w:line="276" w:lineRule="auto"/>
        <w:jc w:val="both"/>
        <w:rPr>
          <w:rFonts w:ascii="Arial" w:eastAsia="Arial Narrow" w:hAnsi="Arial" w:cs="Arial"/>
          <w:color w:val="000000" w:themeColor="text1"/>
          <w:sz w:val="20"/>
          <w:szCs w:val="20"/>
          <w:lang w:val="es-CO"/>
        </w:rPr>
      </w:pPr>
      <w:r w:rsidRPr="004C696E">
        <w:rPr>
          <w:rFonts w:ascii="Arial" w:eastAsia="Arial Narrow" w:hAnsi="Arial" w:cs="Arial"/>
          <w:b/>
          <w:bCs/>
          <w:color w:val="000000" w:themeColor="text1"/>
          <w:sz w:val="20"/>
          <w:szCs w:val="20"/>
          <w:lang w:val="es-CO"/>
        </w:rPr>
        <w:t>Total Nacional</w:t>
      </w:r>
    </w:p>
    <w:p w14:paraId="4725DA5E" w14:textId="77777777" w:rsidR="004C696E" w:rsidRPr="004C696E" w:rsidRDefault="004C696E" w:rsidP="000C0180">
      <w:pPr>
        <w:spacing w:line="276" w:lineRule="auto"/>
        <w:jc w:val="both"/>
        <w:rPr>
          <w:rFonts w:ascii="Arial" w:eastAsia="Arial Narrow" w:hAnsi="Arial" w:cs="Arial"/>
          <w:color w:val="000000" w:themeColor="text1"/>
          <w:sz w:val="20"/>
          <w:szCs w:val="20"/>
          <w:lang w:val="es-CO"/>
        </w:rPr>
      </w:pPr>
      <w:r w:rsidRPr="004C696E">
        <w:rPr>
          <w:rFonts w:ascii="Arial" w:eastAsia="Arial Narrow" w:hAnsi="Arial" w:cs="Arial"/>
          <w:b/>
          <w:bCs/>
          <w:color w:val="000000" w:themeColor="text1"/>
          <w:sz w:val="20"/>
          <w:szCs w:val="20"/>
          <w:lang w:val="es-CO"/>
        </w:rPr>
        <w:t>Abril (2024-2026)</w:t>
      </w:r>
      <w:r w:rsidRPr="004C696E">
        <w:rPr>
          <w:rFonts w:ascii="Arial" w:eastAsia="Arial Narrow" w:hAnsi="Arial" w:cs="Arial"/>
          <w:b/>
          <w:bCs/>
          <w:color w:val="000000" w:themeColor="text1"/>
          <w:sz w:val="20"/>
          <w:szCs w:val="20"/>
          <w:vertAlign w:val="superscript"/>
          <w:lang w:val="es-CO"/>
        </w:rPr>
        <w:t>p</w:t>
      </w:r>
    </w:p>
    <w:p w14:paraId="12372609" w14:textId="77777777" w:rsidR="004C696E" w:rsidRDefault="004C696E" w:rsidP="005C0040">
      <w:pPr>
        <w:spacing w:line="276" w:lineRule="auto"/>
        <w:jc w:val="center"/>
        <w:rPr>
          <w:rFonts w:ascii="Arial" w:eastAsia="Arial Narrow" w:hAnsi="Arial" w:cs="Arial"/>
          <w:color w:val="000000" w:themeColor="text1"/>
          <w:sz w:val="20"/>
          <w:szCs w:val="20"/>
          <w:lang w:val="es-CO"/>
        </w:rPr>
      </w:pPr>
      <w:r w:rsidRPr="004C696E">
        <w:rPr>
          <w:rFonts w:ascii="Arial" w:eastAsia="Arial Narrow" w:hAnsi="Arial" w:cs="Arial"/>
          <w:noProof/>
          <w:color w:val="000000" w:themeColor="text1"/>
          <w:sz w:val="20"/>
          <w:szCs w:val="20"/>
          <w:lang w:val="es-CO"/>
        </w:rPr>
        <w:drawing>
          <wp:inline distT="0" distB="0" distL="0" distR="0" wp14:anchorId="3233DAF7" wp14:editId="494DAF97">
            <wp:extent cx="4060500" cy="1921934"/>
            <wp:effectExtent l="0" t="0" r="3810" b="0"/>
            <wp:docPr id="103686870"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86870" name="Imagen 103686870"/>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112801" cy="1946689"/>
                    </a:xfrm>
                    <a:prstGeom prst="rect">
                      <a:avLst/>
                    </a:prstGeom>
                  </pic:spPr>
                </pic:pic>
              </a:graphicData>
            </a:graphic>
          </wp:inline>
        </w:drawing>
      </w:r>
    </w:p>
    <w:p w14:paraId="1CC50AB9" w14:textId="77777777" w:rsidR="005C0040" w:rsidRPr="004C696E" w:rsidRDefault="005C0040" w:rsidP="005C0040">
      <w:pPr>
        <w:spacing w:line="276" w:lineRule="auto"/>
        <w:jc w:val="center"/>
        <w:rPr>
          <w:rFonts w:ascii="Arial" w:eastAsia="Arial Narrow" w:hAnsi="Arial" w:cs="Arial"/>
          <w:color w:val="000000" w:themeColor="text1"/>
          <w:sz w:val="20"/>
          <w:szCs w:val="20"/>
          <w:lang w:val="es-CO"/>
        </w:rPr>
      </w:pPr>
    </w:p>
    <w:p w14:paraId="68BAF199" w14:textId="77777777" w:rsidR="004C696E" w:rsidRPr="004C696E" w:rsidRDefault="004C696E" w:rsidP="005C0040">
      <w:pPr>
        <w:spacing w:line="276" w:lineRule="auto"/>
        <w:jc w:val="center"/>
        <w:rPr>
          <w:rFonts w:ascii="Arial" w:eastAsia="Arial Narrow" w:hAnsi="Arial" w:cs="Arial"/>
          <w:color w:val="000000" w:themeColor="text1"/>
          <w:sz w:val="20"/>
          <w:szCs w:val="20"/>
          <w:lang w:val="es-CO"/>
        </w:rPr>
      </w:pPr>
      <w:r w:rsidRPr="004C696E">
        <w:rPr>
          <w:rFonts w:ascii="Arial" w:eastAsia="Arial Narrow" w:hAnsi="Arial" w:cs="Arial"/>
          <w:b/>
          <w:bCs/>
          <w:color w:val="000000" w:themeColor="text1"/>
          <w:sz w:val="20"/>
          <w:szCs w:val="20"/>
          <w:lang w:val="es-CO"/>
        </w:rPr>
        <w:t>Ilustración 11. Valor CIF de las importaciones, variación, contribución y participación según grupos de productos (OMC)</w:t>
      </w:r>
    </w:p>
    <w:p w14:paraId="66D35B9D" w14:textId="77777777" w:rsidR="004C696E" w:rsidRPr="004C696E" w:rsidRDefault="004C696E" w:rsidP="000C0180">
      <w:pPr>
        <w:spacing w:line="276" w:lineRule="auto"/>
        <w:jc w:val="both"/>
        <w:rPr>
          <w:rFonts w:ascii="Arial" w:eastAsia="Arial Narrow" w:hAnsi="Arial" w:cs="Arial"/>
          <w:color w:val="000000" w:themeColor="text1"/>
          <w:sz w:val="20"/>
          <w:szCs w:val="20"/>
          <w:lang w:val="es-CO"/>
        </w:rPr>
      </w:pPr>
      <w:r w:rsidRPr="004C696E">
        <w:rPr>
          <w:rFonts w:ascii="Arial" w:eastAsia="Arial Narrow" w:hAnsi="Arial" w:cs="Arial"/>
          <w:b/>
          <w:bCs/>
          <w:color w:val="000000" w:themeColor="text1"/>
          <w:sz w:val="20"/>
          <w:szCs w:val="20"/>
          <w:lang w:val="es-CO"/>
        </w:rPr>
        <w:t>Abril (2026/2025)</w:t>
      </w:r>
      <w:r w:rsidRPr="004C696E">
        <w:rPr>
          <w:rFonts w:ascii="Arial" w:eastAsia="Arial Narrow" w:hAnsi="Arial" w:cs="Arial"/>
          <w:b/>
          <w:bCs/>
          <w:color w:val="000000" w:themeColor="text1"/>
          <w:sz w:val="20"/>
          <w:szCs w:val="20"/>
          <w:vertAlign w:val="superscript"/>
          <w:lang w:val="es-CO"/>
        </w:rPr>
        <w:t>p</w:t>
      </w:r>
    </w:p>
    <w:p w14:paraId="556E787D" w14:textId="77777777" w:rsidR="004C696E" w:rsidRDefault="004C696E" w:rsidP="005C0040">
      <w:pPr>
        <w:spacing w:line="276" w:lineRule="auto"/>
        <w:jc w:val="center"/>
        <w:rPr>
          <w:rFonts w:ascii="Arial" w:eastAsia="Arial Narrow" w:hAnsi="Arial" w:cs="Arial"/>
          <w:color w:val="000000" w:themeColor="text1"/>
          <w:sz w:val="20"/>
          <w:szCs w:val="20"/>
          <w:lang w:val="es-CO"/>
        </w:rPr>
      </w:pPr>
      <w:r w:rsidRPr="004C696E">
        <w:rPr>
          <w:rFonts w:ascii="Arial" w:eastAsia="Arial Narrow" w:hAnsi="Arial" w:cs="Arial"/>
          <w:noProof/>
          <w:color w:val="000000" w:themeColor="text1"/>
          <w:sz w:val="20"/>
          <w:szCs w:val="20"/>
          <w:lang w:val="es-CO"/>
        </w:rPr>
        <w:drawing>
          <wp:inline distT="0" distB="0" distL="0" distR="0" wp14:anchorId="3BAAA63B" wp14:editId="326939A1">
            <wp:extent cx="5695105" cy="1380067"/>
            <wp:effectExtent l="0" t="0" r="0" b="4445"/>
            <wp:docPr id="1014232649"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232649" name="Imagen 1014232649"/>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13521" cy="1384530"/>
                    </a:xfrm>
                    <a:prstGeom prst="rect">
                      <a:avLst/>
                    </a:prstGeom>
                  </pic:spPr>
                </pic:pic>
              </a:graphicData>
            </a:graphic>
          </wp:inline>
        </w:drawing>
      </w:r>
    </w:p>
    <w:p w14:paraId="01C67548" w14:textId="77777777" w:rsidR="005C0040" w:rsidRPr="004C696E" w:rsidRDefault="005C0040" w:rsidP="005C0040">
      <w:pPr>
        <w:spacing w:line="276" w:lineRule="auto"/>
        <w:jc w:val="center"/>
        <w:rPr>
          <w:rFonts w:ascii="Arial" w:eastAsia="Arial Narrow" w:hAnsi="Arial" w:cs="Arial"/>
          <w:color w:val="000000" w:themeColor="text1"/>
          <w:sz w:val="20"/>
          <w:szCs w:val="20"/>
          <w:lang w:val="es-CO"/>
        </w:rPr>
      </w:pPr>
    </w:p>
    <w:p w14:paraId="0A11472E" w14:textId="77777777" w:rsidR="004C696E" w:rsidRPr="001F274B" w:rsidRDefault="004C696E">
      <w:pPr>
        <w:pStyle w:val="Heading3"/>
        <w:numPr>
          <w:ilvl w:val="2"/>
          <w:numId w:val="17"/>
        </w:numPr>
        <w:spacing w:line="276" w:lineRule="auto"/>
        <w:ind w:left="1134" w:hanging="708"/>
        <w:rPr>
          <w:rFonts w:cs="Arial"/>
          <w:bCs/>
          <w:szCs w:val="20"/>
        </w:rPr>
      </w:pPr>
      <w:bookmarkStart w:id="21" w:name="_Toc232528800"/>
      <w:bookmarkStart w:id="22" w:name="_Toc233726474"/>
      <w:bookmarkStart w:id="23" w:name="_Toc236242537"/>
      <w:r w:rsidRPr="001F274B">
        <w:rPr>
          <w:rFonts w:cs="Arial"/>
          <w:bCs/>
          <w:szCs w:val="20"/>
        </w:rPr>
        <w:t>Comportamiento Macroeconómico de la Actividad Económica</w:t>
      </w:r>
      <w:bookmarkEnd w:id="21"/>
      <w:bookmarkEnd w:id="22"/>
      <w:bookmarkEnd w:id="23"/>
    </w:p>
    <w:p w14:paraId="53E4552D" w14:textId="77777777" w:rsidR="004C696E" w:rsidRDefault="004C696E">
      <w:pPr>
        <w:numPr>
          <w:ilvl w:val="0"/>
          <w:numId w:val="20"/>
        </w:numPr>
        <w:spacing w:line="276" w:lineRule="auto"/>
        <w:jc w:val="both"/>
        <w:rPr>
          <w:rFonts w:ascii="Arial" w:eastAsia="Arial Narrow" w:hAnsi="Arial" w:cs="Arial"/>
          <w:b/>
          <w:bCs/>
          <w:color w:val="000000" w:themeColor="text1"/>
          <w:sz w:val="20"/>
          <w:szCs w:val="20"/>
          <w:lang w:val="es-CO"/>
        </w:rPr>
      </w:pPr>
      <w:r w:rsidRPr="004C696E">
        <w:rPr>
          <w:rFonts w:ascii="Arial" w:eastAsia="Arial Narrow" w:hAnsi="Arial" w:cs="Arial"/>
          <w:b/>
          <w:bCs/>
          <w:color w:val="000000" w:themeColor="text1"/>
          <w:sz w:val="20"/>
          <w:szCs w:val="20"/>
          <w:lang w:val="es-CO"/>
        </w:rPr>
        <w:t>Encuesta mensual de servicios (EMS)</w:t>
      </w:r>
    </w:p>
    <w:p w14:paraId="58150693" w14:textId="77777777" w:rsidR="001F274B" w:rsidRPr="004C696E" w:rsidRDefault="001F274B" w:rsidP="001F274B">
      <w:pPr>
        <w:spacing w:line="276" w:lineRule="auto"/>
        <w:ind w:left="720"/>
        <w:jc w:val="both"/>
        <w:rPr>
          <w:rFonts w:ascii="Arial" w:eastAsia="Arial Narrow" w:hAnsi="Arial" w:cs="Arial"/>
          <w:b/>
          <w:bCs/>
          <w:color w:val="000000" w:themeColor="text1"/>
          <w:sz w:val="20"/>
          <w:szCs w:val="20"/>
          <w:lang w:val="es-CO"/>
        </w:rPr>
      </w:pPr>
    </w:p>
    <w:p w14:paraId="79A4724A" w14:textId="77777777" w:rsidR="004C696E" w:rsidRDefault="004C696E" w:rsidP="000C0180">
      <w:pPr>
        <w:spacing w:line="276" w:lineRule="auto"/>
        <w:jc w:val="both"/>
        <w:rPr>
          <w:rFonts w:ascii="Arial" w:eastAsia="Arial Narrow" w:hAnsi="Arial" w:cs="Arial"/>
          <w:color w:val="000000" w:themeColor="text1"/>
          <w:sz w:val="20"/>
          <w:szCs w:val="20"/>
          <w:lang w:val="es-CO"/>
        </w:rPr>
      </w:pPr>
      <w:r w:rsidRPr="004C696E">
        <w:rPr>
          <w:rFonts w:ascii="Arial" w:eastAsia="Arial Narrow" w:hAnsi="Arial" w:cs="Arial"/>
          <w:color w:val="000000" w:themeColor="text1"/>
          <w:sz w:val="20"/>
          <w:szCs w:val="20"/>
          <w:lang w:val="es-CO"/>
        </w:rPr>
        <w:t xml:space="preserve">En abril de 2026, quince de los dieciocho subsectores de servicios presentaron variación positiva en los ingresos totales, en comparación con abril de 2025 </w:t>
      </w:r>
      <w:sdt>
        <w:sdtPr>
          <w:rPr>
            <w:rFonts w:ascii="Arial" w:eastAsia="Arial Narrow" w:hAnsi="Arial" w:cs="Arial"/>
            <w:color w:val="000000" w:themeColor="text1"/>
            <w:sz w:val="20"/>
            <w:szCs w:val="20"/>
            <w:lang w:val="es-CO"/>
          </w:rPr>
          <w:id w:val="-425350717"/>
          <w:citation/>
        </w:sdtPr>
        <w:sdtEndPr/>
        <w:sdtContent>
          <w:r w:rsidRPr="004C696E">
            <w:rPr>
              <w:rFonts w:ascii="Arial" w:eastAsia="Arial Narrow" w:hAnsi="Arial" w:cs="Arial"/>
              <w:color w:val="000000" w:themeColor="text1"/>
              <w:sz w:val="20"/>
              <w:szCs w:val="20"/>
              <w:lang w:val="es-CO"/>
            </w:rPr>
            <w:fldChar w:fldCharType="begin"/>
          </w:r>
          <w:r w:rsidRPr="004C696E">
            <w:rPr>
              <w:rFonts w:ascii="Arial" w:eastAsia="Arial Narrow" w:hAnsi="Arial" w:cs="Arial"/>
              <w:color w:val="000000" w:themeColor="text1"/>
              <w:sz w:val="20"/>
              <w:szCs w:val="20"/>
              <w:lang w:val="es-CO"/>
            </w:rPr>
            <w:instrText xml:space="preserve"> CITATION DAN264 \l 1034 </w:instrText>
          </w:r>
          <w:r w:rsidRPr="004C696E">
            <w:rPr>
              <w:rFonts w:ascii="Arial" w:eastAsia="Arial Narrow" w:hAnsi="Arial" w:cs="Arial"/>
              <w:color w:val="000000" w:themeColor="text1"/>
              <w:sz w:val="20"/>
              <w:szCs w:val="20"/>
              <w:lang w:val="es-CO"/>
            </w:rPr>
            <w:fldChar w:fldCharType="separate"/>
          </w:r>
          <w:r w:rsidRPr="004C696E">
            <w:rPr>
              <w:rFonts w:ascii="Arial" w:eastAsia="Arial Narrow" w:hAnsi="Arial" w:cs="Arial"/>
              <w:color w:val="000000" w:themeColor="text1"/>
              <w:sz w:val="20"/>
              <w:szCs w:val="20"/>
              <w:lang w:val="es-CO"/>
            </w:rPr>
            <w:t>(DANE, Encuesta Mensual de Servicios (EMS), 2026)</w:t>
          </w:r>
          <w:r w:rsidRPr="004C696E">
            <w:rPr>
              <w:rFonts w:ascii="Arial" w:eastAsia="Arial Narrow" w:hAnsi="Arial" w:cs="Arial"/>
              <w:color w:val="000000" w:themeColor="text1"/>
              <w:sz w:val="20"/>
              <w:szCs w:val="20"/>
            </w:rPr>
            <w:fldChar w:fldCharType="end"/>
          </w:r>
        </w:sdtContent>
      </w:sdt>
      <w:r w:rsidRPr="004C696E">
        <w:rPr>
          <w:rFonts w:ascii="Arial" w:eastAsia="Arial Narrow" w:hAnsi="Arial" w:cs="Arial"/>
          <w:color w:val="000000" w:themeColor="text1"/>
          <w:sz w:val="20"/>
          <w:szCs w:val="20"/>
          <w:lang w:val="es-CO"/>
        </w:rPr>
        <w:t>.</w:t>
      </w:r>
    </w:p>
    <w:p w14:paraId="4C738B0E" w14:textId="77777777" w:rsidR="001F274B" w:rsidRPr="004C696E" w:rsidRDefault="001F274B" w:rsidP="000C0180">
      <w:pPr>
        <w:spacing w:line="276" w:lineRule="auto"/>
        <w:jc w:val="both"/>
        <w:rPr>
          <w:rFonts w:ascii="Arial" w:eastAsia="Arial Narrow" w:hAnsi="Arial" w:cs="Arial"/>
          <w:color w:val="000000" w:themeColor="text1"/>
          <w:sz w:val="20"/>
          <w:szCs w:val="20"/>
          <w:lang w:val="es-CO"/>
        </w:rPr>
      </w:pPr>
    </w:p>
    <w:p w14:paraId="34C18402" w14:textId="7ED02A0E" w:rsidR="004C696E" w:rsidRDefault="004C696E" w:rsidP="000C0180">
      <w:pPr>
        <w:spacing w:line="276" w:lineRule="auto"/>
        <w:jc w:val="both"/>
        <w:rPr>
          <w:rFonts w:ascii="Arial" w:eastAsia="Arial Narrow" w:hAnsi="Arial" w:cs="Arial"/>
          <w:color w:val="000000" w:themeColor="text1"/>
          <w:sz w:val="20"/>
          <w:szCs w:val="20"/>
          <w:lang w:val="es-CO"/>
        </w:rPr>
      </w:pPr>
      <w:r w:rsidRPr="004C696E">
        <w:rPr>
          <w:rFonts w:ascii="Arial" w:eastAsia="Arial Narrow" w:hAnsi="Arial" w:cs="Arial"/>
          <w:color w:val="000000" w:themeColor="text1"/>
          <w:sz w:val="20"/>
          <w:szCs w:val="20"/>
          <w:lang w:val="es-CO"/>
        </w:rPr>
        <w:t xml:space="preserve">Dado el alcance técnico, operativo y multidisciplinario del presente proceso </w:t>
      </w:r>
      <w:r w:rsidR="003B2997">
        <w:rPr>
          <w:rFonts w:ascii="Arial" w:eastAsia="Arial Narrow" w:hAnsi="Arial" w:cs="Arial"/>
          <w:color w:val="000000" w:themeColor="text1"/>
          <w:sz w:val="20"/>
          <w:szCs w:val="20"/>
          <w:lang w:val="es-CO"/>
        </w:rPr>
        <w:t xml:space="preserve">de interventoría </w:t>
      </w:r>
      <w:r w:rsidRPr="004C696E">
        <w:rPr>
          <w:rFonts w:ascii="Arial" w:eastAsia="Arial Narrow" w:hAnsi="Arial" w:cs="Arial"/>
          <w:color w:val="000000" w:themeColor="text1"/>
          <w:sz w:val="20"/>
          <w:szCs w:val="20"/>
          <w:lang w:val="es-CO"/>
        </w:rPr>
        <w:t xml:space="preserve">y el control de calidad, las actividades económicas requeridas (mapeadas en la clasificación CIIU y UNSPSC) convergen directamente con la dinámica macroeconómica sectorial. A continuación, se analiza el comportamiento de los subsectores específicos que componen la estructura de </w:t>
      </w:r>
      <w:r w:rsidR="003B2997">
        <w:rPr>
          <w:rFonts w:ascii="Arial" w:eastAsia="Arial Narrow" w:hAnsi="Arial" w:cs="Arial"/>
          <w:color w:val="000000" w:themeColor="text1"/>
          <w:sz w:val="20"/>
          <w:szCs w:val="20"/>
          <w:lang w:val="es-CO"/>
        </w:rPr>
        <w:t>interventoría</w:t>
      </w:r>
      <w:r w:rsidRPr="004C696E">
        <w:rPr>
          <w:rFonts w:ascii="Arial" w:eastAsia="Arial Narrow" w:hAnsi="Arial" w:cs="Arial"/>
          <w:color w:val="000000" w:themeColor="text1"/>
          <w:sz w:val="20"/>
          <w:szCs w:val="20"/>
          <w:lang w:val="es-CO"/>
        </w:rPr>
        <w:t>, supervisión y soporte del contrato, según los datos oficiales del DANE (Ilustraciones 12 y 13):</w:t>
      </w:r>
    </w:p>
    <w:p w14:paraId="340BFE4D" w14:textId="77777777" w:rsidR="001F274B" w:rsidRPr="004C696E" w:rsidRDefault="001F274B" w:rsidP="000C0180">
      <w:pPr>
        <w:spacing w:line="276" w:lineRule="auto"/>
        <w:jc w:val="both"/>
        <w:rPr>
          <w:rFonts w:ascii="Arial" w:eastAsia="Arial Narrow" w:hAnsi="Arial" w:cs="Arial"/>
          <w:color w:val="000000" w:themeColor="text1"/>
          <w:sz w:val="20"/>
          <w:szCs w:val="20"/>
          <w:lang w:val="es-CO"/>
        </w:rPr>
      </w:pPr>
    </w:p>
    <w:p w14:paraId="7EF215C4" w14:textId="4685A610" w:rsidR="004C696E" w:rsidRDefault="004C696E">
      <w:pPr>
        <w:numPr>
          <w:ilvl w:val="0"/>
          <w:numId w:val="20"/>
        </w:numPr>
        <w:spacing w:line="276" w:lineRule="auto"/>
        <w:jc w:val="both"/>
        <w:rPr>
          <w:rFonts w:ascii="Arial" w:eastAsia="Arial Narrow" w:hAnsi="Arial" w:cs="Arial"/>
          <w:color w:val="000000" w:themeColor="text1"/>
          <w:sz w:val="20"/>
          <w:szCs w:val="20"/>
          <w:lang w:val="es-CO"/>
        </w:rPr>
      </w:pPr>
      <w:r w:rsidRPr="004C696E">
        <w:rPr>
          <w:rFonts w:ascii="Arial" w:eastAsia="Arial Narrow" w:hAnsi="Arial" w:cs="Arial"/>
          <w:b/>
          <w:bCs/>
          <w:color w:val="000000" w:themeColor="text1"/>
          <w:sz w:val="20"/>
          <w:szCs w:val="20"/>
          <w:lang w:val="es-CO"/>
        </w:rPr>
        <w:t>Actividades profesionales, científicas y técnicas (Sección M - Divisiones 69 a 74):</w:t>
      </w:r>
      <w:r w:rsidRPr="004C696E">
        <w:rPr>
          <w:rFonts w:ascii="Arial" w:eastAsia="Arial Narrow" w:hAnsi="Arial" w:cs="Arial"/>
          <w:color w:val="000000" w:themeColor="text1"/>
          <w:sz w:val="20"/>
          <w:szCs w:val="20"/>
          <w:lang w:val="es-CO"/>
        </w:rPr>
        <w:t xml:space="preserve"> Este bloque constituye la columna vertebral del proceso al amparar directamente la actividad de </w:t>
      </w:r>
      <w:r w:rsidR="003B2997">
        <w:rPr>
          <w:rFonts w:ascii="Arial" w:eastAsia="Arial Narrow" w:hAnsi="Arial" w:cs="Arial"/>
          <w:color w:val="000000" w:themeColor="text1"/>
          <w:sz w:val="20"/>
          <w:szCs w:val="20"/>
          <w:lang w:val="es-CO"/>
        </w:rPr>
        <w:t>interventoría</w:t>
      </w:r>
      <w:r w:rsidRPr="004C696E">
        <w:rPr>
          <w:rFonts w:ascii="Arial" w:eastAsia="Arial Narrow" w:hAnsi="Arial" w:cs="Arial"/>
          <w:color w:val="000000" w:themeColor="text1"/>
          <w:sz w:val="20"/>
          <w:szCs w:val="20"/>
          <w:lang w:val="es-CO"/>
        </w:rPr>
        <w:t xml:space="preserve"> (CIIU 7</w:t>
      </w:r>
      <w:r w:rsidR="003B2997">
        <w:rPr>
          <w:rFonts w:ascii="Arial" w:eastAsia="Arial Narrow" w:hAnsi="Arial" w:cs="Arial"/>
          <w:color w:val="000000" w:themeColor="text1"/>
          <w:sz w:val="20"/>
          <w:szCs w:val="20"/>
          <w:lang w:val="es-CO"/>
        </w:rPr>
        <w:t>020</w:t>
      </w:r>
      <w:r w:rsidRPr="004C696E">
        <w:rPr>
          <w:rFonts w:ascii="Arial" w:eastAsia="Arial Narrow" w:hAnsi="Arial" w:cs="Arial"/>
          <w:color w:val="000000" w:themeColor="text1"/>
          <w:sz w:val="20"/>
          <w:szCs w:val="20"/>
          <w:lang w:val="es-CO"/>
        </w:rPr>
        <w:t xml:space="preserve">), la cual demanda </w:t>
      </w:r>
      <w:r w:rsidR="002424DE">
        <w:rPr>
          <w:rFonts w:ascii="Arial" w:eastAsia="Arial Narrow" w:hAnsi="Arial" w:cs="Arial"/>
          <w:color w:val="000000" w:themeColor="text1"/>
          <w:sz w:val="20"/>
          <w:szCs w:val="20"/>
          <w:lang w:val="es-CO"/>
        </w:rPr>
        <w:t>entidades</w:t>
      </w:r>
      <w:r w:rsidRPr="004C696E">
        <w:rPr>
          <w:rFonts w:ascii="Arial" w:eastAsia="Arial Narrow" w:hAnsi="Arial" w:cs="Arial"/>
          <w:color w:val="000000" w:themeColor="text1"/>
          <w:sz w:val="20"/>
          <w:szCs w:val="20"/>
          <w:lang w:val="es-CO"/>
        </w:rPr>
        <w:t xml:space="preserve"> con robusta capacidad en </w:t>
      </w:r>
      <w:r w:rsidR="002424DE" w:rsidRPr="002424DE">
        <w:rPr>
          <w:rFonts w:ascii="Arial" w:eastAsia="Arial Narrow" w:hAnsi="Arial" w:cs="Arial"/>
          <w:color w:val="000000" w:themeColor="text1"/>
          <w:sz w:val="20"/>
          <w:szCs w:val="20"/>
          <w:lang w:val="es-CO"/>
        </w:rPr>
        <w:t>la asesoría, gerencia y supervisión de proyectos, estudios de factibilidad y control financiero/administrativo</w:t>
      </w:r>
      <w:r w:rsidRPr="004C696E">
        <w:rPr>
          <w:rFonts w:ascii="Arial" w:eastAsia="Arial Narrow" w:hAnsi="Arial" w:cs="Arial"/>
          <w:color w:val="000000" w:themeColor="text1"/>
          <w:sz w:val="20"/>
          <w:szCs w:val="20"/>
          <w:lang w:val="es-CO"/>
        </w:rPr>
        <w:t xml:space="preserve">. Este subsector registró un sólido incremento del 12,9% en sus ingresos nominales. Este comportamiento positivo convalida una dinámica comercial expansiva y constante en el mercado de la </w:t>
      </w:r>
      <w:r w:rsidR="002424DE">
        <w:rPr>
          <w:rFonts w:ascii="Arial" w:eastAsia="Arial Narrow" w:hAnsi="Arial" w:cs="Arial"/>
          <w:color w:val="000000" w:themeColor="text1"/>
          <w:sz w:val="20"/>
          <w:szCs w:val="20"/>
          <w:lang w:val="es-CO"/>
        </w:rPr>
        <w:t>interventoría</w:t>
      </w:r>
      <w:r w:rsidRPr="004C696E">
        <w:rPr>
          <w:rFonts w:ascii="Arial" w:eastAsia="Arial Narrow" w:hAnsi="Arial" w:cs="Arial"/>
          <w:color w:val="000000" w:themeColor="text1"/>
          <w:sz w:val="20"/>
          <w:szCs w:val="20"/>
          <w:lang w:val="es-CO"/>
        </w:rPr>
        <w:t xml:space="preserve"> pública y privada, lo que garantiza la concurrencia de oferentes con amplia experiencia estructural, madurez operativa y suficiencia de capital para ejercer las labores de control técnico.</w:t>
      </w:r>
    </w:p>
    <w:p w14:paraId="49E9F669" w14:textId="77777777" w:rsidR="001F274B" w:rsidRPr="004C696E" w:rsidRDefault="001F274B" w:rsidP="001F274B">
      <w:pPr>
        <w:spacing w:line="276" w:lineRule="auto"/>
        <w:ind w:left="720"/>
        <w:jc w:val="both"/>
        <w:rPr>
          <w:rFonts w:ascii="Arial" w:eastAsia="Arial Narrow" w:hAnsi="Arial" w:cs="Arial"/>
          <w:color w:val="000000" w:themeColor="text1"/>
          <w:sz w:val="20"/>
          <w:szCs w:val="20"/>
          <w:lang w:val="es-CO"/>
        </w:rPr>
      </w:pPr>
    </w:p>
    <w:p w14:paraId="283A06A0" w14:textId="77777777" w:rsidR="004C696E" w:rsidRPr="004C696E" w:rsidRDefault="004C696E" w:rsidP="001F274B">
      <w:pPr>
        <w:spacing w:line="276" w:lineRule="auto"/>
        <w:jc w:val="center"/>
        <w:rPr>
          <w:rFonts w:ascii="Arial" w:eastAsia="Arial Narrow" w:hAnsi="Arial" w:cs="Arial"/>
          <w:color w:val="000000" w:themeColor="text1"/>
          <w:sz w:val="20"/>
          <w:szCs w:val="20"/>
          <w:lang w:val="es-CO"/>
        </w:rPr>
      </w:pPr>
      <w:r w:rsidRPr="004C696E">
        <w:rPr>
          <w:rFonts w:ascii="Arial" w:eastAsia="Arial Narrow" w:hAnsi="Arial" w:cs="Arial"/>
          <w:b/>
          <w:bCs/>
          <w:color w:val="000000" w:themeColor="text1"/>
          <w:sz w:val="20"/>
          <w:szCs w:val="20"/>
          <w:lang w:val="es-CO"/>
        </w:rPr>
        <w:t>Ilustración 12. Variación anual de los ingresos nominales</w:t>
      </w:r>
    </w:p>
    <w:p w14:paraId="551CFCDE" w14:textId="77777777" w:rsidR="004C696E" w:rsidRPr="004C696E" w:rsidRDefault="004C696E" w:rsidP="000C0180">
      <w:pPr>
        <w:spacing w:line="276" w:lineRule="auto"/>
        <w:jc w:val="both"/>
        <w:rPr>
          <w:rFonts w:ascii="Arial" w:eastAsia="Arial Narrow" w:hAnsi="Arial" w:cs="Arial"/>
          <w:color w:val="000000" w:themeColor="text1"/>
          <w:sz w:val="20"/>
          <w:szCs w:val="20"/>
          <w:lang w:val="es-CO"/>
        </w:rPr>
      </w:pPr>
      <w:r w:rsidRPr="004C696E">
        <w:rPr>
          <w:rFonts w:ascii="Arial" w:eastAsia="Arial Narrow" w:hAnsi="Arial" w:cs="Arial"/>
          <w:b/>
          <w:bCs/>
          <w:color w:val="000000" w:themeColor="text1"/>
          <w:sz w:val="20"/>
          <w:szCs w:val="20"/>
          <w:lang w:val="es-CO"/>
        </w:rPr>
        <w:t>Total nacional</w:t>
      </w:r>
    </w:p>
    <w:p w14:paraId="541DBB32" w14:textId="77777777" w:rsidR="004C696E" w:rsidRPr="004C696E" w:rsidRDefault="004C696E" w:rsidP="000C0180">
      <w:pPr>
        <w:spacing w:line="276" w:lineRule="auto"/>
        <w:jc w:val="both"/>
        <w:rPr>
          <w:rFonts w:ascii="Arial" w:eastAsia="Arial Narrow" w:hAnsi="Arial" w:cs="Arial"/>
          <w:color w:val="000000" w:themeColor="text1"/>
          <w:sz w:val="20"/>
          <w:szCs w:val="20"/>
          <w:lang w:val="es-CO"/>
        </w:rPr>
      </w:pPr>
      <w:r w:rsidRPr="004C696E">
        <w:rPr>
          <w:rFonts w:ascii="Arial" w:eastAsia="Arial Narrow" w:hAnsi="Arial" w:cs="Arial"/>
          <w:b/>
          <w:bCs/>
          <w:color w:val="000000" w:themeColor="text1"/>
          <w:sz w:val="20"/>
          <w:szCs w:val="20"/>
          <w:lang w:val="es-CO"/>
        </w:rPr>
        <w:t>Abril (2026</w:t>
      </w:r>
      <w:r w:rsidRPr="004C696E">
        <w:rPr>
          <w:rFonts w:ascii="Arial" w:eastAsia="Arial Narrow" w:hAnsi="Arial" w:cs="Arial"/>
          <w:b/>
          <w:bCs/>
          <w:color w:val="000000" w:themeColor="text1"/>
          <w:sz w:val="20"/>
          <w:szCs w:val="20"/>
          <w:vertAlign w:val="superscript"/>
          <w:lang w:val="es-CO"/>
        </w:rPr>
        <w:t>p</w:t>
      </w:r>
      <w:r w:rsidRPr="004C696E">
        <w:rPr>
          <w:rFonts w:ascii="Arial" w:eastAsia="Arial Narrow" w:hAnsi="Arial" w:cs="Arial"/>
          <w:b/>
          <w:bCs/>
          <w:color w:val="000000" w:themeColor="text1"/>
          <w:sz w:val="20"/>
          <w:szCs w:val="20"/>
          <w:lang w:val="es-CO"/>
        </w:rPr>
        <w:t xml:space="preserve"> – 2025)</w:t>
      </w:r>
    </w:p>
    <w:p w14:paraId="2D31DC42" w14:textId="7A50030E" w:rsidR="003D3041" w:rsidRDefault="004C696E" w:rsidP="0059002D">
      <w:pPr>
        <w:spacing w:line="276" w:lineRule="auto"/>
        <w:jc w:val="center"/>
        <w:rPr>
          <w:rFonts w:ascii="Arial" w:eastAsia="Arial Narrow" w:hAnsi="Arial" w:cs="Arial"/>
          <w:color w:val="000000" w:themeColor="text1"/>
          <w:sz w:val="20"/>
          <w:szCs w:val="20"/>
          <w:lang w:val="es-CO"/>
        </w:rPr>
      </w:pPr>
      <w:r w:rsidRPr="004C696E">
        <w:rPr>
          <w:rFonts w:ascii="Arial" w:eastAsia="Arial Narrow" w:hAnsi="Arial" w:cs="Arial"/>
          <w:noProof/>
          <w:color w:val="000000" w:themeColor="text1"/>
          <w:sz w:val="20"/>
          <w:szCs w:val="20"/>
          <w:lang w:val="es-CO"/>
        </w:rPr>
        <w:drawing>
          <wp:inline distT="0" distB="0" distL="0" distR="0" wp14:anchorId="567058A4" wp14:editId="32687FCB">
            <wp:extent cx="5089605" cy="3703320"/>
            <wp:effectExtent l="0" t="0" r="0" b="0"/>
            <wp:docPr id="752876311"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876311" name="Imagen 75287631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104160" cy="3713911"/>
                    </a:xfrm>
                    <a:prstGeom prst="rect">
                      <a:avLst/>
                    </a:prstGeom>
                  </pic:spPr>
                </pic:pic>
              </a:graphicData>
            </a:graphic>
          </wp:inline>
        </w:drawing>
      </w:r>
    </w:p>
    <w:p w14:paraId="42AA8DA7" w14:textId="77777777" w:rsidR="003D3041" w:rsidRDefault="003D3041" w:rsidP="001F274B">
      <w:pPr>
        <w:spacing w:line="276" w:lineRule="auto"/>
        <w:jc w:val="center"/>
        <w:rPr>
          <w:rFonts w:ascii="Arial" w:eastAsia="Arial Narrow" w:hAnsi="Arial" w:cs="Arial"/>
          <w:color w:val="000000" w:themeColor="text1"/>
          <w:sz w:val="20"/>
          <w:szCs w:val="20"/>
          <w:lang w:val="es-CO"/>
        </w:rPr>
      </w:pPr>
    </w:p>
    <w:p w14:paraId="3B397FCE" w14:textId="77777777" w:rsidR="00227957" w:rsidRDefault="00227957" w:rsidP="001F274B">
      <w:pPr>
        <w:spacing w:line="276" w:lineRule="auto"/>
        <w:jc w:val="center"/>
        <w:rPr>
          <w:rFonts w:ascii="Arial" w:eastAsia="Arial Narrow" w:hAnsi="Arial" w:cs="Arial"/>
          <w:color w:val="000000" w:themeColor="text1"/>
          <w:sz w:val="20"/>
          <w:szCs w:val="20"/>
          <w:lang w:val="es-CO"/>
        </w:rPr>
      </w:pPr>
    </w:p>
    <w:p w14:paraId="2A2C59F0" w14:textId="77777777" w:rsidR="00227957" w:rsidRDefault="00227957" w:rsidP="001F274B">
      <w:pPr>
        <w:spacing w:line="276" w:lineRule="auto"/>
        <w:jc w:val="center"/>
        <w:rPr>
          <w:rFonts w:ascii="Arial" w:eastAsia="Arial Narrow" w:hAnsi="Arial" w:cs="Arial"/>
          <w:color w:val="000000" w:themeColor="text1"/>
          <w:sz w:val="20"/>
          <w:szCs w:val="20"/>
          <w:lang w:val="es-CO"/>
        </w:rPr>
      </w:pPr>
    </w:p>
    <w:p w14:paraId="78519A83" w14:textId="77777777" w:rsidR="00227957" w:rsidRDefault="00227957" w:rsidP="001F274B">
      <w:pPr>
        <w:spacing w:line="276" w:lineRule="auto"/>
        <w:jc w:val="center"/>
        <w:rPr>
          <w:rFonts w:ascii="Arial" w:eastAsia="Arial Narrow" w:hAnsi="Arial" w:cs="Arial"/>
          <w:color w:val="000000" w:themeColor="text1"/>
          <w:sz w:val="20"/>
          <w:szCs w:val="20"/>
          <w:lang w:val="es-CO"/>
        </w:rPr>
      </w:pPr>
    </w:p>
    <w:p w14:paraId="677F6026" w14:textId="77777777" w:rsidR="00227957" w:rsidRDefault="00227957" w:rsidP="001F274B">
      <w:pPr>
        <w:spacing w:line="276" w:lineRule="auto"/>
        <w:jc w:val="center"/>
        <w:rPr>
          <w:rFonts w:ascii="Arial" w:eastAsia="Arial Narrow" w:hAnsi="Arial" w:cs="Arial"/>
          <w:color w:val="000000" w:themeColor="text1"/>
          <w:sz w:val="20"/>
          <w:szCs w:val="20"/>
          <w:lang w:val="es-CO"/>
        </w:rPr>
      </w:pPr>
    </w:p>
    <w:p w14:paraId="1FE79949" w14:textId="77777777" w:rsidR="00227957" w:rsidRDefault="00227957" w:rsidP="001F274B">
      <w:pPr>
        <w:spacing w:line="276" w:lineRule="auto"/>
        <w:jc w:val="center"/>
        <w:rPr>
          <w:rFonts w:ascii="Arial" w:eastAsia="Arial Narrow" w:hAnsi="Arial" w:cs="Arial"/>
          <w:color w:val="000000" w:themeColor="text1"/>
          <w:sz w:val="20"/>
          <w:szCs w:val="20"/>
          <w:lang w:val="es-CO"/>
        </w:rPr>
      </w:pPr>
    </w:p>
    <w:p w14:paraId="283138FF" w14:textId="77777777" w:rsidR="00227957" w:rsidRDefault="00227957" w:rsidP="001F274B">
      <w:pPr>
        <w:spacing w:line="276" w:lineRule="auto"/>
        <w:jc w:val="center"/>
        <w:rPr>
          <w:rFonts w:ascii="Arial" w:eastAsia="Arial Narrow" w:hAnsi="Arial" w:cs="Arial"/>
          <w:color w:val="000000" w:themeColor="text1"/>
          <w:sz w:val="20"/>
          <w:szCs w:val="20"/>
          <w:lang w:val="es-CO"/>
        </w:rPr>
      </w:pPr>
    </w:p>
    <w:p w14:paraId="3A31CE39" w14:textId="77777777" w:rsidR="00227957" w:rsidRDefault="00227957" w:rsidP="001F274B">
      <w:pPr>
        <w:spacing w:line="276" w:lineRule="auto"/>
        <w:jc w:val="center"/>
        <w:rPr>
          <w:rFonts w:ascii="Arial" w:eastAsia="Arial Narrow" w:hAnsi="Arial" w:cs="Arial"/>
          <w:color w:val="000000" w:themeColor="text1"/>
          <w:sz w:val="20"/>
          <w:szCs w:val="20"/>
          <w:lang w:val="es-CO"/>
        </w:rPr>
      </w:pPr>
    </w:p>
    <w:p w14:paraId="455D70A3" w14:textId="77777777" w:rsidR="00227957" w:rsidRDefault="00227957" w:rsidP="001F274B">
      <w:pPr>
        <w:spacing w:line="276" w:lineRule="auto"/>
        <w:jc w:val="center"/>
        <w:rPr>
          <w:rFonts w:ascii="Arial" w:eastAsia="Arial Narrow" w:hAnsi="Arial" w:cs="Arial"/>
          <w:color w:val="000000" w:themeColor="text1"/>
          <w:sz w:val="20"/>
          <w:szCs w:val="20"/>
          <w:lang w:val="es-CO"/>
        </w:rPr>
      </w:pPr>
    </w:p>
    <w:p w14:paraId="0258E3F4" w14:textId="77777777" w:rsidR="00227957" w:rsidRDefault="00227957" w:rsidP="001F274B">
      <w:pPr>
        <w:spacing w:line="276" w:lineRule="auto"/>
        <w:jc w:val="center"/>
        <w:rPr>
          <w:rFonts w:ascii="Arial" w:eastAsia="Arial Narrow" w:hAnsi="Arial" w:cs="Arial"/>
          <w:color w:val="000000" w:themeColor="text1"/>
          <w:sz w:val="20"/>
          <w:szCs w:val="20"/>
          <w:lang w:val="es-CO"/>
        </w:rPr>
      </w:pPr>
    </w:p>
    <w:p w14:paraId="1D7961B8" w14:textId="77777777" w:rsidR="00227957" w:rsidRDefault="00227957" w:rsidP="001F274B">
      <w:pPr>
        <w:spacing w:line="276" w:lineRule="auto"/>
        <w:jc w:val="center"/>
        <w:rPr>
          <w:rFonts w:ascii="Arial" w:eastAsia="Arial Narrow" w:hAnsi="Arial" w:cs="Arial"/>
          <w:color w:val="000000" w:themeColor="text1"/>
          <w:sz w:val="20"/>
          <w:szCs w:val="20"/>
          <w:lang w:val="es-CO"/>
        </w:rPr>
      </w:pPr>
    </w:p>
    <w:p w14:paraId="12BB15F5" w14:textId="77777777" w:rsidR="00227957" w:rsidRDefault="00227957" w:rsidP="001F274B">
      <w:pPr>
        <w:spacing w:line="276" w:lineRule="auto"/>
        <w:jc w:val="center"/>
        <w:rPr>
          <w:rFonts w:ascii="Arial" w:eastAsia="Arial Narrow" w:hAnsi="Arial" w:cs="Arial"/>
          <w:color w:val="000000" w:themeColor="text1"/>
          <w:sz w:val="20"/>
          <w:szCs w:val="20"/>
          <w:lang w:val="es-CO"/>
        </w:rPr>
      </w:pPr>
    </w:p>
    <w:p w14:paraId="4F8F66BA" w14:textId="77777777" w:rsidR="00227957" w:rsidRDefault="00227957" w:rsidP="001F274B">
      <w:pPr>
        <w:spacing w:line="276" w:lineRule="auto"/>
        <w:jc w:val="center"/>
        <w:rPr>
          <w:rFonts w:ascii="Arial" w:eastAsia="Arial Narrow" w:hAnsi="Arial" w:cs="Arial"/>
          <w:color w:val="000000" w:themeColor="text1"/>
          <w:sz w:val="20"/>
          <w:szCs w:val="20"/>
          <w:lang w:val="es-CO"/>
        </w:rPr>
      </w:pPr>
    </w:p>
    <w:p w14:paraId="74E6B171" w14:textId="77777777" w:rsidR="00227957" w:rsidRPr="004C696E" w:rsidRDefault="00227957" w:rsidP="001F274B">
      <w:pPr>
        <w:spacing w:line="276" w:lineRule="auto"/>
        <w:jc w:val="center"/>
        <w:rPr>
          <w:rFonts w:ascii="Arial" w:eastAsia="Arial Narrow" w:hAnsi="Arial" w:cs="Arial"/>
          <w:color w:val="000000" w:themeColor="text1"/>
          <w:sz w:val="20"/>
          <w:szCs w:val="20"/>
          <w:lang w:val="es-CO"/>
        </w:rPr>
      </w:pPr>
    </w:p>
    <w:p w14:paraId="7B96EFA2" w14:textId="77777777" w:rsidR="004C696E" w:rsidRPr="004C696E" w:rsidRDefault="004C696E" w:rsidP="001F274B">
      <w:pPr>
        <w:spacing w:line="276" w:lineRule="auto"/>
        <w:jc w:val="center"/>
        <w:rPr>
          <w:rFonts w:ascii="Arial" w:eastAsia="Arial Narrow" w:hAnsi="Arial" w:cs="Arial"/>
          <w:color w:val="000000" w:themeColor="text1"/>
          <w:sz w:val="20"/>
          <w:szCs w:val="20"/>
          <w:lang w:val="es-CO"/>
        </w:rPr>
      </w:pPr>
      <w:r w:rsidRPr="004C696E">
        <w:rPr>
          <w:rFonts w:ascii="Arial" w:eastAsia="Arial Narrow" w:hAnsi="Arial" w:cs="Arial"/>
          <w:b/>
          <w:bCs/>
          <w:color w:val="000000" w:themeColor="text1"/>
          <w:sz w:val="20"/>
          <w:szCs w:val="20"/>
          <w:lang w:val="es-CO"/>
        </w:rPr>
        <w:t>Ilustración 13. Variación anual de los ingresos nominales y contribución por tipo de ingresos, según subsector servicios</w:t>
      </w:r>
    </w:p>
    <w:p w14:paraId="68741542" w14:textId="77777777" w:rsidR="004C696E" w:rsidRPr="004C696E" w:rsidRDefault="004C696E" w:rsidP="000C0180">
      <w:pPr>
        <w:spacing w:line="276" w:lineRule="auto"/>
        <w:jc w:val="both"/>
        <w:rPr>
          <w:rFonts w:ascii="Arial" w:eastAsia="Arial Narrow" w:hAnsi="Arial" w:cs="Arial"/>
          <w:color w:val="000000" w:themeColor="text1"/>
          <w:sz w:val="20"/>
          <w:szCs w:val="20"/>
          <w:lang w:val="es-CO"/>
        </w:rPr>
      </w:pPr>
      <w:r w:rsidRPr="004C696E">
        <w:rPr>
          <w:rFonts w:ascii="Arial" w:eastAsia="Arial Narrow" w:hAnsi="Arial" w:cs="Arial"/>
          <w:b/>
          <w:bCs/>
          <w:color w:val="000000" w:themeColor="text1"/>
          <w:sz w:val="20"/>
          <w:szCs w:val="20"/>
          <w:lang w:val="es-CO"/>
        </w:rPr>
        <w:t>Total nacional</w:t>
      </w:r>
    </w:p>
    <w:p w14:paraId="4860651C" w14:textId="77777777" w:rsidR="004C696E" w:rsidRPr="004C696E" w:rsidRDefault="004C696E" w:rsidP="000C0180">
      <w:pPr>
        <w:spacing w:line="276" w:lineRule="auto"/>
        <w:jc w:val="both"/>
        <w:rPr>
          <w:rFonts w:ascii="Arial" w:eastAsia="Arial Narrow" w:hAnsi="Arial" w:cs="Arial"/>
          <w:color w:val="000000" w:themeColor="text1"/>
          <w:sz w:val="20"/>
          <w:szCs w:val="20"/>
          <w:lang w:val="es-CO"/>
        </w:rPr>
      </w:pPr>
      <w:r w:rsidRPr="004C696E">
        <w:rPr>
          <w:rFonts w:ascii="Arial" w:eastAsia="Arial Narrow" w:hAnsi="Arial" w:cs="Arial"/>
          <w:b/>
          <w:bCs/>
          <w:color w:val="000000" w:themeColor="text1"/>
          <w:sz w:val="20"/>
          <w:szCs w:val="20"/>
          <w:lang w:val="es-CO"/>
        </w:rPr>
        <w:t>Abril 2026</w:t>
      </w:r>
      <w:r w:rsidRPr="004C696E">
        <w:rPr>
          <w:rFonts w:ascii="Arial" w:eastAsia="Arial Narrow" w:hAnsi="Arial" w:cs="Arial"/>
          <w:b/>
          <w:bCs/>
          <w:color w:val="000000" w:themeColor="text1"/>
          <w:sz w:val="20"/>
          <w:szCs w:val="20"/>
          <w:vertAlign w:val="superscript"/>
          <w:lang w:val="es-CO"/>
        </w:rPr>
        <w:t>p</w:t>
      </w:r>
      <w:r w:rsidRPr="004C696E">
        <w:rPr>
          <w:rFonts w:ascii="Arial" w:eastAsia="Arial Narrow" w:hAnsi="Arial" w:cs="Arial"/>
          <w:b/>
          <w:bCs/>
          <w:color w:val="000000" w:themeColor="text1"/>
          <w:sz w:val="20"/>
          <w:szCs w:val="20"/>
          <w:lang w:val="es-CO"/>
        </w:rPr>
        <w:t xml:space="preserve"> / abril 2025</w:t>
      </w:r>
    </w:p>
    <w:p w14:paraId="3513BEBC" w14:textId="77777777" w:rsidR="004C696E" w:rsidRDefault="004C696E" w:rsidP="001F274B">
      <w:pPr>
        <w:spacing w:line="276" w:lineRule="auto"/>
        <w:jc w:val="center"/>
        <w:rPr>
          <w:rFonts w:ascii="Arial" w:eastAsia="Arial Narrow" w:hAnsi="Arial" w:cs="Arial"/>
          <w:color w:val="000000" w:themeColor="text1"/>
          <w:sz w:val="20"/>
          <w:szCs w:val="20"/>
          <w:lang w:val="es-CO"/>
        </w:rPr>
      </w:pPr>
      <w:r w:rsidRPr="004C696E">
        <w:rPr>
          <w:rFonts w:ascii="Arial" w:eastAsia="Arial Narrow" w:hAnsi="Arial" w:cs="Arial"/>
          <w:noProof/>
          <w:color w:val="000000" w:themeColor="text1"/>
          <w:sz w:val="20"/>
          <w:szCs w:val="20"/>
          <w:lang w:val="es-CO"/>
        </w:rPr>
        <w:drawing>
          <wp:inline distT="0" distB="0" distL="0" distR="0" wp14:anchorId="7D108B8A" wp14:editId="74F4C980">
            <wp:extent cx="4089400" cy="3245107"/>
            <wp:effectExtent l="0" t="0" r="0" b="6350"/>
            <wp:docPr id="617849726"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849726" name="Imagen 617849726"/>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221581" cy="3349998"/>
                    </a:xfrm>
                    <a:prstGeom prst="rect">
                      <a:avLst/>
                    </a:prstGeom>
                  </pic:spPr>
                </pic:pic>
              </a:graphicData>
            </a:graphic>
          </wp:inline>
        </w:drawing>
      </w:r>
    </w:p>
    <w:p w14:paraId="07693137" w14:textId="77777777" w:rsidR="001F274B" w:rsidRPr="004C696E" w:rsidRDefault="001F274B" w:rsidP="001F274B">
      <w:pPr>
        <w:spacing w:line="276" w:lineRule="auto"/>
        <w:jc w:val="center"/>
        <w:rPr>
          <w:rFonts w:ascii="Arial" w:eastAsia="Arial Narrow" w:hAnsi="Arial" w:cs="Arial"/>
          <w:color w:val="000000" w:themeColor="text1"/>
          <w:sz w:val="20"/>
          <w:szCs w:val="20"/>
          <w:lang w:val="es-CO"/>
        </w:rPr>
      </w:pPr>
    </w:p>
    <w:p w14:paraId="51890AC9" w14:textId="77777777" w:rsidR="004C696E" w:rsidRDefault="004C696E">
      <w:pPr>
        <w:numPr>
          <w:ilvl w:val="0"/>
          <w:numId w:val="20"/>
        </w:numPr>
        <w:spacing w:line="276" w:lineRule="auto"/>
        <w:jc w:val="both"/>
        <w:rPr>
          <w:rFonts w:ascii="Arial" w:eastAsia="Arial Narrow" w:hAnsi="Arial" w:cs="Arial"/>
          <w:b/>
          <w:bCs/>
          <w:color w:val="000000" w:themeColor="text1"/>
          <w:sz w:val="20"/>
          <w:szCs w:val="20"/>
          <w:lang w:val="es-CO"/>
        </w:rPr>
      </w:pPr>
      <w:r w:rsidRPr="004C696E">
        <w:rPr>
          <w:rFonts w:ascii="Arial" w:eastAsia="Arial Narrow" w:hAnsi="Arial" w:cs="Arial"/>
          <w:b/>
          <w:bCs/>
          <w:color w:val="000000" w:themeColor="text1"/>
          <w:sz w:val="20"/>
          <w:szCs w:val="20"/>
          <w:lang w:val="es-CO"/>
        </w:rPr>
        <w:t>Índice de precios al consumidor (IPC)</w:t>
      </w:r>
    </w:p>
    <w:p w14:paraId="18ABB003" w14:textId="77777777" w:rsidR="001F274B" w:rsidRPr="004C696E" w:rsidRDefault="001F274B" w:rsidP="001F274B">
      <w:pPr>
        <w:spacing w:line="276" w:lineRule="auto"/>
        <w:ind w:left="720"/>
        <w:jc w:val="both"/>
        <w:rPr>
          <w:rFonts w:ascii="Arial" w:eastAsia="Arial Narrow" w:hAnsi="Arial" w:cs="Arial"/>
          <w:b/>
          <w:bCs/>
          <w:color w:val="000000" w:themeColor="text1"/>
          <w:sz w:val="20"/>
          <w:szCs w:val="20"/>
          <w:lang w:val="es-CO"/>
        </w:rPr>
      </w:pPr>
    </w:p>
    <w:p w14:paraId="116FAEB8" w14:textId="77777777" w:rsidR="004C696E" w:rsidRDefault="004C696E" w:rsidP="000C0180">
      <w:pPr>
        <w:spacing w:line="276" w:lineRule="auto"/>
        <w:jc w:val="both"/>
        <w:rPr>
          <w:rFonts w:ascii="Arial" w:eastAsia="Arial Narrow" w:hAnsi="Arial" w:cs="Arial"/>
          <w:color w:val="000000" w:themeColor="text1"/>
          <w:sz w:val="20"/>
          <w:szCs w:val="20"/>
          <w:lang w:val="es-CO"/>
        </w:rPr>
      </w:pPr>
      <w:r w:rsidRPr="004C696E">
        <w:rPr>
          <w:rFonts w:ascii="Arial" w:eastAsia="Arial Narrow" w:hAnsi="Arial" w:cs="Arial"/>
          <w:color w:val="000000" w:themeColor="text1"/>
          <w:sz w:val="20"/>
          <w:szCs w:val="20"/>
          <w:lang w:val="es-CO"/>
        </w:rPr>
        <w:t>Según DANE PIB, (2026) el IPC mide la evolución del costo promedio de una canasta de bienes y servicios representativa del consumo final de los hogares, expresado en relación con un período base.</w:t>
      </w:r>
    </w:p>
    <w:p w14:paraId="0EA9CC1A" w14:textId="77777777" w:rsidR="001F274B" w:rsidRPr="004C696E" w:rsidRDefault="001F274B" w:rsidP="000C0180">
      <w:pPr>
        <w:spacing w:line="276" w:lineRule="auto"/>
        <w:jc w:val="both"/>
        <w:rPr>
          <w:rFonts w:ascii="Arial" w:eastAsia="Arial Narrow" w:hAnsi="Arial" w:cs="Arial"/>
          <w:color w:val="000000" w:themeColor="text1"/>
          <w:sz w:val="20"/>
          <w:szCs w:val="20"/>
          <w:lang w:val="es-CO"/>
        </w:rPr>
      </w:pPr>
    </w:p>
    <w:p w14:paraId="048E7954" w14:textId="77777777" w:rsidR="004C696E" w:rsidRDefault="004C696E" w:rsidP="000C0180">
      <w:pPr>
        <w:spacing w:line="276" w:lineRule="auto"/>
        <w:jc w:val="both"/>
        <w:rPr>
          <w:rFonts w:ascii="Arial" w:eastAsia="Arial Narrow" w:hAnsi="Arial" w:cs="Arial"/>
          <w:color w:val="000000" w:themeColor="text1"/>
          <w:sz w:val="20"/>
          <w:szCs w:val="20"/>
          <w:lang w:val="es-CO"/>
        </w:rPr>
      </w:pPr>
      <w:r w:rsidRPr="004C696E">
        <w:rPr>
          <w:rFonts w:ascii="Arial" w:eastAsia="Arial Narrow" w:hAnsi="Arial" w:cs="Arial"/>
          <w:color w:val="000000" w:themeColor="text1"/>
          <w:sz w:val="20"/>
          <w:szCs w:val="20"/>
          <w:lang w:val="es-CO"/>
        </w:rPr>
        <w:t>En junio de 2026 la variación mensual del IPC fue 0,39%, la variación año corrido fue 4,77% y la anual 6,14%.</w:t>
      </w:r>
    </w:p>
    <w:p w14:paraId="7A192EE0" w14:textId="77777777" w:rsidR="001F274B" w:rsidRPr="004C696E" w:rsidRDefault="001F274B" w:rsidP="000C0180">
      <w:pPr>
        <w:spacing w:line="276" w:lineRule="auto"/>
        <w:jc w:val="both"/>
        <w:rPr>
          <w:rFonts w:ascii="Arial" w:eastAsia="Arial Narrow" w:hAnsi="Arial" w:cs="Arial"/>
          <w:color w:val="000000" w:themeColor="text1"/>
          <w:sz w:val="20"/>
          <w:szCs w:val="20"/>
          <w:lang w:val="es-CO"/>
        </w:rPr>
      </w:pPr>
    </w:p>
    <w:p w14:paraId="68D12CA2" w14:textId="77777777" w:rsidR="004C696E" w:rsidRDefault="004C696E" w:rsidP="000C0180">
      <w:pPr>
        <w:spacing w:line="276" w:lineRule="auto"/>
        <w:jc w:val="both"/>
        <w:rPr>
          <w:rFonts w:ascii="Arial" w:eastAsia="Arial Narrow" w:hAnsi="Arial" w:cs="Arial"/>
          <w:color w:val="000000" w:themeColor="text1"/>
          <w:sz w:val="20"/>
          <w:szCs w:val="20"/>
          <w:lang w:val="es-CO"/>
        </w:rPr>
      </w:pPr>
      <w:r w:rsidRPr="004C696E">
        <w:rPr>
          <w:rFonts w:ascii="Arial" w:eastAsia="Arial Narrow" w:hAnsi="Arial" w:cs="Arial"/>
          <w:color w:val="000000" w:themeColor="text1"/>
          <w:sz w:val="20"/>
          <w:szCs w:val="20"/>
          <w:lang w:val="es-CO"/>
        </w:rPr>
        <w:t>En junio de 2026 la variación anual del IPC fue 6,14%, es decir, 1,32 puntos porcentuales mayor que la reportada en el mismo periodo del año anterior, cuando fue de 4,82%.</w:t>
      </w:r>
    </w:p>
    <w:p w14:paraId="2C9F1B4F" w14:textId="77777777" w:rsidR="001F274B" w:rsidRPr="004C696E" w:rsidRDefault="001F274B" w:rsidP="000C0180">
      <w:pPr>
        <w:spacing w:line="276" w:lineRule="auto"/>
        <w:jc w:val="both"/>
        <w:rPr>
          <w:rFonts w:ascii="Arial" w:eastAsia="Arial Narrow" w:hAnsi="Arial" w:cs="Arial"/>
          <w:color w:val="000000" w:themeColor="text1"/>
          <w:sz w:val="20"/>
          <w:szCs w:val="20"/>
          <w:lang w:val="es-CO"/>
        </w:rPr>
      </w:pPr>
    </w:p>
    <w:p w14:paraId="3BAA27A1" w14:textId="77777777" w:rsidR="004C696E" w:rsidRDefault="004C696E" w:rsidP="000C0180">
      <w:pPr>
        <w:spacing w:line="276" w:lineRule="auto"/>
        <w:jc w:val="both"/>
        <w:rPr>
          <w:rFonts w:ascii="Arial" w:eastAsia="Arial Narrow" w:hAnsi="Arial" w:cs="Arial"/>
          <w:color w:val="000000" w:themeColor="text1"/>
          <w:sz w:val="20"/>
          <w:szCs w:val="20"/>
          <w:lang w:val="es-CO"/>
        </w:rPr>
      </w:pPr>
      <w:r w:rsidRPr="004C696E">
        <w:rPr>
          <w:rFonts w:ascii="Arial" w:eastAsia="Arial Narrow" w:hAnsi="Arial" w:cs="Arial"/>
          <w:color w:val="000000" w:themeColor="text1"/>
          <w:sz w:val="20"/>
          <w:szCs w:val="20"/>
          <w:lang w:val="es-CO"/>
        </w:rPr>
        <w:t>El comportamiento mensual del IPC total en junio de 2026 (0,39%) se explicó principalmente por la variación mensual de las divisiones Alojamiento, agua, electricidad, gas y otros combustibles y Alimentos y bebidas no alcohólicas. Las mayores variaciones se presentaron en las divisiones Alimentos y bebidas no alcohólicas (0,67%) y Alojamiento, agua, electricidad, gas y otros combustibles (0,52%).</w:t>
      </w:r>
    </w:p>
    <w:p w14:paraId="3EBEE937" w14:textId="77777777" w:rsidR="001F274B" w:rsidRPr="004C696E" w:rsidRDefault="001F274B" w:rsidP="000C0180">
      <w:pPr>
        <w:spacing w:line="276" w:lineRule="auto"/>
        <w:jc w:val="both"/>
        <w:rPr>
          <w:rFonts w:ascii="Arial" w:eastAsia="Arial Narrow" w:hAnsi="Arial" w:cs="Arial"/>
          <w:color w:val="000000" w:themeColor="text1"/>
          <w:sz w:val="20"/>
          <w:szCs w:val="20"/>
          <w:lang w:val="es-CO"/>
        </w:rPr>
      </w:pPr>
    </w:p>
    <w:p w14:paraId="09BF3118" w14:textId="77777777" w:rsidR="004C696E" w:rsidRDefault="004C696E" w:rsidP="000C0180">
      <w:pPr>
        <w:spacing w:line="276" w:lineRule="auto"/>
        <w:jc w:val="both"/>
        <w:rPr>
          <w:rFonts w:ascii="Arial" w:eastAsia="Arial Narrow" w:hAnsi="Arial" w:cs="Arial"/>
          <w:color w:val="000000" w:themeColor="text1"/>
          <w:sz w:val="20"/>
          <w:szCs w:val="20"/>
          <w:lang w:val="es-CO"/>
        </w:rPr>
      </w:pPr>
      <w:r w:rsidRPr="004C696E">
        <w:rPr>
          <w:rFonts w:ascii="Arial" w:eastAsia="Arial Narrow" w:hAnsi="Arial" w:cs="Arial"/>
          <w:color w:val="000000" w:themeColor="text1"/>
          <w:sz w:val="20"/>
          <w:szCs w:val="20"/>
          <w:lang w:val="es-CO"/>
        </w:rPr>
        <w:t>En el mes de junio de 2026, el IPC registró una variación de 0,39% en comparación con mayo de 2026, seis divisiones se ubicaron por encima del promedio nacional (0,39%): Alimentos y bebidas no alcohólicas (0,67%), Alojamiento, agua, electricidad, gas y otros combustibles (0,52%), Bebidas alcohólicas y tabaco (0,50%), Prendas de vestir y calzado (0,43%), Salud (0,39%) y por último, Restaurantes y hoteles (0,39%). Por debajo se ubicaron: Bienes y servicios diversos (0,30%), Muebles, artículos para el hogar y para la conservación ordinaria del hogar (0,26%), Recreación y cultura (0,08%), Transporte (0,01%), Educación (0,00%) y por último, Información y comunicación (-0,02%).</w:t>
      </w:r>
    </w:p>
    <w:p w14:paraId="1F8E5CF2" w14:textId="77777777" w:rsidR="001F274B" w:rsidRPr="004C696E" w:rsidRDefault="001F274B" w:rsidP="000C0180">
      <w:pPr>
        <w:spacing w:line="276" w:lineRule="auto"/>
        <w:jc w:val="both"/>
        <w:rPr>
          <w:rFonts w:ascii="Arial" w:eastAsia="Arial Narrow" w:hAnsi="Arial" w:cs="Arial"/>
          <w:color w:val="000000" w:themeColor="text1"/>
          <w:sz w:val="20"/>
          <w:szCs w:val="20"/>
          <w:lang w:val="es-CO"/>
        </w:rPr>
      </w:pPr>
    </w:p>
    <w:p w14:paraId="06CB24E3" w14:textId="77777777" w:rsidR="004C696E" w:rsidRPr="004C696E" w:rsidRDefault="004C696E" w:rsidP="001F274B">
      <w:pPr>
        <w:spacing w:line="276" w:lineRule="auto"/>
        <w:jc w:val="center"/>
        <w:rPr>
          <w:rFonts w:ascii="Arial" w:eastAsia="Arial Narrow" w:hAnsi="Arial" w:cs="Arial"/>
          <w:color w:val="000000" w:themeColor="text1"/>
          <w:sz w:val="20"/>
          <w:szCs w:val="20"/>
          <w:lang w:val="es-CO"/>
        </w:rPr>
      </w:pPr>
      <w:r w:rsidRPr="004C696E">
        <w:rPr>
          <w:rFonts w:ascii="Arial" w:eastAsia="Arial Narrow" w:hAnsi="Arial" w:cs="Arial"/>
          <w:b/>
          <w:bCs/>
          <w:color w:val="000000" w:themeColor="text1"/>
          <w:sz w:val="20"/>
          <w:szCs w:val="20"/>
          <w:lang w:val="es-CO"/>
        </w:rPr>
        <w:t>Ilustración 14. Variación IPC mensual, año corrido y anual</w:t>
      </w:r>
    </w:p>
    <w:p w14:paraId="3A52D0A9" w14:textId="77777777" w:rsidR="004C696E" w:rsidRPr="004C696E" w:rsidRDefault="004C696E" w:rsidP="000C0180">
      <w:pPr>
        <w:spacing w:line="276" w:lineRule="auto"/>
        <w:jc w:val="both"/>
        <w:rPr>
          <w:rFonts w:ascii="Arial" w:eastAsia="Arial Narrow" w:hAnsi="Arial" w:cs="Arial"/>
          <w:color w:val="000000" w:themeColor="text1"/>
          <w:sz w:val="20"/>
          <w:szCs w:val="20"/>
          <w:lang w:val="es-CO"/>
        </w:rPr>
      </w:pPr>
      <w:r w:rsidRPr="004C696E">
        <w:rPr>
          <w:rFonts w:ascii="Arial" w:eastAsia="Arial Narrow" w:hAnsi="Arial" w:cs="Arial"/>
          <w:b/>
          <w:bCs/>
          <w:color w:val="000000" w:themeColor="text1"/>
          <w:sz w:val="20"/>
          <w:szCs w:val="20"/>
          <w:lang w:val="es-CO"/>
        </w:rPr>
        <w:t>Total Nacional</w:t>
      </w:r>
    </w:p>
    <w:p w14:paraId="161BC614" w14:textId="77777777" w:rsidR="004C696E" w:rsidRPr="004C696E" w:rsidRDefault="004C696E" w:rsidP="000C0180">
      <w:pPr>
        <w:spacing w:line="276" w:lineRule="auto"/>
        <w:jc w:val="both"/>
        <w:rPr>
          <w:rFonts w:ascii="Arial" w:eastAsia="Arial Narrow" w:hAnsi="Arial" w:cs="Arial"/>
          <w:b/>
          <w:bCs/>
          <w:color w:val="000000" w:themeColor="text1"/>
          <w:sz w:val="20"/>
          <w:szCs w:val="20"/>
          <w:lang w:val="es-CO"/>
        </w:rPr>
      </w:pPr>
      <w:r w:rsidRPr="004C696E">
        <w:rPr>
          <w:rFonts w:ascii="Arial" w:eastAsia="Arial Narrow" w:hAnsi="Arial" w:cs="Arial"/>
          <w:b/>
          <w:bCs/>
          <w:color w:val="000000" w:themeColor="text1"/>
          <w:sz w:val="20"/>
          <w:szCs w:val="20"/>
          <w:lang w:val="es-CO"/>
        </w:rPr>
        <w:t>Junio 2025 – 2026</w:t>
      </w:r>
    </w:p>
    <w:p w14:paraId="5596CEB2" w14:textId="2F41E4AD" w:rsidR="0059002D" w:rsidRDefault="004C696E" w:rsidP="00034E58">
      <w:pPr>
        <w:spacing w:line="276" w:lineRule="auto"/>
        <w:jc w:val="center"/>
        <w:rPr>
          <w:rFonts w:ascii="Arial" w:eastAsia="Arial Narrow" w:hAnsi="Arial" w:cs="Arial"/>
          <w:color w:val="000000" w:themeColor="text1"/>
          <w:sz w:val="20"/>
          <w:szCs w:val="20"/>
          <w:lang w:val="es-CO"/>
        </w:rPr>
      </w:pPr>
      <w:r w:rsidRPr="004C696E">
        <w:rPr>
          <w:rFonts w:ascii="Arial" w:eastAsia="Arial Narrow" w:hAnsi="Arial" w:cs="Arial"/>
          <w:noProof/>
          <w:color w:val="000000" w:themeColor="text1"/>
          <w:sz w:val="20"/>
          <w:szCs w:val="20"/>
          <w:lang w:val="es-CO"/>
        </w:rPr>
        <w:drawing>
          <wp:inline distT="0" distB="0" distL="0" distR="0" wp14:anchorId="13B4CEC5" wp14:editId="49EB5DC3">
            <wp:extent cx="3620807" cy="2006600"/>
            <wp:effectExtent l="0" t="0" r="0" b="0"/>
            <wp:docPr id="1175412375"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412375" name="Imagen 1175412375"/>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710468" cy="2056289"/>
                    </a:xfrm>
                    <a:prstGeom prst="rect">
                      <a:avLst/>
                    </a:prstGeom>
                  </pic:spPr>
                </pic:pic>
              </a:graphicData>
            </a:graphic>
          </wp:inline>
        </w:drawing>
      </w:r>
    </w:p>
    <w:p w14:paraId="144A769B" w14:textId="77777777" w:rsidR="0059002D" w:rsidRPr="004C696E" w:rsidRDefault="0059002D" w:rsidP="000C0180">
      <w:pPr>
        <w:spacing w:line="276" w:lineRule="auto"/>
        <w:jc w:val="both"/>
        <w:rPr>
          <w:rFonts w:ascii="Arial" w:eastAsia="Arial Narrow" w:hAnsi="Arial" w:cs="Arial"/>
          <w:color w:val="000000" w:themeColor="text1"/>
          <w:sz w:val="20"/>
          <w:szCs w:val="20"/>
          <w:lang w:val="es-CO"/>
        </w:rPr>
      </w:pPr>
    </w:p>
    <w:p w14:paraId="3E2FC5B3" w14:textId="77777777" w:rsidR="004C696E" w:rsidRPr="004C696E" w:rsidRDefault="004C696E" w:rsidP="001F274B">
      <w:pPr>
        <w:spacing w:line="276" w:lineRule="auto"/>
        <w:jc w:val="center"/>
        <w:rPr>
          <w:rFonts w:ascii="Arial" w:eastAsia="Arial Narrow" w:hAnsi="Arial" w:cs="Arial"/>
          <w:color w:val="000000" w:themeColor="text1"/>
          <w:sz w:val="20"/>
          <w:szCs w:val="20"/>
          <w:lang w:val="es-CO"/>
        </w:rPr>
      </w:pPr>
      <w:r w:rsidRPr="004C696E">
        <w:rPr>
          <w:rFonts w:ascii="Arial" w:eastAsia="Arial Narrow" w:hAnsi="Arial" w:cs="Arial"/>
          <w:b/>
          <w:bCs/>
          <w:color w:val="000000" w:themeColor="text1"/>
          <w:sz w:val="20"/>
          <w:szCs w:val="20"/>
          <w:lang w:val="es-CO"/>
        </w:rPr>
        <w:t>Ilustración 15. IPC Variación y contribución mensual</w:t>
      </w:r>
    </w:p>
    <w:p w14:paraId="49C03639" w14:textId="77777777" w:rsidR="004C696E" w:rsidRPr="004C696E" w:rsidRDefault="004C696E" w:rsidP="000C0180">
      <w:pPr>
        <w:spacing w:line="276" w:lineRule="auto"/>
        <w:jc w:val="both"/>
        <w:rPr>
          <w:rFonts w:ascii="Arial" w:eastAsia="Arial Narrow" w:hAnsi="Arial" w:cs="Arial"/>
          <w:color w:val="000000" w:themeColor="text1"/>
          <w:sz w:val="20"/>
          <w:szCs w:val="20"/>
          <w:lang w:val="es-CO"/>
        </w:rPr>
      </w:pPr>
      <w:r w:rsidRPr="004C696E">
        <w:rPr>
          <w:rFonts w:ascii="Arial" w:eastAsia="Arial Narrow" w:hAnsi="Arial" w:cs="Arial"/>
          <w:b/>
          <w:bCs/>
          <w:color w:val="000000" w:themeColor="text1"/>
          <w:sz w:val="20"/>
          <w:szCs w:val="20"/>
          <w:lang w:val="es-CO"/>
        </w:rPr>
        <w:t>Según divisiones de gasto</w:t>
      </w:r>
    </w:p>
    <w:p w14:paraId="6DED0C82" w14:textId="77777777" w:rsidR="004C696E" w:rsidRPr="004C696E" w:rsidRDefault="004C696E" w:rsidP="000C0180">
      <w:pPr>
        <w:spacing w:line="276" w:lineRule="auto"/>
        <w:jc w:val="both"/>
        <w:rPr>
          <w:rFonts w:ascii="Arial" w:eastAsia="Arial Narrow" w:hAnsi="Arial" w:cs="Arial"/>
          <w:b/>
          <w:bCs/>
          <w:color w:val="000000" w:themeColor="text1"/>
          <w:sz w:val="20"/>
          <w:szCs w:val="20"/>
          <w:lang w:val="es-CO"/>
        </w:rPr>
      </w:pPr>
      <w:r w:rsidRPr="004C696E">
        <w:rPr>
          <w:rFonts w:ascii="Arial" w:eastAsia="Arial Narrow" w:hAnsi="Arial" w:cs="Arial"/>
          <w:b/>
          <w:bCs/>
          <w:color w:val="000000" w:themeColor="text1"/>
          <w:sz w:val="20"/>
          <w:szCs w:val="20"/>
          <w:lang w:val="es-CO"/>
        </w:rPr>
        <w:t>Junio 2025 – 2026</w:t>
      </w:r>
    </w:p>
    <w:p w14:paraId="3A05D555" w14:textId="77777777" w:rsidR="004C696E" w:rsidRPr="004C696E" w:rsidRDefault="004C696E" w:rsidP="001F274B">
      <w:pPr>
        <w:spacing w:line="276" w:lineRule="auto"/>
        <w:jc w:val="center"/>
        <w:rPr>
          <w:rFonts w:ascii="Arial" w:eastAsia="Arial Narrow" w:hAnsi="Arial" w:cs="Arial"/>
          <w:color w:val="000000" w:themeColor="text1"/>
          <w:sz w:val="20"/>
          <w:szCs w:val="20"/>
          <w:lang w:val="es-CO"/>
        </w:rPr>
      </w:pPr>
      <w:r w:rsidRPr="004C696E">
        <w:rPr>
          <w:rFonts w:ascii="Arial" w:eastAsia="Arial Narrow" w:hAnsi="Arial" w:cs="Arial"/>
          <w:noProof/>
          <w:color w:val="000000" w:themeColor="text1"/>
          <w:sz w:val="20"/>
          <w:szCs w:val="20"/>
          <w:lang w:val="es-CO"/>
        </w:rPr>
        <w:drawing>
          <wp:inline distT="0" distB="0" distL="0" distR="0" wp14:anchorId="63D8B6D3" wp14:editId="6F46FAC2">
            <wp:extent cx="5446193" cy="2026920"/>
            <wp:effectExtent l="0" t="0" r="2540" b="0"/>
            <wp:docPr id="9473756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375621" name=""/>
                    <pic:cNvPicPr/>
                  </pic:nvPicPr>
                  <pic:blipFill>
                    <a:blip r:embed="rId22"/>
                    <a:stretch>
                      <a:fillRect/>
                    </a:stretch>
                  </pic:blipFill>
                  <pic:spPr>
                    <a:xfrm>
                      <a:off x="0" y="0"/>
                      <a:ext cx="5457915" cy="2031283"/>
                    </a:xfrm>
                    <a:prstGeom prst="rect">
                      <a:avLst/>
                    </a:prstGeom>
                  </pic:spPr>
                </pic:pic>
              </a:graphicData>
            </a:graphic>
          </wp:inline>
        </w:drawing>
      </w:r>
    </w:p>
    <w:p w14:paraId="0CD5EC55" w14:textId="52FA143C" w:rsidR="004C696E" w:rsidRDefault="004C696E" w:rsidP="000C0180">
      <w:pPr>
        <w:spacing w:line="276" w:lineRule="auto"/>
        <w:jc w:val="both"/>
        <w:rPr>
          <w:rFonts w:ascii="Arial" w:eastAsia="Arial Narrow" w:hAnsi="Arial" w:cs="Arial"/>
          <w:color w:val="000000" w:themeColor="text1"/>
          <w:sz w:val="20"/>
          <w:szCs w:val="20"/>
          <w:lang w:val="es-CO"/>
        </w:rPr>
      </w:pPr>
      <w:r w:rsidRPr="004C696E">
        <w:rPr>
          <w:rFonts w:ascii="Arial" w:eastAsia="Arial Narrow" w:hAnsi="Arial" w:cs="Arial"/>
          <w:color w:val="000000" w:themeColor="text1"/>
          <w:sz w:val="20"/>
          <w:szCs w:val="20"/>
          <w:lang w:val="es-CO"/>
        </w:rPr>
        <w:br/>
        <w:t xml:space="preserve">Con base en el reporte oficial del DANE para el mes de junio de 2026 (Ilustración 14), se evidencia que la inflación acumulada anual se ubicó en 6,14%, generando una presión sostenida al alza en los costos operativos del mercado nacional. De manera específica, para la ejecución del contrato cuyo objeto es </w:t>
      </w:r>
      <w:r w:rsidRPr="004C696E">
        <w:rPr>
          <w:rFonts w:ascii="Arial" w:eastAsia="Arial Narrow" w:hAnsi="Arial" w:cs="Arial"/>
          <w:b/>
          <w:bCs/>
          <w:color w:val="000000" w:themeColor="text1"/>
          <w:sz w:val="20"/>
          <w:szCs w:val="20"/>
          <w:lang w:val="es-CO"/>
        </w:rPr>
        <w:t>"</w:t>
      </w:r>
      <w:r w:rsidR="000A41AB" w:rsidRPr="00552461">
        <w:rPr>
          <w:rFonts w:ascii="Arial" w:hAnsi="Arial" w:cs="Arial"/>
          <w:b/>
          <w:bCs/>
          <w:color w:val="000000" w:themeColor="text1"/>
          <w:sz w:val="20"/>
          <w:szCs w:val="20"/>
          <w:lang w:val="es-MX"/>
        </w:rPr>
        <w:t>INTERVENTORÍA TÉCNICA, ADMINISTRATIVA Y FINANCIERA AL CONTRATO CUYO OBJETO ES LA IMPLEMENTACIÓN DE UN PROGRAMA INTEGRAL PARA LA MEJORA PRODUCTIVA, LA TRANSFORMACIÓN Y COMERCIALIZACIÓN DE CAFÉ DIFERENCIADO A TRAVÉS DEL FORTALECIMIENTO DE LAS CAPACIDADES EMPRESARIALES, TÉCNICAS Y PRODUCTIVAS A PRODUCTORES QUE TRANSFORMAN CAFÉ EN EL MUNICIPIO DE RIOBLANCO DEL DEPARTAMENTO DEL TOLIMA</w:t>
      </w:r>
      <w:r w:rsidRPr="004C696E">
        <w:rPr>
          <w:rFonts w:ascii="Arial" w:eastAsia="Arial Narrow" w:hAnsi="Arial" w:cs="Arial"/>
          <w:b/>
          <w:bCs/>
          <w:color w:val="000000" w:themeColor="text1"/>
          <w:sz w:val="20"/>
          <w:szCs w:val="20"/>
          <w:lang w:val="es-CO"/>
        </w:rPr>
        <w:t>"</w:t>
      </w:r>
      <w:r w:rsidRPr="004C696E">
        <w:rPr>
          <w:rFonts w:ascii="Arial" w:eastAsia="Arial Narrow" w:hAnsi="Arial" w:cs="Arial"/>
          <w:color w:val="000000" w:themeColor="text1"/>
          <w:sz w:val="20"/>
          <w:szCs w:val="20"/>
          <w:lang w:val="es-CO"/>
        </w:rPr>
        <w:t xml:space="preserve">, las divisiones de gasto que indexan los componentes operativos críticos y que impactan directamente el equilibrio económico de las </w:t>
      </w:r>
      <w:r w:rsidR="000F624A">
        <w:rPr>
          <w:rFonts w:ascii="Arial" w:eastAsia="Arial Narrow" w:hAnsi="Arial" w:cs="Arial"/>
          <w:color w:val="000000" w:themeColor="text1"/>
          <w:sz w:val="20"/>
          <w:szCs w:val="20"/>
          <w:lang w:val="es-CO"/>
        </w:rPr>
        <w:t>entidades</w:t>
      </w:r>
      <w:r w:rsidRPr="004C696E">
        <w:rPr>
          <w:rFonts w:ascii="Arial" w:eastAsia="Arial Narrow" w:hAnsi="Arial" w:cs="Arial"/>
          <w:color w:val="000000" w:themeColor="text1"/>
          <w:sz w:val="20"/>
          <w:szCs w:val="20"/>
          <w:lang w:val="es-CO"/>
        </w:rPr>
        <w:t xml:space="preserve"> </w:t>
      </w:r>
      <w:r w:rsidR="000F624A">
        <w:rPr>
          <w:rFonts w:ascii="Arial" w:eastAsia="Arial Narrow" w:hAnsi="Arial" w:cs="Arial"/>
          <w:color w:val="000000" w:themeColor="text1"/>
          <w:sz w:val="20"/>
          <w:szCs w:val="20"/>
          <w:lang w:val="es-CO"/>
        </w:rPr>
        <w:t xml:space="preserve">que apoyan la asesoría, gerencia y supervisión de proyectos </w:t>
      </w:r>
      <w:r w:rsidRPr="004C696E">
        <w:rPr>
          <w:rFonts w:ascii="Arial" w:eastAsia="Arial Narrow" w:hAnsi="Arial" w:cs="Arial"/>
          <w:color w:val="000000" w:themeColor="text1"/>
          <w:sz w:val="20"/>
          <w:szCs w:val="20"/>
          <w:lang w:val="es-CO"/>
        </w:rPr>
        <w:t>son las siguientes:</w:t>
      </w:r>
    </w:p>
    <w:p w14:paraId="4E8E4139" w14:textId="77777777" w:rsidR="00E5361F" w:rsidRPr="004C696E" w:rsidRDefault="00E5361F" w:rsidP="000C0180">
      <w:pPr>
        <w:spacing w:line="276" w:lineRule="auto"/>
        <w:jc w:val="both"/>
        <w:rPr>
          <w:rFonts w:ascii="Arial" w:eastAsia="Arial Narrow" w:hAnsi="Arial" w:cs="Arial"/>
          <w:color w:val="000000" w:themeColor="text1"/>
          <w:sz w:val="20"/>
          <w:szCs w:val="20"/>
          <w:lang w:val="es-CO"/>
        </w:rPr>
      </w:pPr>
    </w:p>
    <w:p w14:paraId="05D8332D" w14:textId="38269805" w:rsidR="004C696E" w:rsidRDefault="004C696E">
      <w:pPr>
        <w:numPr>
          <w:ilvl w:val="0"/>
          <w:numId w:val="20"/>
        </w:numPr>
        <w:spacing w:line="276" w:lineRule="auto"/>
        <w:jc w:val="both"/>
        <w:rPr>
          <w:rFonts w:ascii="Arial" w:eastAsia="Arial Narrow" w:hAnsi="Arial" w:cs="Arial"/>
          <w:color w:val="000000" w:themeColor="text1"/>
          <w:sz w:val="20"/>
          <w:szCs w:val="20"/>
          <w:lang w:val="es-CO"/>
        </w:rPr>
      </w:pPr>
      <w:r w:rsidRPr="004C696E">
        <w:rPr>
          <w:rFonts w:ascii="Arial" w:eastAsia="Arial Narrow" w:hAnsi="Arial" w:cs="Arial"/>
          <w:color w:val="000000" w:themeColor="text1"/>
          <w:sz w:val="20"/>
          <w:szCs w:val="20"/>
          <w:lang w:val="es-CO"/>
        </w:rPr>
        <w:t xml:space="preserve">Transporte (0,01%): Aunque esta división registró una variación mensual del 0,01%, situándose por debajo del promedio nacional mensual (0,39%), representa un componente de peso estructural muy alto (12,93% del gasto total) dentro de la matriz de costos de este proceso. </w:t>
      </w:r>
      <w:r w:rsidR="00823D6F" w:rsidRPr="00823D6F">
        <w:rPr>
          <w:rFonts w:ascii="Arial" w:eastAsia="Arial Narrow" w:hAnsi="Arial" w:cs="Arial"/>
          <w:color w:val="000000" w:themeColor="text1"/>
          <w:sz w:val="20"/>
          <w:szCs w:val="20"/>
          <w:lang w:val="es-CO"/>
        </w:rPr>
        <w:t>Para una interventoría integral enfocada en el seguimiento a un programa de desarrollo productivo y comercialización agrícola, los desplazamientos técnicos al sitio de ejecución son recurrentes y críticos. Se requiere el traslado constante del equipo profesional (ingenieros agrónomos, especialistas en postcosecha, expertos en calidad de café, administradores de empresas y profesionales financieros) para realizar las auditorías en las fincas de los productores, la verificación técnica de los procesos de transformación (beneficiaderos, laboratorios de taza) y el seguimiento administrativo a los componentes de asociatividad en las distintas veredas del área rural dispersa del municipio de Rioblanco (Tolima). Este rubro indexa de manera directa el costo de combustibles, peajes y mantenimiento preventivo de los vehículos asignados a la comisión de campo para garantizar la cobertura de la supervisión</w:t>
      </w:r>
      <w:r w:rsidRPr="004C696E">
        <w:rPr>
          <w:rFonts w:ascii="Arial" w:eastAsia="Arial Narrow" w:hAnsi="Arial" w:cs="Arial"/>
          <w:color w:val="000000" w:themeColor="text1"/>
          <w:sz w:val="20"/>
          <w:szCs w:val="20"/>
          <w:lang w:val="es-CO"/>
        </w:rPr>
        <w:t>.</w:t>
      </w:r>
    </w:p>
    <w:p w14:paraId="5008B991" w14:textId="77777777" w:rsidR="00E5361F" w:rsidRPr="004C696E" w:rsidRDefault="00E5361F" w:rsidP="00E5361F">
      <w:pPr>
        <w:spacing w:line="276" w:lineRule="auto"/>
        <w:ind w:left="720"/>
        <w:jc w:val="both"/>
        <w:rPr>
          <w:rFonts w:ascii="Arial" w:eastAsia="Arial Narrow" w:hAnsi="Arial" w:cs="Arial"/>
          <w:color w:val="000000" w:themeColor="text1"/>
          <w:sz w:val="20"/>
          <w:szCs w:val="20"/>
          <w:lang w:val="es-CO"/>
        </w:rPr>
      </w:pPr>
    </w:p>
    <w:p w14:paraId="523004F6" w14:textId="3B98B854" w:rsidR="004C696E" w:rsidRDefault="004C696E">
      <w:pPr>
        <w:numPr>
          <w:ilvl w:val="0"/>
          <w:numId w:val="20"/>
        </w:numPr>
        <w:spacing w:line="276" w:lineRule="auto"/>
        <w:jc w:val="both"/>
        <w:rPr>
          <w:rFonts w:ascii="Arial" w:eastAsia="Arial Narrow" w:hAnsi="Arial" w:cs="Arial"/>
          <w:color w:val="000000" w:themeColor="text1"/>
          <w:sz w:val="20"/>
          <w:szCs w:val="20"/>
          <w:lang w:val="es-CO"/>
        </w:rPr>
      </w:pPr>
      <w:r w:rsidRPr="004C696E">
        <w:rPr>
          <w:rFonts w:ascii="Arial" w:eastAsia="Arial Narrow" w:hAnsi="Arial" w:cs="Arial"/>
          <w:color w:val="000000" w:themeColor="text1"/>
          <w:sz w:val="20"/>
          <w:szCs w:val="20"/>
          <w:lang w:val="es-CO"/>
        </w:rPr>
        <w:t xml:space="preserve">Información y comunicación (-0,02%): Esta división reflejó una leve deflación mensual del -0,02% para el periodo indexado, midiendo el comportamiento de los servicios de conectividad, planes de datos y licenciamiento tecnológico. </w:t>
      </w:r>
      <w:r w:rsidR="00823D6F" w:rsidRPr="00823D6F">
        <w:rPr>
          <w:rFonts w:ascii="Arial" w:eastAsia="Arial Narrow" w:hAnsi="Arial" w:cs="Arial"/>
          <w:color w:val="000000" w:themeColor="text1"/>
          <w:sz w:val="20"/>
          <w:szCs w:val="20"/>
          <w:lang w:val="es-CO"/>
        </w:rPr>
        <w:t>El desarrollo de una interventoría moderna demanda un uso intensivo de tecnologías de la información para el control de metas e indicadores de fortalecimiento empresarial y comercial. El proyecto requiere la recopilación, procesamiento y transmisión digital de datos tomados en campo (encuestas de diagnóstico productivo, registro de entregas de insumos, reportes fotográficos de transformación), el almacenamiento en la nube de bitácoras de seguimiento, informes de interventoría técnica, balances financieros, y una conectividad móvil continua para la coordinación del equipo interdisciplinario que interactúa en tiempo real entre la oficina técnica de control y las visitas de supervisión en el territorio rural de Rioblanco. Por ende, la estabilidad de este rubro incide directamente sobre los costos fijos operativos del interventor</w:t>
      </w:r>
      <w:r w:rsidRPr="004C696E">
        <w:rPr>
          <w:rFonts w:ascii="Arial" w:eastAsia="Arial Narrow" w:hAnsi="Arial" w:cs="Arial"/>
          <w:color w:val="000000" w:themeColor="text1"/>
          <w:sz w:val="20"/>
          <w:szCs w:val="20"/>
          <w:lang w:val="es-CO"/>
        </w:rPr>
        <w:t>.</w:t>
      </w:r>
    </w:p>
    <w:p w14:paraId="68DCCA30" w14:textId="77777777" w:rsidR="00E5361F" w:rsidRPr="004C696E" w:rsidRDefault="00E5361F" w:rsidP="00E5361F">
      <w:pPr>
        <w:spacing w:line="276" w:lineRule="auto"/>
        <w:jc w:val="both"/>
        <w:rPr>
          <w:rFonts w:ascii="Arial" w:eastAsia="Arial Narrow" w:hAnsi="Arial" w:cs="Arial"/>
          <w:color w:val="000000" w:themeColor="text1"/>
          <w:sz w:val="20"/>
          <w:szCs w:val="20"/>
          <w:lang w:val="es-CO"/>
        </w:rPr>
      </w:pPr>
    </w:p>
    <w:p w14:paraId="173B3360" w14:textId="77777777" w:rsidR="004C696E" w:rsidRPr="00E5361F" w:rsidRDefault="004C696E">
      <w:pPr>
        <w:pStyle w:val="Heading3"/>
        <w:numPr>
          <w:ilvl w:val="2"/>
          <w:numId w:val="17"/>
        </w:numPr>
        <w:spacing w:line="276" w:lineRule="auto"/>
        <w:ind w:left="1134" w:hanging="708"/>
        <w:rPr>
          <w:rFonts w:cs="Arial"/>
          <w:bCs/>
          <w:szCs w:val="20"/>
        </w:rPr>
      </w:pPr>
      <w:bookmarkStart w:id="24" w:name="_Toc232528801"/>
      <w:bookmarkStart w:id="25" w:name="_Toc233726475"/>
      <w:bookmarkStart w:id="26" w:name="_Toc236242538"/>
      <w:r w:rsidRPr="00E5361F">
        <w:rPr>
          <w:rFonts w:cs="Arial"/>
          <w:bCs/>
          <w:szCs w:val="20"/>
        </w:rPr>
        <w:t>Análisis Económico del Mercado Local y Regional</w:t>
      </w:r>
      <w:bookmarkEnd w:id="24"/>
      <w:bookmarkEnd w:id="25"/>
      <w:bookmarkEnd w:id="26"/>
    </w:p>
    <w:p w14:paraId="552EB3D4" w14:textId="3D79F603" w:rsidR="004C696E" w:rsidRDefault="004C696E" w:rsidP="000C0180">
      <w:pPr>
        <w:spacing w:line="276" w:lineRule="auto"/>
        <w:jc w:val="both"/>
        <w:rPr>
          <w:rFonts w:ascii="Arial" w:eastAsia="Arial Narrow" w:hAnsi="Arial" w:cs="Arial"/>
          <w:color w:val="000000" w:themeColor="text1"/>
          <w:sz w:val="20"/>
          <w:szCs w:val="20"/>
          <w:lang w:val="es-CO"/>
        </w:rPr>
      </w:pPr>
      <w:r w:rsidRPr="004C696E">
        <w:rPr>
          <w:rFonts w:ascii="Arial" w:eastAsia="Arial Narrow" w:hAnsi="Arial" w:cs="Arial"/>
          <w:color w:val="000000" w:themeColor="text1"/>
          <w:sz w:val="20"/>
          <w:szCs w:val="20"/>
          <w:lang w:val="es-CO"/>
        </w:rPr>
        <w:t xml:space="preserve">Para evaluar la capacidad, solidez y estructura competitiva del mercado proveedor del sector de </w:t>
      </w:r>
      <w:r w:rsidR="00823D6F">
        <w:rPr>
          <w:rFonts w:ascii="Arial" w:eastAsia="Arial Narrow" w:hAnsi="Arial" w:cs="Arial"/>
          <w:color w:val="000000" w:themeColor="text1"/>
          <w:sz w:val="20"/>
          <w:szCs w:val="20"/>
          <w:lang w:val="es-CO"/>
        </w:rPr>
        <w:t>actividades profesionales, científicas y técnicas</w:t>
      </w:r>
      <w:r w:rsidRPr="004C696E">
        <w:rPr>
          <w:rFonts w:ascii="Arial" w:eastAsia="Arial Narrow" w:hAnsi="Arial" w:cs="Arial"/>
          <w:color w:val="000000" w:themeColor="text1"/>
          <w:sz w:val="20"/>
          <w:szCs w:val="20"/>
          <w:lang w:val="es-CO"/>
        </w:rPr>
        <w:t>, se analizó el comportamiento del stock empresarial en Colombia con corte al año 2025, utilizando los registros consolidados de Confecámaras para la rama económica de Actividades profesionales, científicas y técnicas (Ver Ilustración 16).</w:t>
      </w:r>
    </w:p>
    <w:p w14:paraId="2CBD4971" w14:textId="77777777" w:rsidR="00E5361F" w:rsidRPr="004C696E" w:rsidRDefault="00E5361F" w:rsidP="000C0180">
      <w:pPr>
        <w:spacing w:line="276" w:lineRule="auto"/>
        <w:jc w:val="both"/>
        <w:rPr>
          <w:rFonts w:ascii="Arial" w:eastAsia="Arial Narrow" w:hAnsi="Arial" w:cs="Arial"/>
          <w:color w:val="000000" w:themeColor="text1"/>
          <w:sz w:val="20"/>
          <w:szCs w:val="20"/>
          <w:lang w:val="es-CO"/>
        </w:rPr>
      </w:pPr>
    </w:p>
    <w:p w14:paraId="7BB5B091" w14:textId="7F61C0EA" w:rsidR="004C696E" w:rsidRDefault="004C696E" w:rsidP="000C0180">
      <w:pPr>
        <w:spacing w:line="276" w:lineRule="auto"/>
        <w:jc w:val="both"/>
        <w:rPr>
          <w:rFonts w:ascii="Arial" w:eastAsia="Arial Narrow" w:hAnsi="Arial" w:cs="Arial"/>
          <w:color w:val="000000" w:themeColor="text1"/>
          <w:sz w:val="20"/>
          <w:szCs w:val="20"/>
          <w:lang w:val="es-CO"/>
        </w:rPr>
      </w:pPr>
      <w:r w:rsidRPr="004C696E">
        <w:rPr>
          <w:rFonts w:ascii="Arial" w:eastAsia="Arial Narrow" w:hAnsi="Arial" w:cs="Arial"/>
          <w:color w:val="000000" w:themeColor="text1"/>
          <w:sz w:val="20"/>
          <w:szCs w:val="20"/>
          <w:lang w:val="es-CO"/>
        </w:rPr>
        <w:t xml:space="preserve">Al observar el comportamiento histórico entre 2016 y 2025, esta rama de servicios especializados en Colombia muestra una trayectoria de resiliencia y notable consolidación en el mercado. Tras experimentar una desaceleración en el año 2020 producto de la emergencia sanitaria (alcanzando un nivel de 105.516 unidades), el sector ha encadenado cinco años consecutivos de crecimiento y recuperación sostenida. Al cierre de 2025, el tejido empresarial de estas actividades consolida su máximo histórico con 125.940 empresas activas. Este volumen demuestra la existencia de un mercado maduro, diversificado y con capacidad más que suficiente para atender la demanda de </w:t>
      </w:r>
      <w:r w:rsidR="00823D6F">
        <w:rPr>
          <w:rFonts w:ascii="Arial" w:eastAsia="Arial Narrow" w:hAnsi="Arial" w:cs="Arial"/>
          <w:color w:val="000000" w:themeColor="text1"/>
          <w:sz w:val="20"/>
          <w:szCs w:val="20"/>
          <w:lang w:val="es-CO"/>
        </w:rPr>
        <w:t>una interventoría</w:t>
      </w:r>
      <w:r w:rsidRPr="004C696E">
        <w:rPr>
          <w:rFonts w:ascii="Arial" w:eastAsia="Arial Narrow" w:hAnsi="Arial" w:cs="Arial"/>
          <w:color w:val="000000" w:themeColor="text1"/>
          <w:sz w:val="20"/>
          <w:szCs w:val="20"/>
          <w:lang w:val="es-CO"/>
        </w:rPr>
        <w:t xml:space="preserve"> técnica y supervisión de proyectos en el país.</w:t>
      </w:r>
    </w:p>
    <w:p w14:paraId="370037D4" w14:textId="77777777" w:rsidR="00E5361F" w:rsidRPr="004C696E" w:rsidRDefault="00E5361F" w:rsidP="000C0180">
      <w:pPr>
        <w:spacing w:line="276" w:lineRule="auto"/>
        <w:jc w:val="both"/>
        <w:rPr>
          <w:rFonts w:ascii="Arial" w:eastAsia="Arial Narrow" w:hAnsi="Arial" w:cs="Arial"/>
          <w:color w:val="000000" w:themeColor="text1"/>
          <w:sz w:val="20"/>
          <w:szCs w:val="20"/>
          <w:lang w:val="es-CO"/>
        </w:rPr>
      </w:pPr>
    </w:p>
    <w:p w14:paraId="0443A1BE" w14:textId="77777777" w:rsidR="004C696E" w:rsidRDefault="004C696E" w:rsidP="000C0180">
      <w:pPr>
        <w:spacing w:line="276" w:lineRule="auto"/>
        <w:jc w:val="both"/>
        <w:rPr>
          <w:rFonts w:ascii="Arial" w:eastAsia="Arial Narrow" w:hAnsi="Arial" w:cs="Arial"/>
          <w:color w:val="000000" w:themeColor="text1"/>
          <w:sz w:val="20"/>
          <w:szCs w:val="20"/>
          <w:lang w:val="es-CO"/>
        </w:rPr>
      </w:pPr>
      <w:r w:rsidRPr="004C696E">
        <w:rPr>
          <w:rFonts w:ascii="Arial" w:eastAsia="Arial Narrow" w:hAnsi="Arial" w:cs="Arial"/>
          <w:color w:val="000000" w:themeColor="text1"/>
          <w:sz w:val="20"/>
          <w:szCs w:val="20"/>
          <w:lang w:val="es-CO"/>
        </w:rPr>
        <w:t>Un indicador fundamental para la estructuración de requisitos habilitantes en procesos de contratación pública es el nivel de formalización jurídica de las organizaciones vigentes en 2025, donde el total de 125.940 empresas se distribuye de la siguiente manera:</w:t>
      </w:r>
    </w:p>
    <w:p w14:paraId="7A2A3D66" w14:textId="77777777" w:rsidR="00E5361F" w:rsidRPr="004C696E" w:rsidRDefault="00E5361F" w:rsidP="000C0180">
      <w:pPr>
        <w:spacing w:line="276" w:lineRule="auto"/>
        <w:jc w:val="both"/>
        <w:rPr>
          <w:rFonts w:ascii="Arial" w:eastAsia="Arial Narrow" w:hAnsi="Arial" w:cs="Arial"/>
          <w:color w:val="000000" w:themeColor="text1"/>
          <w:sz w:val="20"/>
          <w:szCs w:val="20"/>
          <w:lang w:val="es-CO"/>
        </w:rPr>
      </w:pPr>
    </w:p>
    <w:p w14:paraId="31A09B44" w14:textId="77777777" w:rsidR="004C696E" w:rsidRPr="004C696E" w:rsidRDefault="004C696E">
      <w:pPr>
        <w:numPr>
          <w:ilvl w:val="0"/>
          <w:numId w:val="25"/>
        </w:numPr>
        <w:spacing w:line="276" w:lineRule="auto"/>
        <w:jc w:val="both"/>
        <w:rPr>
          <w:rFonts w:ascii="Arial" w:eastAsia="Arial Narrow" w:hAnsi="Arial" w:cs="Arial"/>
          <w:color w:val="000000" w:themeColor="text1"/>
          <w:sz w:val="20"/>
          <w:szCs w:val="20"/>
          <w:lang w:val="es-CO"/>
        </w:rPr>
      </w:pPr>
      <w:r w:rsidRPr="004C696E">
        <w:rPr>
          <w:rFonts w:ascii="Arial" w:eastAsia="Arial Narrow" w:hAnsi="Arial" w:cs="Arial"/>
          <w:color w:val="000000" w:themeColor="text1"/>
          <w:sz w:val="20"/>
          <w:szCs w:val="20"/>
          <w:lang w:val="es-CO"/>
        </w:rPr>
        <w:t>Sociedades Constituidas: Corresponden a 91.655 unidades empresarialmente organizadas (aproximadamente el 72,8% del mercado), concentrando la mayor participación y reflejando estructuras corporativas estables bajo esquemas de SAS, Sociedades Limitadas o Consorcios.</w:t>
      </w:r>
    </w:p>
    <w:p w14:paraId="79713DBE" w14:textId="7A5789DB" w:rsidR="004C696E" w:rsidRDefault="004C696E">
      <w:pPr>
        <w:numPr>
          <w:ilvl w:val="0"/>
          <w:numId w:val="25"/>
        </w:numPr>
        <w:spacing w:line="276" w:lineRule="auto"/>
        <w:jc w:val="both"/>
        <w:rPr>
          <w:rFonts w:ascii="Arial" w:eastAsia="Arial Narrow" w:hAnsi="Arial" w:cs="Arial"/>
          <w:color w:val="000000" w:themeColor="text1"/>
          <w:sz w:val="20"/>
          <w:szCs w:val="20"/>
          <w:lang w:val="es-CO"/>
        </w:rPr>
      </w:pPr>
      <w:r w:rsidRPr="004C696E">
        <w:rPr>
          <w:rFonts w:ascii="Arial" w:eastAsia="Arial Narrow" w:hAnsi="Arial" w:cs="Arial"/>
          <w:color w:val="000000" w:themeColor="text1"/>
          <w:sz w:val="20"/>
          <w:szCs w:val="20"/>
          <w:lang w:val="es-CO"/>
        </w:rPr>
        <w:t xml:space="preserve">Personas Naturales: Suman 34.285 registros (aproximadamente el 27,2%), los cuales representan profesionales independientes o esquemas de menor envergadura en </w:t>
      </w:r>
      <w:r w:rsidR="00823D6F">
        <w:rPr>
          <w:rFonts w:ascii="Arial" w:eastAsia="Arial Narrow" w:hAnsi="Arial" w:cs="Arial"/>
          <w:color w:val="000000" w:themeColor="text1"/>
          <w:sz w:val="20"/>
          <w:szCs w:val="20"/>
          <w:lang w:val="es-CO"/>
        </w:rPr>
        <w:t>interventoría</w:t>
      </w:r>
      <w:r w:rsidRPr="004C696E">
        <w:rPr>
          <w:rFonts w:ascii="Arial" w:eastAsia="Arial Narrow" w:hAnsi="Arial" w:cs="Arial"/>
          <w:color w:val="000000" w:themeColor="text1"/>
          <w:sz w:val="20"/>
          <w:szCs w:val="20"/>
          <w:lang w:val="es-CO"/>
        </w:rPr>
        <w:t xml:space="preserve"> técnica especializada.</w:t>
      </w:r>
    </w:p>
    <w:p w14:paraId="4609CCD7" w14:textId="77777777" w:rsidR="00E5361F" w:rsidRPr="004C696E" w:rsidRDefault="00E5361F" w:rsidP="00E5361F">
      <w:pPr>
        <w:spacing w:line="276" w:lineRule="auto"/>
        <w:ind w:left="720"/>
        <w:jc w:val="both"/>
        <w:rPr>
          <w:rFonts w:ascii="Arial" w:eastAsia="Arial Narrow" w:hAnsi="Arial" w:cs="Arial"/>
          <w:color w:val="000000" w:themeColor="text1"/>
          <w:sz w:val="20"/>
          <w:szCs w:val="20"/>
          <w:lang w:val="es-CO"/>
        </w:rPr>
      </w:pPr>
    </w:p>
    <w:p w14:paraId="085A8B27" w14:textId="77777777" w:rsidR="004C696E" w:rsidRDefault="004C696E" w:rsidP="000C0180">
      <w:pPr>
        <w:spacing w:line="276" w:lineRule="auto"/>
        <w:jc w:val="both"/>
        <w:rPr>
          <w:rFonts w:ascii="Arial" w:eastAsia="Arial Narrow" w:hAnsi="Arial" w:cs="Arial"/>
          <w:color w:val="000000" w:themeColor="text1"/>
          <w:sz w:val="20"/>
          <w:szCs w:val="20"/>
          <w:lang w:val="es-CO"/>
        </w:rPr>
      </w:pPr>
      <w:r w:rsidRPr="004C696E">
        <w:rPr>
          <w:rFonts w:ascii="Arial" w:eastAsia="Arial Narrow" w:hAnsi="Arial" w:cs="Arial"/>
          <w:color w:val="000000" w:themeColor="text1"/>
          <w:sz w:val="20"/>
          <w:szCs w:val="20"/>
          <w:lang w:val="es-CO"/>
        </w:rPr>
        <w:t>Este claro predominio de personas jurídicas organizadas es un factor que mitiga significativamente el riesgo contractual para la administración, garantizando que el mercado cuenta con un amplio portafolio de oferentes estructurados corporativamente.</w:t>
      </w:r>
    </w:p>
    <w:p w14:paraId="1B2F2E63" w14:textId="77777777" w:rsidR="00E5361F" w:rsidRPr="004C696E" w:rsidRDefault="00E5361F" w:rsidP="000C0180">
      <w:pPr>
        <w:spacing w:line="276" w:lineRule="auto"/>
        <w:jc w:val="both"/>
        <w:rPr>
          <w:rFonts w:ascii="Arial" w:eastAsia="Arial Narrow" w:hAnsi="Arial" w:cs="Arial"/>
          <w:color w:val="000000" w:themeColor="text1"/>
          <w:sz w:val="20"/>
          <w:szCs w:val="20"/>
          <w:lang w:val="es-CO"/>
        </w:rPr>
      </w:pPr>
    </w:p>
    <w:p w14:paraId="149904A7" w14:textId="386421A2" w:rsidR="004C696E" w:rsidRDefault="004C696E" w:rsidP="000C0180">
      <w:pPr>
        <w:spacing w:line="276" w:lineRule="auto"/>
        <w:jc w:val="both"/>
        <w:rPr>
          <w:rFonts w:ascii="Arial" w:eastAsia="Arial Narrow" w:hAnsi="Arial" w:cs="Arial"/>
          <w:color w:val="000000" w:themeColor="text1"/>
          <w:sz w:val="20"/>
          <w:szCs w:val="20"/>
          <w:lang w:val="es-CO"/>
        </w:rPr>
      </w:pPr>
      <w:r w:rsidRPr="004C696E">
        <w:rPr>
          <w:rFonts w:ascii="Arial" w:eastAsia="Arial Narrow" w:hAnsi="Arial" w:cs="Arial"/>
          <w:color w:val="000000" w:themeColor="text1"/>
          <w:sz w:val="20"/>
          <w:szCs w:val="20"/>
          <w:lang w:val="es-CO"/>
        </w:rPr>
        <w:t>El análisis por tamaño empresarial revela que la base del sector cuenta con un robusto segmento corporativo consolidado para la ejecución de proyectos:</w:t>
      </w:r>
    </w:p>
    <w:p w14:paraId="0AD73F52" w14:textId="77777777" w:rsidR="00E5361F" w:rsidRPr="004C696E" w:rsidRDefault="00E5361F" w:rsidP="000C0180">
      <w:pPr>
        <w:spacing w:line="276" w:lineRule="auto"/>
        <w:jc w:val="both"/>
        <w:rPr>
          <w:rFonts w:ascii="Arial" w:eastAsia="Arial Narrow" w:hAnsi="Arial" w:cs="Arial"/>
          <w:color w:val="000000" w:themeColor="text1"/>
          <w:sz w:val="20"/>
          <w:szCs w:val="20"/>
          <w:lang w:val="es-CO"/>
        </w:rPr>
      </w:pPr>
    </w:p>
    <w:p w14:paraId="4D5437F5" w14:textId="0F0F65AE" w:rsidR="004C696E" w:rsidRPr="004C696E" w:rsidRDefault="004C696E">
      <w:pPr>
        <w:numPr>
          <w:ilvl w:val="0"/>
          <w:numId w:val="26"/>
        </w:numPr>
        <w:spacing w:line="276" w:lineRule="auto"/>
        <w:jc w:val="both"/>
        <w:rPr>
          <w:rFonts w:ascii="Arial" w:eastAsia="Arial Narrow" w:hAnsi="Arial" w:cs="Arial"/>
          <w:color w:val="000000" w:themeColor="text1"/>
          <w:sz w:val="20"/>
          <w:szCs w:val="20"/>
          <w:lang w:val="es-CO"/>
        </w:rPr>
      </w:pPr>
      <w:r w:rsidRPr="004C696E">
        <w:rPr>
          <w:rFonts w:ascii="Arial" w:eastAsia="Arial Narrow" w:hAnsi="Arial" w:cs="Arial"/>
          <w:color w:val="000000" w:themeColor="text1"/>
          <w:sz w:val="20"/>
          <w:szCs w:val="20"/>
          <w:lang w:val="es-CO"/>
        </w:rPr>
        <w:t>El 87% del tejido empresarial corresponde a Microempresas, mientras que existe un importante 11% de Pequeñas Empresas y un 2% compuesto por Medianas y Grandes.</w:t>
      </w:r>
    </w:p>
    <w:p w14:paraId="32F3A22C" w14:textId="7707732D" w:rsidR="004C696E" w:rsidRDefault="004C696E">
      <w:pPr>
        <w:numPr>
          <w:ilvl w:val="0"/>
          <w:numId w:val="26"/>
        </w:numPr>
        <w:spacing w:line="276" w:lineRule="auto"/>
        <w:jc w:val="both"/>
        <w:rPr>
          <w:rFonts w:ascii="Arial" w:eastAsia="Arial Narrow" w:hAnsi="Arial" w:cs="Arial"/>
          <w:color w:val="000000" w:themeColor="text1"/>
          <w:sz w:val="20"/>
          <w:szCs w:val="20"/>
          <w:lang w:val="es-CO"/>
        </w:rPr>
      </w:pPr>
      <w:r w:rsidRPr="004C696E">
        <w:rPr>
          <w:rFonts w:ascii="Arial" w:eastAsia="Arial Narrow" w:hAnsi="Arial" w:cs="Arial"/>
          <w:color w:val="000000" w:themeColor="text1"/>
          <w:sz w:val="20"/>
          <w:szCs w:val="20"/>
          <w:lang w:val="es-CO"/>
        </w:rPr>
        <w:t>En términos de personal y capacidad de nómina, el 46% de las empresas operan con plantas de 1 a 4 personas, mientras que un significativo 43% opera bajo el rango de 0 personas (profesionales independientes y asociados por prestación de servicios), complementado por estructuras consolidadas que operan con plantas masivas de ingenieros y especialistas (de 5 a más de 250 empleados).</w:t>
      </w:r>
    </w:p>
    <w:p w14:paraId="172817C6" w14:textId="77777777" w:rsidR="00E5361F" w:rsidRPr="004C696E" w:rsidRDefault="00E5361F" w:rsidP="00E5361F">
      <w:pPr>
        <w:spacing w:line="276" w:lineRule="auto"/>
        <w:ind w:left="720"/>
        <w:jc w:val="both"/>
        <w:rPr>
          <w:rFonts w:ascii="Arial" w:eastAsia="Arial Narrow" w:hAnsi="Arial" w:cs="Arial"/>
          <w:color w:val="000000" w:themeColor="text1"/>
          <w:sz w:val="20"/>
          <w:szCs w:val="20"/>
          <w:lang w:val="es-CO"/>
        </w:rPr>
      </w:pPr>
    </w:p>
    <w:p w14:paraId="47A1489A" w14:textId="77777777" w:rsidR="004C696E" w:rsidRDefault="004C696E" w:rsidP="000C0180">
      <w:pPr>
        <w:spacing w:line="276" w:lineRule="auto"/>
        <w:jc w:val="both"/>
        <w:rPr>
          <w:rFonts w:ascii="Arial" w:eastAsia="Arial Narrow" w:hAnsi="Arial" w:cs="Arial"/>
          <w:color w:val="000000" w:themeColor="text1"/>
          <w:sz w:val="20"/>
          <w:szCs w:val="20"/>
          <w:lang w:val="es-CO"/>
        </w:rPr>
      </w:pPr>
      <w:r w:rsidRPr="004C696E">
        <w:rPr>
          <w:rFonts w:ascii="Arial" w:eastAsia="Arial Narrow" w:hAnsi="Arial" w:cs="Arial"/>
          <w:color w:val="000000" w:themeColor="text1"/>
          <w:sz w:val="20"/>
          <w:szCs w:val="20"/>
          <w:lang w:val="es-CO"/>
        </w:rPr>
        <w:t>Este panorama asegura una amplia pluralidad de oferentes en los procesos de selección, permitiendo la libre concurrencia tanto de pymes especializadas como de grandes consorcios con amplios soportes de capital y personal técnico calificado.</w:t>
      </w:r>
    </w:p>
    <w:p w14:paraId="35186D8E" w14:textId="77777777" w:rsidR="00E5361F" w:rsidRPr="004C696E" w:rsidRDefault="00E5361F" w:rsidP="000C0180">
      <w:pPr>
        <w:spacing w:line="276" w:lineRule="auto"/>
        <w:jc w:val="both"/>
        <w:rPr>
          <w:rFonts w:ascii="Arial" w:eastAsia="Arial Narrow" w:hAnsi="Arial" w:cs="Arial"/>
          <w:color w:val="000000" w:themeColor="text1"/>
          <w:sz w:val="20"/>
          <w:szCs w:val="20"/>
          <w:lang w:val="es-CO"/>
        </w:rPr>
      </w:pPr>
    </w:p>
    <w:p w14:paraId="116B14E3" w14:textId="2ABB91DA" w:rsidR="004C696E" w:rsidRDefault="004C696E" w:rsidP="000C0180">
      <w:pPr>
        <w:spacing w:line="276" w:lineRule="auto"/>
        <w:jc w:val="both"/>
        <w:rPr>
          <w:rFonts w:ascii="Arial" w:eastAsia="Arial Narrow" w:hAnsi="Arial" w:cs="Arial"/>
          <w:color w:val="000000" w:themeColor="text1"/>
          <w:sz w:val="20"/>
          <w:szCs w:val="20"/>
          <w:lang w:val="es-CO"/>
        </w:rPr>
      </w:pPr>
      <w:r w:rsidRPr="004C696E">
        <w:rPr>
          <w:rFonts w:ascii="Arial" w:eastAsia="Arial Narrow" w:hAnsi="Arial" w:cs="Arial"/>
          <w:color w:val="000000" w:themeColor="text1"/>
          <w:sz w:val="20"/>
          <w:szCs w:val="20"/>
          <w:lang w:val="es-CO"/>
        </w:rPr>
        <w:t xml:space="preserve">En lo referente a la distribución geográfica y regional (indicador de la oferta que impacta de manera directa el área de influencia del Tolima), el tablero expone que la Región Centro Oriente lidera la concentración con 66 mil empresas, seguida por la Región Eje Cafetero y Antioquia con 23 mil empresas, la Región Caribe con 15 mil y el Pacífico con 13 mil organizaciones. Para el municipio de </w:t>
      </w:r>
      <w:r w:rsidR="000656C7">
        <w:rPr>
          <w:rFonts w:ascii="Arial" w:eastAsia="Arial Narrow" w:hAnsi="Arial" w:cs="Arial"/>
          <w:color w:val="000000" w:themeColor="text1"/>
          <w:sz w:val="20"/>
          <w:szCs w:val="20"/>
          <w:lang w:val="es-CO"/>
        </w:rPr>
        <w:t>Rioblanco</w:t>
      </w:r>
      <w:r w:rsidRPr="004C696E">
        <w:rPr>
          <w:rFonts w:ascii="Arial" w:eastAsia="Arial Narrow" w:hAnsi="Arial" w:cs="Arial"/>
          <w:color w:val="000000" w:themeColor="text1"/>
          <w:sz w:val="20"/>
          <w:szCs w:val="20"/>
          <w:lang w:val="es-CO"/>
        </w:rPr>
        <w:t xml:space="preserve"> y la zona del proyecto, esta distribución geográfica es altamente favorable. La proximidad con estos grandes núcleos de servicios e ingeniería civil especializada (Bogotá, Cundinamarca y el Eje Cafetero) dinamiza la concurrencia de proponentes, asegurando la disponibilidad técnica y el fácil traslado físico de especialistas, laboratorios móviles y equipos de precisión hacia la subregión del Tolima </w:t>
      </w:r>
      <w:sdt>
        <w:sdtPr>
          <w:rPr>
            <w:rFonts w:ascii="Arial" w:eastAsia="Arial Narrow" w:hAnsi="Arial" w:cs="Arial"/>
            <w:color w:val="000000" w:themeColor="text1"/>
            <w:sz w:val="20"/>
            <w:szCs w:val="20"/>
            <w:lang w:val="es-CO"/>
          </w:rPr>
          <w:id w:val="1995749573"/>
          <w:citation/>
        </w:sdtPr>
        <w:sdtEndPr/>
        <w:sdtContent>
          <w:r w:rsidRPr="004C696E">
            <w:rPr>
              <w:rFonts w:ascii="Arial" w:eastAsia="Arial Narrow" w:hAnsi="Arial" w:cs="Arial"/>
              <w:color w:val="000000" w:themeColor="text1"/>
              <w:sz w:val="20"/>
              <w:szCs w:val="20"/>
              <w:lang w:val="es-CO"/>
            </w:rPr>
            <w:fldChar w:fldCharType="begin"/>
          </w:r>
          <w:r w:rsidRPr="004C696E">
            <w:rPr>
              <w:rFonts w:ascii="Arial" w:eastAsia="Arial Narrow" w:hAnsi="Arial" w:cs="Arial"/>
              <w:color w:val="000000" w:themeColor="text1"/>
              <w:sz w:val="20"/>
              <w:szCs w:val="20"/>
              <w:lang w:val="es-ES_tradnl"/>
            </w:rPr>
            <w:instrText xml:space="preserve"> CITATION CON26 \l 1034 </w:instrText>
          </w:r>
          <w:r w:rsidRPr="004C696E">
            <w:rPr>
              <w:rFonts w:ascii="Arial" w:eastAsia="Arial Narrow" w:hAnsi="Arial" w:cs="Arial"/>
              <w:color w:val="000000" w:themeColor="text1"/>
              <w:sz w:val="20"/>
              <w:szCs w:val="20"/>
              <w:lang w:val="es-CO"/>
            </w:rPr>
            <w:fldChar w:fldCharType="separate"/>
          </w:r>
          <w:r w:rsidRPr="004C696E">
            <w:rPr>
              <w:rFonts w:ascii="Arial" w:eastAsia="Arial Narrow" w:hAnsi="Arial" w:cs="Arial"/>
              <w:color w:val="000000" w:themeColor="text1"/>
              <w:sz w:val="20"/>
              <w:szCs w:val="20"/>
              <w:lang w:val="es-ES_tradnl"/>
            </w:rPr>
            <w:t>(CONFECAMARAS, 2026)</w:t>
          </w:r>
          <w:r w:rsidRPr="004C696E">
            <w:rPr>
              <w:rFonts w:ascii="Arial" w:eastAsia="Arial Narrow" w:hAnsi="Arial" w:cs="Arial"/>
              <w:color w:val="000000" w:themeColor="text1"/>
              <w:sz w:val="20"/>
              <w:szCs w:val="20"/>
            </w:rPr>
            <w:fldChar w:fldCharType="end"/>
          </w:r>
        </w:sdtContent>
      </w:sdt>
      <w:r w:rsidRPr="004C696E">
        <w:rPr>
          <w:rFonts w:ascii="Arial" w:eastAsia="Arial Narrow" w:hAnsi="Arial" w:cs="Arial"/>
          <w:color w:val="000000" w:themeColor="text1"/>
          <w:sz w:val="20"/>
          <w:szCs w:val="20"/>
          <w:lang w:val="es-CO"/>
        </w:rPr>
        <w:t>.</w:t>
      </w:r>
    </w:p>
    <w:p w14:paraId="13B0B208" w14:textId="77777777" w:rsidR="00E5361F" w:rsidRDefault="00E5361F" w:rsidP="000C0180">
      <w:pPr>
        <w:spacing w:line="276" w:lineRule="auto"/>
        <w:jc w:val="both"/>
        <w:rPr>
          <w:rFonts w:ascii="Arial" w:eastAsia="Arial Narrow" w:hAnsi="Arial" w:cs="Arial"/>
          <w:color w:val="000000" w:themeColor="text1"/>
          <w:sz w:val="20"/>
          <w:szCs w:val="20"/>
          <w:lang w:val="es-CO"/>
        </w:rPr>
      </w:pPr>
    </w:p>
    <w:p w14:paraId="1297C74E" w14:textId="77777777" w:rsidR="00034E58" w:rsidRDefault="00034E58" w:rsidP="000C0180">
      <w:pPr>
        <w:spacing w:line="276" w:lineRule="auto"/>
        <w:jc w:val="both"/>
        <w:rPr>
          <w:rFonts w:ascii="Arial" w:eastAsia="Arial Narrow" w:hAnsi="Arial" w:cs="Arial"/>
          <w:color w:val="000000" w:themeColor="text1"/>
          <w:sz w:val="20"/>
          <w:szCs w:val="20"/>
          <w:lang w:val="es-CO"/>
        </w:rPr>
      </w:pPr>
    </w:p>
    <w:p w14:paraId="35794913" w14:textId="77777777" w:rsidR="00034E58" w:rsidRDefault="00034E58" w:rsidP="000C0180">
      <w:pPr>
        <w:spacing w:line="276" w:lineRule="auto"/>
        <w:jc w:val="both"/>
        <w:rPr>
          <w:rFonts w:ascii="Arial" w:eastAsia="Arial Narrow" w:hAnsi="Arial" w:cs="Arial"/>
          <w:color w:val="000000" w:themeColor="text1"/>
          <w:sz w:val="20"/>
          <w:szCs w:val="20"/>
          <w:lang w:val="es-CO"/>
        </w:rPr>
      </w:pPr>
    </w:p>
    <w:p w14:paraId="423A47C4" w14:textId="77777777" w:rsidR="00034E58" w:rsidRPr="004C696E" w:rsidRDefault="00034E58" w:rsidP="000C0180">
      <w:pPr>
        <w:spacing w:line="276" w:lineRule="auto"/>
        <w:jc w:val="both"/>
        <w:rPr>
          <w:rFonts w:ascii="Arial" w:eastAsia="Arial Narrow" w:hAnsi="Arial" w:cs="Arial"/>
          <w:color w:val="000000" w:themeColor="text1"/>
          <w:sz w:val="20"/>
          <w:szCs w:val="20"/>
          <w:lang w:val="es-CO"/>
        </w:rPr>
      </w:pPr>
    </w:p>
    <w:p w14:paraId="540D133E" w14:textId="77777777" w:rsidR="004C696E" w:rsidRPr="004C696E" w:rsidRDefault="004C696E" w:rsidP="00E5361F">
      <w:pPr>
        <w:spacing w:line="276" w:lineRule="auto"/>
        <w:jc w:val="center"/>
        <w:rPr>
          <w:rFonts w:ascii="Arial" w:eastAsia="Arial Narrow" w:hAnsi="Arial" w:cs="Arial"/>
          <w:color w:val="000000" w:themeColor="text1"/>
          <w:sz w:val="20"/>
          <w:szCs w:val="20"/>
          <w:lang w:val="es-CO"/>
        </w:rPr>
      </w:pPr>
      <w:r w:rsidRPr="004C696E">
        <w:rPr>
          <w:rFonts w:ascii="Arial" w:eastAsia="Arial Narrow" w:hAnsi="Arial" w:cs="Arial"/>
          <w:b/>
          <w:bCs/>
          <w:color w:val="000000" w:themeColor="text1"/>
          <w:sz w:val="20"/>
          <w:szCs w:val="20"/>
          <w:lang w:val="es-CO"/>
        </w:rPr>
        <w:t>Ilustración 16.</w:t>
      </w:r>
      <w:r w:rsidRPr="004C696E">
        <w:rPr>
          <w:rFonts w:ascii="Arial" w:eastAsia="Arial Narrow" w:hAnsi="Arial" w:cs="Arial"/>
          <w:color w:val="000000" w:themeColor="text1"/>
          <w:sz w:val="20"/>
          <w:szCs w:val="20"/>
          <w:lang w:val="es-CO"/>
        </w:rPr>
        <w:t xml:space="preserve"> </w:t>
      </w:r>
      <w:r w:rsidRPr="004C696E">
        <w:rPr>
          <w:rFonts w:ascii="Arial" w:eastAsia="Arial Narrow" w:hAnsi="Arial" w:cs="Arial"/>
          <w:b/>
          <w:bCs/>
          <w:color w:val="000000" w:themeColor="text1"/>
          <w:sz w:val="20"/>
          <w:szCs w:val="20"/>
          <w:lang w:val="es-CO"/>
        </w:rPr>
        <w:t>Stock empresarial en Colombia del sector económico servicios – rama económica actividades profesionales, científicas y técnicas</w:t>
      </w:r>
    </w:p>
    <w:p w14:paraId="14A81601" w14:textId="77777777" w:rsidR="004C696E" w:rsidRDefault="004C696E" w:rsidP="00E5361F">
      <w:pPr>
        <w:spacing w:line="276" w:lineRule="auto"/>
        <w:jc w:val="center"/>
        <w:rPr>
          <w:rFonts w:ascii="Arial" w:eastAsia="Arial Narrow" w:hAnsi="Arial" w:cs="Arial"/>
          <w:color w:val="000000" w:themeColor="text1"/>
          <w:sz w:val="20"/>
          <w:szCs w:val="20"/>
          <w:lang w:val="es-CO"/>
        </w:rPr>
      </w:pPr>
      <w:r w:rsidRPr="004C696E">
        <w:rPr>
          <w:rFonts w:ascii="Arial" w:eastAsia="Arial Narrow" w:hAnsi="Arial" w:cs="Arial"/>
          <w:noProof/>
          <w:color w:val="000000" w:themeColor="text1"/>
          <w:sz w:val="20"/>
          <w:szCs w:val="20"/>
          <w:lang w:val="es-CO"/>
        </w:rPr>
        <w:drawing>
          <wp:inline distT="0" distB="0" distL="0" distR="0" wp14:anchorId="421AABC1" wp14:editId="1F8D7895">
            <wp:extent cx="5352612" cy="5477933"/>
            <wp:effectExtent l="0" t="0" r="0" b="0"/>
            <wp:docPr id="802849972"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849972" name="Imagen 802849972"/>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523843" cy="5653173"/>
                    </a:xfrm>
                    <a:prstGeom prst="rect">
                      <a:avLst/>
                    </a:prstGeom>
                  </pic:spPr>
                </pic:pic>
              </a:graphicData>
            </a:graphic>
          </wp:inline>
        </w:drawing>
      </w:r>
    </w:p>
    <w:p w14:paraId="36499316" w14:textId="77777777" w:rsidR="00E5361F" w:rsidRPr="004C696E" w:rsidRDefault="00E5361F" w:rsidP="00E5361F">
      <w:pPr>
        <w:spacing w:line="276" w:lineRule="auto"/>
        <w:jc w:val="center"/>
        <w:rPr>
          <w:rFonts w:ascii="Arial" w:eastAsia="Arial Narrow" w:hAnsi="Arial" w:cs="Arial"/>
          <w:color w:val="000000" w:themeColor="text1"/>
          <w:sz w:val="20"/>
          <w:szCs w:val="20"/>
          <w:lang w:val="es-CO"/>
        </w:rPr>
      </w:pPr>
    </w:p>
    <w:p w14:paraId="0F60EE19" w14:textId="77777777" w:rsidR="004C696E" w:rsidRPr="00E5361F" w:rsidRDefault="004C696E">
      <w:pPr>
        <w:pStyle w:val="Heading3"/>
        <w:numPr>
          <w:ilvl w:val="2"/>
          <w:numId w:val="17"/>
        </w:numPr>
        <w:spacing w:line="276" w:lineRule="auto"/>
        <w:ind w:left="1134" w:hanging="708"/>
        <w:rPr>
          <w:rFonts w:cs="Arial"/>
          <w:bCs/>
          <w:szCs w:val="20"/>
        </w:rPr>
      </w:pPr>
      <w:bookmarkStart w:id="27" w:name="_Toc232528802"/>
      <w:bookmarkStart w:id="28" w:name="_Toc233726476"/>
      <w:bookmarkStart w:id="29" w:name="_Toc236242539"/>
      <w:r w:rsidRPr="00E5361F">
        <w:rPr>
          <w:rFonts w:cs="Arial"/>
          <w:bCs/>
          <w:szCs w:val="20"/>
        </w:rPr>
        <w:t>Indicadores económicos</w:t>
      </w:r>
      <w:bookmarkEnd w:id="27"/>
      <w:bookmarkEnd w:id="28"/>
      <w:bookmarkEnd w:id="29"/>
    </w:p>
    <w:p w14:paraId="149ADE5F" w14:textId="769340D7" w:rsidR="004C696E" w:rsidRDefault="00D46C39" w:rsidP="000C0180">
      <w:pPr>
        <w:spacing w:line="276" w:lineRule="auto"/>
        <w:jc w:val="both"/>
        <w:rPr>
          <w:rFonts w:ascii="Arial" w:eastAsia="Arial Narrow" w:hAnsi="Arial" w:cs="Arial"/>
          <w:color w:val="000000" w:themeColor="text1"/>
          <w:sz w:val="20"/>
          <w:szCs w:val="20"/>
          <w:lang w:val="es-CO"/>
        </w:rPr>
      </w:pPr>
      <w:r w:rsidRPr="00D46C39">
        <w:rPr>
          <w:rFonts w:ascii="Arial" w:eastAsia="Arial Narrow" w:hAnsi="Arial" w:cs="Arial"/>
          <w:color w:val="000000" w:themeColor="text1"/>
          <w:sz w:val="20"/>
          <w:szCs w:val="20"/>
          <w:lang w:val="es-CO"/>
        </w:rPr>
        <w:t>El comportamiento de los principales agregados macroeconómicos, financieros y sectoriales de Colombia con corte a ju</w:t>
      </w:r>
      <w:r w:rsidR="00CC6420">
        <w:rPr>
          <w:rFonts w:ascii="Arial" w:eastAsia="Arial Narrow" w:hAnsi="Arial" w:cs="Arial"/>
          <w:color w:val="000000" w:themeColor="text1"/>
          <w:sz w:val="20"/>
          <w:szCs w:val="20"/>
          <w:lang w:val="es-CO"/>
        </w:rPr>
        <w:t>l</w:t>
      </w:r>
      <w:r w:rsidRPr="00D46C39">
        <w:rPr>
          <w:rFonts w:ascii="Arial" w:eastAsia="Arial Narrow" w:hAnsi="Arial" w:cs="Arial"/>
          <w:color w:val="000000" w:themeColor="text1"/>
          <w:sz w:val="20"/>
          <w:szCs w:val="20"/>
          <w:lang w:val="es-CO"/>
        </w:rPr>
        <w:t>io de 2026 (Ver Ilustración 17) consolida un panorama de mayor certidumbre, estabilización de precios y un entorno cambiario favorable para la contratación pública de servicios de consultoría e interventoría. A continuación, se desglosan las variables macroeconómicas clave y su incidencia directa en los costos fijos y variables del mercado de la interventoría técnica, administrativa y financiera en el municipio de Rioblanco</w:t>
      </w:r>
      <w:r w:rsidR="004C696E" w:rsidRPr="004C696E">
        <w:rPr>
          <w:rFonts w:ascii="Arial" w:eastAsia="Arial Narrow" w:hAnsi="Arial" w:cs="Arial"/>
          <w:color w:val="000000" w:themeColor="text1"/>
          <w:sz w:val="20"/>
          <w:szCs w:val="20"/>
          <w:lang w:val="es-CO"/>
        </w:rPr>
        <w:t>:</w:t>
      </w:r>
    </w:p>
    <w:p w14:paraId="3C252C5C" w14:textId="77777777" w:rsidR="00D46C39" w:rsidRPr="004C696E" w:rsidRDefault="00D46C39" w:rsidP="000C0180">
      <w:pPr>
        <w:spacing w:line="276" w:lineRule="auto"/>
        <w:jc w:val="both"/>
        <w:rPr>
          <w:rFonts w:ascii="Arial" w:eastAsia="Arial Narrow" w:hAnsi="Arial" w:cs="Arial"/>
          <w:color w:val="000000" w:themeColor="text1"/>
          <w:sz w:val="20"/>
          <w:szCs w:val="20"/>
          <w:lang w:val="es-CO"/>
        </w:rPr>
      </w:pPr>
    </w:p>
    <w:p w14:paraId="14519936" w14:textId="1AB15818" w:rsidR="004C696E" w:rsidRPr="004C696E" w:rsidRDefault="004C696E">
      <w:pPr>
        <w:numPr>
          <w:ilvl w:val="0"/>
          <w:numId w:val="27"/>
        </w:numPr>
        <w:spacing w:line="276" w:lineRule="auto"/>
        <w:jc w:val="both"/>
        <w:rPr>
          <w:rFonts w:ascii="Arial" w:eastAsia="Arial Narrow" w:hAnsi="Arial" w:cs="Arial"/>
          <w:color w:val="000000" w:themeColor="text1"/>
          <w:sz w:val="20"/>
          <w:szCs w:val="20"/>
          <w:lang w:val="es-CO"/>
        </w:rPr>
      </w:pPr>
      <w:r w:rsidRPr="004C696E">
        <w:rPr>
          <w:rFonts w:ascii="Arial" w:eastAsia="Arial Narrow" w:hAnsi="Arial" w:cs="Arial"/>
          <w:b/>
          <w:bCs/>
          <w:color w:val="000000" w:themeColor="text1"/>
          <w:sz w:val="20"/>
          <w:szCs w:val="20"/>
          <w:lang w:val="es-CO"/>
        </w:rPr>
        <w:t>Tasa Representativa del Mercado (TRM):</w:t>
      </w:r>
      <w:r w:rsidRPr="004C696E">
        <w:rPr>
          <w:rFonts w:ascii="Arial" w:eastAsia="Arial Narrow" w:hAnsi="Arial" w:cs="Arial"/>
          <w:color w:val="000000" w:themeColor="text1"/>
          <w:sz w:val="20"/>
          <w:szCs w:val="20"/>
          <w:lang w:val="es-CO"/>
        </w:rPr>
        <w:t xml:space="preserve"> </w:t>
      </w:r>
      <w:r w:rsidR="00D46C39" w:rsidRPr="00D46C39">
        <w:rPr>
          <w:rFonts w:ascii="Arial" w:eastAsia="Arial Narrow" w:hAnsi="Arial" w:cs="Arial"/>
          <w:color w:val="000000" w:themeColor="text1"/>
          <w:sz w:val="20"/>
          <w:szCs w:val="20"/>
          <w:lang w:val="es-CO"/>
        </w:rPr>
        <w:t xml:space="preserve">Se ubicó en $3.335,50 (con una variación diaria a la baja del -0,45% o -$15,18). </w:t>
      </w:r>
      <w:proofErr w:type="spellStart"/>
      <w:r w:rsidR="00D46C39" w:rsidRPr="00D46C39">
        <w:rPr>
          <w:rFonts w:ascii="Arial" w:eastAsia="Arial Narrow" w:hAnsi="Arial" w:cs="Arial"/>
          <w:color w:val="000000" w:themeColor="text1"/>
          <w:sz w:val="20"/>
          <w:szCs w:val="20"/>
          <w:lang w:val="es-CO"/>
        </w:rPr>
        <w:t>Esta</w:t>
      </w:r>
      <w:proofErr w:type="spellEnd"/>
      <w:r w:rsidR="00D46C39" w:rsidRPr="00D46C39">
        <w:rPr>
          <w:rFonts w:ascii="Arial" w:eastAsia="Arial Narrow" w:hAnsi="Arial" w:cs="Arial"/>
          <w:color w:val="000000" w:themeColor="text1"/>
          <w:sz w:val="20"/>
          <w:szCs w:val="20"/>
          <w:lang w:val="es-CO"/>
        </w:rPr>
        <w:t xml:space="preserve"> marcada apreciación del peso colombiano alivia de forma directa los costos de operación de las firmas interventoras, al abaratar sustancialmente la adquisición y el licenciamiento de software especializado para el control de gestión, plataformas de analítica de datos para el seguimiento de indicadores agroempresariales, y herramientas tecnológicas móviles indispensables para el levantamiento de reportes técnicos y de georreferenciación en las fincas beneficiarias del programa de café</w:t>
      </w:r>
      <w:r w:rsidRPr="004C696E">
        <w:rPr>
          <w:rFonts w:ascii="Arial" w:eastAsia="Arial Narrow" w:hAnsi="Arial" w:cs="Arial"/>
          <w:color w:val="000000" w:themeColor="text1"/>
          <w:sz w:val="20"/>
          <w:szCs w:val="20"/>
          <w:lang w:val="es-CO"/>
        </w:rPr>
        <w:t>.</w:t>
      </w:r>
    </w:p>
    <w:p w14:paraId="196F7706" w14:textId="7D9898D5" w:rsidR="004C696E" w:rsidRPr="004C696E" w:rsidRDefault="004C696E">
      <w:pPr>
        <w:numPr>
          <w:ilvl w:val="0"/>
          <w:numId w:val="27"/>
        </w:numPr>
        <w:spacing w:line="276" w:lineRule="auto"/>
        <w:jc w:val="both"/>
        <w:rPr>
          <w:rFonts w:ascii="Arial" w:eastAsia="Arial Narrow" w:hAnsi="Arial" w:cs="Arial"/>
          <w:color w:val="000000" w:themeColor="text1"/>
          <w:sz w:val="20"/>
          <w:szCs w:val="20"/>
          <w:lang w:val="es-CO"/>
        </w:rPr>
      </w:pPr>
      <w:r w:rsidRPr="004C696E">
        <w:rPr>
          <w:rFonts w:ascii="Arial" w:eastAsia="Arial Narrow" w:hAnsi="Arial" w:cs="Arial"/>
          <w:b/>
          <w:bCs/>
          <w:color w:val="000000" w:themeColor="text1"/>
          <w:sz w:val="20"/>
          <w:szCs w:val="20"/>
          <w:lang w:val="es-CO"/>
        </w:rPr>
        <w:t>Inflación (IPC Mensual) y UVR:</w:t>
      </w:r>
      <w:r w:rsidRPr="004C696E">
        <w:rPr>
          <w:rFonts w:ascii="Arial" w:eastAsia="Arial Narrow" w:hAnsi="Arial" w:cs="Arial"/>
          <w:color w:val="000000" w:themeColor="text1"/>
          <w:sz w:val="20"/>
          <w:szCs w:val="20"/>
          <w:lang w:val="es-CO"/>
        </w:rPr>
        <w:t xml:space="preserve"> </w:t>
      </w:r>
      <w:r w:rsidR="00D46C39" w:rsidRPr="00D46C39">
        <w:rPr>
          <w:rFonts w:ascii="Arial" w:eastAsia="Arial Narrow" w:hAnsi="Arial" w:cs="Arial"/>
          <w:color w:val="000000" w:themeColor="text1"/>
          <w:sz w:val="20"/>
          <w:szCs w:val="20"/>
          <w:lang w:val="es-CO"/>
        </w:rPr>
        <w:t>El IPC mensual registró una importante desaceleración, situándose en 0,39% (con una contracción intermensual del -0,08%, equivalente a una reducción del -17,02% en el ritmo inflacionario inmediato). Este comportamiento sitúa la Unidad de Valor Real (UVR) en $415,25 (+0,02% o +$0,06). El freno en la dinámica inflacionaria mitiga los riesgos de descalce presupuestal en los costos fijos de funcionamiento de la oficina técnica de la interventoría y brinda estabilidad en los precios de los insumos de papelería, impresión de informes de supervisión, memorias financieras y material logístico para las mesas de trabajo con las asociaciones</w:t>
      </w:r>
      <w:r w:rsidRPr="004C696E">
        <w:rPr>
          <w:rFonts w:ascii="Arial" w:eastAsia="Arial Narrow" w:hAnsi="Arial" w:cs="Arial"/>
          <w:color w:val="000000" w:themeColor="text1"/>
          <w:sz w:val="20"/>
          <w:szCs w:val="20"/>
          <w:lang w:val="es-CO"/>
        </w:rPr>
        <w:t>.</w:t>
      </w:r>
    </w:p>
    <w:p w14:paraId="6435E2D1" w14:textId="51B013FB" w:rsidR="004C696E" w:rsidRPr="004C696E" w:rsidRDefault="004C696E">
      <w:pPr>
        <w:numPr>
          <w:ilvl w:val="0"/>
          <w:numId w:val="27"/>
        </w:numPr>
        <w:spacing w:line="276" w:lineRule="auto"/>
        <w:jc w:val="both"/>
        <w:rPr>
          <w:rFonts w:ascii="Arial" w:eastAsia="Arial Narrow" w:hAnsi="Arial" w:cs="Arial"/>
          <w:color w:val="000000" w:themeColor="text1"/>
          <w:sz w:val="20"/>
          <w:szCs w:val="20"/>
          <w:lang w:val="es-CO"/>
        </w:rPr>
      </w:pPr>
      <w:r w:rsidRPr="004C696E">
        <w:rPr>
          <w:rFonts w:ascii="Arial" w:eastAsia="Arial Narrow" w:hAnsi="Arial" w:cs="Arial"/>
          <w:b/>
          <w:bCs/>
          <w:color w:val="000000" w:themeColor="text1"/>
          <w:sz w:val="20"/>
          <w:szCs w:val="20"/>
          <w:lang w:val="es-CO"/>
        </w:rPr>
        <w:t>Tasa de Intervención de Política Monetaria:</w:t>
      </w:r>
      <w:r w:rsidRPr="004C696E">
        <w:rPr>
          <w:rFonts w:ascii="Arial" w:eastAsia="Arial Narrow" w:hAnsi="Arial" w:cs="Arial"/>
          <w:color w:val="000000" w:themeColor="text1"/>
          <w:sz w:val="20"/>
          <w:szCs w:val="20"/>
          <w:lang w:val="es-CO"/>
        </w:rPr>
        <w:t xml:space="preserve"> </w:t>
      </w:r>
      <w:r w:rsidR="00D46C39" w:rsidRPr="00D46C39">
        <w:rPr>
          <w:rFonts w:ascii="Arial" w:eastAsia="Arial Narrow" w:hAnsi="Arial" w:cs="Arial"/>
          <w:color w:val="000000" w:themeColor="text1"/>
          <w:sz w:val="20"/>
          <w:szCs w:val="20"/>
          <w:lang w:val="es-CO"/>
        </w:rPr>
        <w:t>El Banco de la República fijó su tasa de interés de referencia en 12,00% (con un incremento del +0,75% o +6,67%). Aunque este indicador permanece en niveles contractivos que encarecen el crédito de consumo, la claridad en las decisiones de la junta directiva del emisor brinda certidumbre y predictibilidad al mercado local para la estructuración financiera de los proyectos, la expedición y costos de las pólizas de seriedad de la oferta, las garantías de cumplimiento y el manejo del flujo de caja (apalancamiento de capital de trabajo) por parte de las firmas interventoras proponentes</w:t>
      </w:r>
      <w:r w:rsidRPr="004C696E">
        <w:rPr>
          <w:rFonts w:ascii="Arial" w:eastAsia="Arial Narrow" w:hAnsi="Arial" w:cs="Arial"/>
          <w:color w:val="000000" w:themeColor="text1"/>
          <w:sz w:val="20"/>
          <w:szCs w:val="20"/>
          <w:lang w:val="es-CO"/>
        </w:rPr>
        <w:t>.</w:t>
      </w:r>
    </w:p>
    <w:p w14:paraId="024B4A44" w14:textId="521DB4F9" w:rsidR="004C696E" w:rsidRPr="004C696E" w:rsidRDefault="004C696E">
      <w:pPr>
        <w:numPr>
          <w:ilvl w:val="0"/>
          <w:numId w:val="27"/>
        </w:numPr>
        <w:spacing w:line="276" w:lineRule="auto"/>
        <w:jc w:val="both"/>
        <w:rPr>
          <w:rFonts w:ascii="Arial" w:eastAsia="Arial Narrow" w:hAnsi="Arial" w:cs="Arial"/>
          <w:color w:val="000000" w:themeColor="text1"/>
          <w:sz w:val="20"/>
          <w:szCs w:val="20"/>
          <w:lang w:val="es-CO"/>
        </w:rPr>
      </w:pPr>
      <w:r w:rsidRPr="004C696E">
        <w:rPr>
          <w:rFonts w:ascii="Arial" w:eastAsia="Arial Narrow" w:hAnsi="Arial" w:cs="Arial"/>
          <w:b/>
          <w:bCs/>
          <w:color w:val="000000" w:themeColor="text1"/>
          <w:sz w:val="20"/>
          <w:szCs w:val="20"/>
          <w:lang w:val="es-CO"/>
        </w:rPr>
        <w:t>Producto Interno Burto (PIB):</w:t>
      </w:r>
      <w:r w:rsidRPr="004C696E">
        <w:rPr>
          <w:rFonts w:ascii="Arial" w:eastAsia="Arial Narrow" w:hAnsi="Arial" w:cs="Arial"/>
          <w:color w:val="000000" w:themeColor="text1"/>
          <w:sz w:val="20"/>
          <w:szCs w:val="20"/>
          <w:lang w:val="es-CO"/>
        </w:rPr>
        <w:t xml:space="preserve"> </w:t>
      </w:r>
      <w:r w:rsidR="00D46C39" w:rsidRPr="00D46C39">
        <w:rPr>
          <w:rFonts w:ascii="Arial" w:eastAsia="Arial Narrow" w:hAnsi="Arial" w:cs="Arial"/>
          <w:color w:val="000000" w:themeColor="text1"/>
          <w:sz w:val="20"/>
          <w:szCs w:val="20"/>
          <w:lang w:val="es-CO"/>
        </w:rPr>
        <w:t xml:space="preserve">Para el primer trimestre de 2026 reportó una variación anual positiva de 2,2%, aunque con una leve contracción marginal del -0,1% frente al trimestre inmediatamente anterior (-4,35% en el ritmo sectorial de corto plazo). La economía nacional permanece en terreno de </w:t>
      </w:r>
      <w:proofErr w:type="spellStart"/>
      <w:r w:rsidR="00D46C39" w:rsidRPr="00D46C39">
        <w:rPr>
          <w:rFonts w:ascii="Arial" w:eastAsia="Arial Narrow" w:hAnsi="Arial" w:cs="Arial"/>
          <w:color w:val="000000" w:themeColor="text1"/>
          <w:sz w:val="20"/>
          <w:szCs w:val="20"/>
          <w:lang w:val="es-CO"/>
        </w:rPr>
        <w:t>expansion</w:t>
      </w:r>
      <w:proofErr w:type="spellEnd"/>
      <w:r w:rsidR="00D46C39" w:rsidRPr="00D46C39">
        <w:rPr>
          <w:rFonts w:ascii="Arial" w:eastAsia="Arial Narrow" w:hAnsi="Arial" w:cs="Arial"/>
          <w:color w:val="000000" w:themeColor="text1"/>
          <w:sz w:val="20"/>
          <w:szCs w:val="20"/>
          <w:lang w:val="es-CO"/>
        </w:rPr>
        <w:t xml:space="preserve"> moderada, jalonada estructuralmente por la inversión pública subnacional orientada a los servicios de consultoría e interventoría, las cuales actúan como el mecanismo obligatorio de control y transparencia para asegurar la correcta ejecución de los recursos públicos en los programas de desarrollo social y productivo</w:t>
      </w:r>
      <w:r w:rsidRPr="004C696E">
        <w:rPr>
          <w:rFonts w:ascii="Arial" w:eastAsia="Arial Narrow" w:hAnsi="Arial" w:cs="Arial"/>
          <w:color w:val="000000" w:themeColor="text1"/>
          <w:sz w:val="20"/>
          <w:szCs w:val="20"/>
          <w:lang w:val="es-CO"/>
        </w:rPr>
        <w:t>.</w:t>
      </w:r>
    </w:p>
    <w:p w14:paraId="1D6CBA1E" w14:textId="61CC8C3F" w:rsidR="004C696E" w:rsidRPr="004C696E" w:rsidRDefault="004C696E">
      <w:pPr>
        <w:numPr>
          <w:ilvl w:val="0"/>
          <w:numId w:val="27"/>
        </w:numPr>
        <w:spacing w:line="276" w:lineRule="auto"/>
        <w:jc w:val="both"/>
        <w:rPr>
          <w:rFonts w:ascii="Arial" w:eastAsia="Arial Narrow" w:hAnsi="Arial" w:cs="Arial"/>
          <w:color w:val="000000" w:themeColor="text1"/>
          <w:sz w:val="20"/>
          <w:szCs w:val="20"/>
          <w:lang w:val="es-CO"/>
        </w:rPr>
      </w:pPr>
      <w:r w:rsidRPr="004C696E">
        <w:rPr>
          <w:rFonts w:ascii="Arial" w:eastAsia="Arial Narrow" w:hAnsi="Arial" w:cs="Arial"/>
          <w:b/>
          <w:bCs/>
          <w:color w:val="000000" w:themeColor="text1"/>
          <w:sz w:val="20"/>
          <w:szCs w:val="20"/>
          <w:lang w:val="es-CO"/>
        </w:rPr>
        <w:t>Mercado Laboral:</w:t>
      </w:r>
      <w:r w:rsidRPr="004C696E">
        <w:rPr>
          <w:rFonts w:ascii="Arial" w:eastAsia="Arial Narrow" w:hAnsi="Arial" w:cs="Arial"/>
          <w:color w:val="000000" w:themeColor="text1"/>
          <w:sz w:val="20"/>
          <w:szCs w:val="20"/>
          <w:lang w:val="es-CO"/>
        </w:rPr>
        <w:t xml:space="preserve"> </w:t>
      </w:r>
      <w:r w:rsidR="00D46C39" w:rsidRPr="00D46C39">
        <w:rPr>
          <w:rFonts w:ascii="Arial" w:eastAsia="Arial Narrow" w:hAnsi="Arial" w:cs="Arial"/>
          <w:color w:val="000000" w:themeColor="text1"/>
          <w:sz w:val="20"/>
          <w:szCs w:val="20"/>
          <w:lang w:val="es-CO"/>
        </w:rPr>
        <w:t>El desempleo nacional se ubicó en un dígito, consolidando un 9,20% a febrero de 2026. Esto representa una caída del -1,70% frente al periodo anterior, disminuyendo el volumen de desocupados en un 15,60%. La estabilización del empleo formal en el sector de servicios profesionales y de consultoría dinamiza la disponibilidad de mano de obra técnica calificada (ingenieros agrónomos residentes, inspectores de campo, profesionales sociales y contadores/auditores) en la región del Tolima</w:t>
      </w:r>
      <w:r w:rsidRPr="004C696E">
        <w:rPr>
          <w:rFonts w:ascii="Arial" w:eastAsia="Arial Narrow" w:hAnsi="Arial" w:cs="Arial"/>
          <w:color w:val="000000" w:themeColor="text1"/>
          <w:sz w:val="20"/>
          <w:szCs w:val="20"/>
          <w:lang w:val="es-CO"/>
        </w:rPr>
        <w:t>.</w:t>
      </w:r>
    </w:p>
    <w:p w14:paraId="6F2CD934" w14:textId="71C85ACA" w:rsidR="004C696E" w:rsidRPr="004C696E" w:rsidRDefault="004C696E">
      <w:pPr>
        <w:numPr>
          <w:ilvl w:val="0"/>
          <w:numId w:val="27"/>
        </w:numPr>
        <w:spacing w:line="276" w:lineRule="auto"/>
        <w:jc w:val="both"/>
        <w:rPr>
          <w:rFonts w:ascii="Arial" w:eastAsia="Arial Narrow" w:hAnsi="Arial" w:cs="Arial"/>
          <w:color w:val="000000" w:themeColor="text1"/>
          <w:sz w:val="20"/>
          <w:szCs w:val="20"/>
          <w:lang w:val="es-CO"/>
        </w:rPr>
      </w:pPr>
      <w:r w:rsidRPr="004C696E">
        <w:rPr>
          <w:rFonts w:ascii="Arial" w:eastAsia="Arial Narrow" w:hAnsi="Arial" w:cs="Arial"/>
          <w:b/>
          <w:bCs/>
          <w:color w:val="000000" w:themeColor="text1"/>
          <w:sz w:val="20"/>
          <w:szCs w:val="20"/>
          <w:lang w:val="es-CO"/>
        </w:rPr>
        <w:t>Salario Mínimo Legal Vigente (SMLV):</w:t>
      </w:r>
      <w:r w:rsidRPr="004C696E">
        <w:rPr>
          <w:rFonts w:ascii="Arial" w:eastAsia="Arial Narrow" w:hAnsi="Arial" w:cs="Arial"/>
          <w:color w:val="000000" w:themeColor="text1"/>
          <w:sz w:val="20"/>
          <w:szCs w:val="20"/>
          <w:lang w:val="es-CO"/>
        </w:rPr>
        <w:t xml:space="preserve"> </w:t>
      </w:r>
      <w:r w:rsidR="009573ED" w:rsidRPr="009573ED">
        <w:rPr>
          <w:rFonts w:ascii="Arial" w:eastAsia="Arial Narrow" w:hAnsi="Arial" w:cs="Arial"/>
          <w:color w:val="000000" w:themeColor="text1"/>
          <w:sz w:val="20"/>
          <w:szCs w:val="20"/>
          <w:lang w:val="es-CO"/>
        </w:rPr>
        <w:t>Fijado para el año 2026 en $1.750.905,00 (lo que representa un incremento indexado del +23,04% o +$327.905,00 acumulado). Este valor actúa como la base de liquidación legal indispensable para estructurar los costos directos del personal de apoyo técnico, auxiliares administrativos, conductores y profesionales de campo de la interventoría, sirviendo como el piso normativo para el cálculo del factor multiplicador y prestaciones sociales en el presupuesto del proceso</w:t>
      </w:r>
      <w:r w:rsidRPr="004C696E">
        <w:rPr>
          <w:rFonts w:ascii="Arial" w:eastAsia="Arial Narrow" w:hAnsi="Arial" w:cs="Arial"/>
          <w:color w:val="000000" w:themeColor="text1"/>
          <w:sz w:val="20"/>
          <w:szCs w:val="20"/>
          <w:lang w:val="es-CO"/>
        </w:rPr>
        <w:t>.</w:t>
      </w:r>
    </w:p>
    <w:p w14:paraId="26959B99" w14:textId="04182505" w:rsidR="004C696E" w:rsidRPr="004C696E" w:rsidRDefault="004C696E">
      <w:pPr>
        <w:numPr>
          <w:ilvl w:val="0"/>
          <w:numId w:val="27"/>
        </w:numPr>
        <w:spacing w:line="276" w:lineRule="auto"/>
        <w:jc w:val="both"/>
        <w:rPr>
          <w:rFonts w:ascii="Arial" w:eastAsia="Arial Narrow" w:hAnsi="Arial" w:cs="Arial"/>
          <w:color w:val="000000" w:themeColor="text1"/>
          <w:sz w:val="20"/>
          <w:szCs w:val="20"/>
          <w:lang w:val="es-CO"/>
        </w:rPr>
      </w:pPr>
      <w:r w:rsidRPr="004C696E">
        <w:rPr>
          <w:rFonts w:ascii="Arial" w:eastAsia="Arial Narrow" w:hAnsi="Arial" w:cs="Arial"/>
          <w:b/>
          <w:bCs/>
          <w:color w:val="000000" w:themeColor="text1"/>
          <w:sz w:val="20"/>
          <w:szCs w:val="20"/>
          <w:lang w:val="es-CO"/>
        </w:rPr>
        <w:t>Petróleo Brent:</w:t>
      </w:r>
      <w:r w:rsidRPr="004C696E">
        <w:rPr>
          <w:rFonts w:ascii="Arial" w:eastAsia="Arial Narrow" w:hAnsi="Arial" w:cs="Arial"/>
          <w:color w:val="000000" w:themeColor="text1"/>
          <w:sz w:val="20"/>
          <w:szCs w:val="20"/>
          <w:lang w:val="es-CO"/>
        </w:rPr>
        <w:t xml:space="preserve"> </w:t>
      </w:r>
      <w:r w:rsidR="009573ED" w:rsidRPr="009573ED">
        <w:rPr>
          <w:rFonts w:ascii="Arial" w:eastAsia="Arial Narrow" w:hAnsi="Arial" w:cs="Arial"/>
          <w:color w:val="000000" w:themeColor="text1"/>
          <w:sz w:val="20"/>
          <w:szCs w:val="20"/>
          <w:lang w:val="es-CO"/>
        </w:rPr>
        <w:t>La referencia internacional se cotizó en US$ 79,20 por barril (con una variación al alza del +4,54% o +US$ 3,44). En el marco de un contrato de interventoría integral, el comportamiento del crudo influye de manera directa en el costo de los combustibles (gasolina y ACPM). Esto incide en los costos variables logísticos del interventor para los vehículos terrestres asignados a las recurrentes comisiones de campo indispensables hacia el área urbana y las diversas veredas del área rural dispersa de Rioblanco, con el fin de auditar la entrega de insumos, verificar los procesos de postcosecha y realizar el seguimiento técnico en las fincas de los caficultores</w:t>
      </w:r>
      <w:r w:rsidRPr="004C696E">
        <w:rPr>
          <w:rFonts w:ascii="Arial" w:eastAsia="Arial Narrow" w:hAnsi="Arial" w:cs="Arial"/>
          <w:color w:val="000000" w:themeColor="text1"/>
          <w:sz w:val="20"/>
          <w:szCs w:val="20"/>
          <w:lang w:val="es-CO"/>
        </w:rPr>
        <w:t>.</w:t>
      </w:r>
    </w:p>
    <w:p w14:paraId="547F1239" w14:textId="071E5CFF" w:rsidR="004C696E" w:rsidRPr="004C696E" w:rsidRDefault="004C696E">
      <w:pPr>
        <w:numPr>
          <w:ilvl w:val="0"/>
          <w:numId w:val="27"/>
        </w:numPr>
        <w:spacing w:line="276" w:lineRule="auto"/>
        <w:jc w:val="both"/>
        <w:rPr>
          <w:rFonts w:ascii="Arial" w:eastAsia="Arial Narrow" w:hAnsi="Arial" w:cs="Arial"/>
          <w:color w:val="000000" w:themeColor="text1"/>
          <w:sz w:val="20"/>
          <w:szCs w:val="20"/>
          <w:lang w:val="es-CO"/>
        </w:rPr>
      </w:pPr>
      <w:r w:rsidRPr="004C696E">
        <w:rPr>
          <w:rFonts w:ascii="Arial" w:eastAsia="Arial Narrow" w:hAnsi="Arial" w:cs="Arial"/>
          <w:b/>
          <w:bCs/>
          <w:color w:val="000000" w:themeColor="text1"/>
          <w:sz w:val="20"/>
          <w:szCs w:val="20"/>
          <w:lang w:val="es-CO"/>
        </w:rPr>
        <w:t>Café Colombiano (</w:t>
      </w:r>
      <w:proofErr w:type="spellStart"/>
      <w:r w:rsidRPr="004C696E">
        <w:rPr>
          <w:rFonts w:ascii="Arial" w:eastAsia="Arial Narrow" w:hAnsi="Arial" w:cs="Arial"/>
          <w:b/>
          <w:bCs/>
          <w:color w:val="000000" w:themeColor="text1"/>
          <w:sz w:val="20"/>
          <w:szCs w:val="20"/>
          <w:lang w:val="es-CO"/>
        </w:rPr>
        <w:t>Milds</w:t>
      </w:r>
      <w:proofErr w:type="spellEnd"/>
      <w:r w:rsidRPr="004C696E">
        <w:rPr>
          <w:rFonts w:ascii="Arial" w:eastAsia="Arial Narrow" w:hAnsi="Arial" w:cs="Arial"/>
          <w:b/>
          <w:bCs/>
          <w:color w:val="000000" w:themeColor="text1"/>
          <w:sz w:val="20"/>
          <w:szCs w:val="20"/>
          <w:lang w:val="es-CO"/>
        </w:rPr>
        <w:t>):</w:t>
      </w:r>
      <w:r w:rsidRPr="004C696E">
        <w:rPr>
          <w:rFonts w:ascii="Arial" w:eastAsia="Arial Narrow" w:hAnsi="Arial" w:cs="Arial"/>
          <w:color w:val="000000" w:themeColor="text1"/>
          <w:sz w:val="20"/>
          <w:szCs w:val="20"/>
          <w:lang w:val="es-CO"/>
        </w:rPr>
        <w:t xml:space="preserve"> </w:t>
      </w:r>
      <w:r w:rsidR="009573ED" w:rsidRPr="009573ED">
        <w:rPr>
          <w:rFonts w:ascii="Arial" w:eastAsia="Arial Narrow" w:hAnsi="Arial" w:cs="Arial"/>
          <w:color w:val="000000" w:themeColor="text1"/>
          <w:sz w:val="20"/>
          <w:szCs w:val="20"/>
          <w:lang w:val="es-CO"/>
        </w:rPr>
        <w:t>Se cotizó competitivamente en US$ 3,89 por libra (registrando un ajuste del -US$ 0,22 o -5,32%). A pesar del leve ajuste a la baja, el precio internacional se mantiene alto, asegurando la relevancia estratégica y económica del sector cafetalero para municipios de vocación netamente agrícola como Rioblanco, en el sur del Tolima. Este dinamismo comercial justifica plenamente la inversión en programas de mejora productiva y transformación del grano, y resalta la necesidad de una interventoría rigurosa que garantice que los recursos impacten positivamente el valor agregado (café diferenciado) y la asociatividad de las comunidades beneficiarias</w:t>
      </w:r>
      <w:r w:rsidRPr="004C696E">
        <w:rPr>
          <w:rFonts w:ascii="Arial" w:eastAsia="Arial Narrow" w:hAnsi="Arial" w:cs="Arial"/>
          <w:color w:val="000000" w:themeColor="text1"/>
          <w:sz w:val="20"/>
          <w:szCs w:val="20"/>
          <w:lang w:val="es-CO"/>
        </w:rPr>
        <w:t>.</w:t>
      </w:r>
    </w:p>
    <w:p w14:paraId="6F3DFF24" w14:textId="77777777" w:rsidR="00E5361F" w:rsidRDefault="00E5361F" w:rsidP="000C0180">
      <w:pPr>
        <w:spacing w:line="276" w:lineRule="auto"/>
        <w:jc w:val="both"/>
        <w:rPr>
          <w:rFonts w:ascii="Arial" w:eastAsia="Arial Narrow" w:hAnsi="Arial" w:cs="Arial"/>
          <w:color w:val="000000" w:themeColor="text1"/>
          <w:sz w:val="20"/>
          <w:szCs w:val="20"/>
          <w:lang w:val="es-CO"/>
        </w:rPr>
      </w:pPr>
    </w:p>
    <w:p w14:paraId="0CBC916D" w14:textId="4578651D" w:rsidR="00577BDA" w:rsidRDefault="009573ED" w:rsidP="000C0180">
      <w:pPr>
        <w:spacing w:line="276" w:lineRule="auto"/>
        <w:jc w:val="both"/>
        <w:rPr>
          <w:rFonts w:ascii="Arial" w:eastAsia="Arial Narrow" w:hAnsi="Arial" w:cs="Arial"/>
          <w:color w:val="000000" w:themeColor="text1"/>
          <w:sz w:val="20"/>
          <w:szCs w:val="20"/>
          <w:lang w:val="es-CO"/>
        </w:rPr>
      </w:pPr>
      <w:r w:rsidRPr="009573ED">
        <w:rPr>
          <w:rFonts w:ascii="Arial" w:eastAsia="Arial Narrow" w:hAnsi="Arial" w:cs="Arial"/>
          <w:color w:val="000000" w:themeColor="text1"/>
          <w:sz w:val="20"/>
          <w:szCs w:val="20"/>
          <w:lang w:val="es-CO"/>
        </w:rPr>
        <w:t xml:space="preserve">En conclusión, los datos consolidados a julio de 2026 describen un entorno sectorial en una senda de estabilidad operativa. Para la estructuración de este pliego de condiciones de interventoría técnica, administrativa y financiera, una TRM controlada en el rango de los $3.300, la moderación en la variación mensual del IPC al 0,39% y las dinámicas estables de los commodities configuran un escenario de menor volatilidad para estimar los costos de la oficina de control y las comisiones de supervisión técnica en Rioblanco. Lo anterior disminuye la incertidumbre en las matrices de riesgos previsibles del proceso y </w:t>
      </w:r>
      <w:r w:rsidR="00577BDA" w:rsidRPr="009573ED">
        <w:rPr>
          <w:rFonts w:ascii="Arial" w:eastAsia="Arial Narrow" w:hAnsi="Arial" w:cs="Arial"/>
          <w:color w:val="000000" w:themeColor="text1"/>
          <w:sz w:val="20"/>
          <w:szCs w:val="20"/>
          <w:lang w:val="es-CO"/>
        </w:rPr>
        <w:t>propicias condiciones financieras óptimas</w:t>
      </w:r>
      <w:r w:rsidRPr="009573ED">
        <w:rPr>
          <w:rFonts w:ascii="Arial" w:eastAsia="Arial Narrow" w:hAnsi="Arial" w:cs="Arial"/>
          <w:color w:val="000000" w:themeColor="text1"/>
          <w:sz w:val="20"/>
          <w:szCs w:val="20"/>
          <w:lang w:val="es-CO"/>
        </w:rPr>
        <w:t xml:space="preserve"> para la libre concurrencia de firmas especializadas en la gerencia, auditoría y seguimiento de proyectos de fortalecimiento agroempresarial</w:t>
      </w:r>
      <w:r w:rsidR="004C696E" w:rsidRPr="004C696E">
        <w:rPr>
          <w:rFonts w:ascii="Arial" w:eastAsia="Arial Narrow" w:hAnsi="Arial" w:cs="Arial"/>
          <w:color w:val="000000" w:themeColor="text1"/>
          <w:sz w:val="20"/>
          <w:szCs w:val="20"/>
          <w:lang w:val="es-CO"/>
        </w:rPr>
        <w:t xml:space="preserve"> </w:t>
      </w:r>
      <w:sdt>
        <w:sdtPr>
          <w:rPr>
            <w:rFonts w:ascii="Arial" w:eastAsia="Arial Narrow" w:hAnsi="Arial" w:cs="Arial"/>
            <w:color w:val="000000" w:themeColor="text1"/>
            <w:sz w:val="20"/>
            <w:szCs w:val="20"/>
            <w:lang w:val="es-CO"/>
          </w:rPr>
          <w:id w:val="-1305384579"/>
          <w:citation/>
        </w:sdtPr>
        <w:sdtEndPr/>
        <w:sdtContent>
          <w:r w:rsidR="004C696E" w:rsidRPr="004C696E">
            <w:rPr>
              <w:rFonts w:ascii="Arial" w:eastAsia="Arial Narrow" w:hAnsi="Arial" w:cs="Arial"/>
              <w:color w:val="000000" w:themeColor="text1"/>
              <w:sz w:val="20"/>
              <w:szCs w:val="20"/>
              <w:lang w:val="es-CO"/>
            </w:rPr>
            <w:fldChar w:fldCharType="begin"/>
          </w:r>
          <w:r w:rsidR="004C696E" w:rsidRPr="004C696E">
            <w:rPr>
              <w:rFonts w:ascii="Arial" w:eastAsia="Arial Narrow" w:hAnsi="Arial" w:cs="Arial"/>
              <w:color w:val="000000" w:themeColor="text1"/>
              <w:sz w:val="20"/>
              <w:szCs w:val="20"/>
              <w:lang w:val="es-ES_tradnl"/>
            </w:rPr>
            <w:instrText xml:space="preserve"> CITATION LaR26 \l 1034 </w:instrText>
          </w:r>
          <w:r w:rsidR="004C696E" w:rsidRPr="004C696E">
            <w:rPr>
              <w:rFonts w:ascii="Arial" w:eastAsia="Arial Narrow" w:hAnsi="Arial" w:cs="Arial"/>
              <w:color w:val="000000" w:themeColor="text1"/>
              <w:sz w:val="20"/>
              <w:szCs w:val="20"/>
              <w:lang w:val="es-CO"/>
            </w:rPr>
            <w:fldChar w:fldCharType="separate"/>
          </w:r>
          <w:r w:rsidR="004C696E" w:rsidRPr="004C696E">
            <w:rPr>
              <w:rFonts w:ascii="Arial" w:eastAsia="Arial Narrow" w:hAnsi="Arial" w:cs="Arial"/>
              <w:color w:val="000000" w:themeColor="text1"/>
              <w:sz w:val="20"/>
              <w:szCs w:val="20"/>
              <w:lang w:val="es-ES_tradnl"/>
            </w:rPr>
            <w:t>(República, 2026)</w:t>
          </w:r>
          <w:r w:rsidR="004C696E" w:rsidRPr="004C696E">
            <w:rPr>
              <w:rFonts w:ascii="Arial" w:eastAsia="Arial Narrow" w:hAnsi="Arial" w:cs="Arial"/>
              <w:color w:val="000000" w:themeColor="text1"/>
              <w:sz w:val="20"/>
              <w:szCs w:val="20"/>
            </w:rPr>
            <w:fldChar w:fldCharType="end"/>
          </w:r>
        </w:sdtContent>
      </w:sdt>
      <w:r w:rsidR="004C696E" w:rsidRPr="004C696E">
        <w:rPr>
          <w:rFonts w:ascii="Arial" w:eastAsia="Arial Narrow" w:hAnsi="Arial" w:cs="Arial"/>
          <w:color w:val="000000" w:themeColor="text1"/>
          <w:sz w:val="20"/>
          <w:szCs w:val="20"/>
          <w:lang w:val="es-CO"/>
        </w:rPr>
        <w:t>.</w:t>
      </w:r>
    </w:p>
    <w:p w14:paraId="77FB9C4F" w14:textId="77777777" w:rsidR="00577BDA" w:rsidRPr="004C696E" w:rsidRDefault="00577BDA" w:rsidP="000C0180">
      <w:pPr>
        <w:spacing w:line="276" w:lineRule="auto"/>
        <w:jc w:val="both"/>
        <w:rPr>
          <w:rFonts w:ascii="Arial" w:eastAsia="Arial Narrow" w:hAnsi="Arial" w:cs="Arial"/>
          <w:color w:val="000000" w:themeColor="text1"/>
          <w:sz w:val="20"/>
          <w:szCs w:val="20"/>
          <w:lang w:val="es-CO"/>
        </w:rPr>
      </w:pPr>
    </w:p>
    <w:p w14:paraId="3857B9CB" w14:textId="77777777" w:rsidR="004C696E" w:rsidRPr="004C696E" w:rsidRDefault="004C696E" w:rsidP="00E5361F">
      <w:pPr>
        <w:spacing w:line="276" w:lineRule="auto"/>
        <w:jc w:val="center"/>
        <w:rPr>
          <w:rFonts w:ascii="Arial" w:eastAsia="Arial Narrow" w:hAnsi="Arial" w:cs="Arial"/>
          <w:color w:val="000000" w:themeColor="text1"/>
          <w:sz w:val="20"/>
          <w:szCs w:val="20"/>
          <w:lang w:val="es-CO"/>
        </w:rPr>
      </w:pPr>
      <w:r w:rsidRPr="004C696E">
        <w:rPr>
          <w:rFonts w:ascii="Arial" w:eastAsia="Arial Narrow" w:hAnsi="Arial" w:cs="Arial"/>
          <w:b/>
          <w:bCs/>
          <w:color w:val="000000" w:themeColor="text1"/>
          <w:sz w:val="20"/>
          <w:szCs w:val="20"/>
          <w:lang w:val="es-CO"/>
        </w:rPr>
        <w:t>Ilustración 17. Indicadores Económicos</w:t>
      </w:r>
    </w:p>
    <w:p w14:paraId="187F805B" w14:textId="77777777" w:rsidR="004C696E" w:rsidRPr="004C696E" w:rsidRDefault="004C696E" w:rsidP="00E5361F">
      <w:pPr>
        <w:spacing w:line="276" w:lineRule="auto"/>
        <w:jc w:val="center"/>
        <w:rPr>
          <w:rFonts w:ascii="Arial" w:eastAsia="Arial Narrow" w:hAnsi="Arial" w:cs="Arial"/>
          <w:color w:val="000000" w:themeColor="text1"/>
          <w:sz w:val="20"/>
          <w:szCs w:val="20"/>
          <w:lang w:val="es-CO"/>
        </w:rPr>
      </w:pPr>
      <w:r w:rsidRPr="004C696E">
        <w:rPr>
          <w:rFonts w:ascii="Arial" w:eastAsia="Arial Narrow" w:hAnsi="Arial" w:cs="Arial"/>
          <w:noProof/>
          <w:color w:val="000000" w:themeColor="text1"/>
          <w:sz w:val="20"/>
          <w:szCs w:val="20"/>
          <w:lang w:val="es-CO"/>
        </w:rPr>
        <w:drawing>
          <wp:inline distT="0" distB="0" distL="0" distR="0" wp14:anchorId="5A4C64FB" wp14:editId="621CE36C">
            <wp:extent cx="5456174" cy="3261360"/>
            <wp:effectExtent l="0" t="0" r="0" b="0"/>
            <wp:docPr id="1968201680"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201680" name="Imagen 1968201680"/>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551093" cy="3318097"/>
                    </a:xfrm>
                    <a:prstGeom prst="rect">
                      <a:avLst/>
                    </a:prstGeom>
                  </pic:spPr>
                </pic:pic>
              </a:graphicData>
            </a:graphic>
          </wp:inline>
        </w:drawing>
      </w:r>
    </w:p>
    <w:p w14:paraId="6E6BF434" w14:textId="77777777" w:rsidR="004C696E" w:rsidRDefault="004C696E" w:rsidP="00E5361F">
      <w:pPr>
        <w:spacing w:line="276" w:lineRule="auto"/>
        <w:jc w:val="center"/>
        <w:rPr>
          <w:rFonts w:ascii="Arial" w:eastAsia="Arial Narrow" w:hAnsi="Arial" w:cs="Arial"/>
          <w:color w:val="000000" w:themeColor="text1"/>
          <w:sz w:val="20"/>
          <w:szCs w:val="20"/>
          <w:lang w:val="es-CO"/>
        </w:rPr>
      </w:pPr>
      <w:r w:rsidRPr="004C696E">
        <w:rPr>
          <w:rFonts w:ascii="Arial" w:eastAsia="Arial Narrow" w:hAnsi="Arial" w:cs="Arial"/>
          <w:b/>
          <w:bCs/>
          <w:color w:val="000000" w:themeColor="text1"/>
          <w:sz w:val="20"/>
          <w:szCs w:val="20"/>
          <w:lang w:val="es-CO"/>
        </w:rPr>
        <w:t>Fuente:</w:t>
      </w:r>
      <w:r w:rsidRPr="004C696E">
        <w:rPr>
          <w:rFonts w:ascii="Arial" w:eastAsia="Arial Narrow" w:hAnsi="Arial" w:cs="Arial"/>
          <w:color w:val="000000" w:themeColor="text1"/>
          <w:sz w:val="20"/>
          <w:szCs w:val="20"/>
          <w:lang w:val="es-CO"/>
        </w:rPr>
        <w:t xml:space="preserve"> La Republica</w:t>
      </w:r>
    </w:p>
    <w:p w14:paraId="7F7BD072" w14:textId="77777777" w:rsidR="003D3041" w:rsidRDefault="003D3041" w:rsidP="00E5361F">
      <w:pPr>
        <w:spacing w:line="276" w:lineRule="auto"/>
        <w:jc w:val="center"/>
        <w:rPr>
          <w:rFonts w:ascii="Arial" w:eastAsia="Arial Narrow" w:hAnsi="Arial" w:cs="Arial"/>
          <w:color w:val="000000" w:themeColor="text1"/>
          <w:sz w:val="20"/>
          <w:szCs w:val="20"/>
          <w:lang w:val="es-CO"/>
        </w:rPr>
      </w:pPr>
    </w:p>
    <w:p w14:paraId="1E9FDD02" w14:textId="77777777" w:rsidR="003D3041" w:rsidRDefault="003D3041" w:rsidP="00E5361F">
      <w:pPr>
        <w:spacing w:line="276" w:lineRule="auto"/>
        <w:jc w:val="center"/>
        <w:rPr>
          <w:rFonts w:ascii="Arial" w:eastAsia="Arial Narrow" w:hAnsi="Arial" w:cs="Arial"/>
          <w:color w:val="000000" w:themeColor="text1"/>
          <w:sz w:val="20"/>
          <w:szCs w:val="20"/>
          <w:lang w:val="es-CO"/>
        </w:rPr>
      </w:pPr>
    </w:p>
    <w:p w14:paraId="530AAF96" w14:textId="77777777" w:rsidR="003D3041" w:rsidRPr="004C696E" w:rsidRDefault="003D3041" w:rsidP="00E5361F">
      <w:pPr>
        <w:spacing w:line="276" w:lineRule="auto"/>
        <w:jc w:val="center"/>
        <w:rPr>
          <w:rFonts w:ascii="Arial" w:eastAsia="Arial Narrow" w:hAnsi="Arial" w:cs="Arial"/>
          <w:color w:val="000000" w:themeColor="text1"/>
          <w:sz w:val="20"/>
          <w:szCs w:val="20"/>
          <w:lang w:val="es-CO"/>
        </w:rPr>
      </w:pPr>
    </w:p>
    <w:p w14:paraId="3E84643B" w14:textId="77777777" w:rsidR="004C696E" w:rsidRDefault="004C696E">
      <w:pPr>
        <w:numPr>
          <w:ilvl w:val="0"/>
          <w:numId w:val="20"/>
        </w:numPr>
        <w:spacing w:line="276" w:lineRule="auto"/>
        <w:jc w:val="both"/>
        <w:rPr>
          <w:rFonts w:ascii="Arial" w:eastAsia="Arial Narrow" w:hAnsi="Arial" w:cs="Arial"/>
          <w:b/>
          <w:bCs/>
          <w:color w:val="000000" w:themeColor="text1"/>
          <w:sz w:val="20"/>
          <w:szCs w:val="20"/>
          <w:lang w:val="es-CO"/>
        </w:rPr>
      </w:pPr>
      <w:r w:rsidRPr="004C696E">
        <w:rPr>
          <w:rFonts w:ascii="Arial" w:eastAsia="Arial Narrow" w:hAnsi="Arial" w:cs="Arial"/>
          <w:b/>
          <w:bCs/>
          <w:color w:val="000000" w:themeColor="text1"/>
          <w:sz w:val="20"/>
          <w:szCs w:val="20"/>
          <w:lang w:val="es-CO"/>
        </w:rPr>
        <w:t>Dólar TRM</w:t>
      </w:r>
    </w:p>
    <w:p w14:paraId="28A0E535" w14:textId="77777777" w:rsidR="00E5361F" w:rsidRPr="004C696E" w:rsidRDefault="00E5361F" w:rsidP="00E5361F">
      <w:pPr>
        <w:spacing w:line="276" w:lineRule="auto"/>
        <w:ind w:left="720"/>
        <w:jc w:val="both"/>
        <w:rPr>
          <w:rFonts w:ascii="Arial" w:eastAsia="Arial Narrow" w:hAnsi="Arial" w:cs="Arial"/>
          <w:b/>
          <w:bCs/>
          <w:color w:val="000000" w:themeColor="text1"/>
          <w:sz w:val="20"/>
          <w:szCs w:val="20"/>
          <w:lang w:val="es-CO"/>
        </w:rPr>
      </w:pPr>
    </w:p>
    <w:p w14:paraId="7805F04A" w14:textId="77777777" w:rsidR="004C696E" w:rsidRPr="004C696E" w:rsidRDefault="004C696E" w:rsidP="000C0180">
      <w:pPr>
        <w:spacing w:line="276" w:lineRule="auto"/>
        <w:jc w:val="both"/>
        <w:rPr>
          <w:rFonts w:ascii="Arial" w:eastAsia="Arial Narrow" w:hAnsi="Arial" w:cs="Arial"/>
          <w:color w:val="000000" w:themeColor="text1"/>
          <w:sz w:val="20"/>
          <w:szCs w:val="20"/>
          <w:lang w:val="es-CO"/>
        </w:rPr>
      </w:pPr>
      <w:r w:rsidRPr="004C696E">
        <w:rPr>
          <w:rFonts w:ascii="Arial" w:eastAsia="Arial Narrow" w:hAnsi="Arial" w:cs="Arial"/>
          <w:color w:val="000000" w:themeColor="text1"/>
          <w:sz w:val="20"/>
          <w:szCs w:val="20"/>
          <w:lang w:val="es-CO"/>
        </w:rPr>
        <w:t xml:space="preserve">El precio del dólar en Colombia ha venido presentando una tendencia sostenida a la baja. Esta dinámica se acentuó recientemente entre el 20 de mayo y el 8 de julio de 2026, periodos en los cuales la Tasa Representativa del Mercado (TRM) tocó un mínimo de $3.335,50, un nivel inferior al 1 de enero de 2021 (Ver Ilustración 18). Esta trayectoria descendente responde a una combinación de factores macroeconómicos estructurales y flujos de divisas en la economía nacional </w:t>
      </w:r>
      <w:sdt>
        <w:sdtPr>
          <w:rPr>
            <w:rFonts w:ascii="Arial" w:eastAsia="Arial Narrow" w:hAnsi="Arial" w:cs="Arial"/>
            <w:color w:val="000000" w:themeColor="text1"/>
            <w:sz w:val="20"/>
            <w:szCs w:val="20"/>
            <w:lang w:val="es-CO"/>
          </w:rPr>
          <w:id w:val="-1590073041"/>
          <w:citation/>
        </w:sdtPr>
        <w:sdtEndPr/>
        <w:sdtContent>
          <w:r w:rsidRPr="004C696E">
            <w:rPr>
              <w:rFonts w:ascii="Arial" w:eastAsia="Arial Narrow" w:hAnsi="Arial" w:cs="Arial"/>
              <w:color w:val="000000" w:themeColor="text1"/>
              <w:sz w:val="20"/>
              <w:szCs w:val="20"/>
              <w:lang w:val="es-CO"/>
            </w:rPr>
            <w:fldChar w:fldCharType="begin"/>
          </w:r>
          <w:r w:rsidRPr="004C696E">
            <w:rPr>
              <w:rFonts w:ascii="Arial" w:eastAsia="Arial Narrow" w:hAnsi="Arial" w:cs="Arial"/>
              <w:color w:val="000000" w:themeColor="text1"/>
              <w:sz w:val="20"/>
              <w:szCs w:val="20"/>
              <w:lang w:val="es-ES_tradnl"/>
            </w:rPr>
            <w:instrText xml:space="preserve"> CITATION BAN26 \l 1034 </w:instrText>
          </w:r>
          <w:r w:rsidRPr="004C696E">
            <w:rPr>
              <w:rFonts w:ascii="Arial" w:eastAsia="Arial Narrow" w:hAnsi="Arial" w:cs="Arial"/>
              <w:color w:val="000000" w:themeColor="text1"/>
              <w:sz w:val="20"/>
              <w:szCs w:val="20"/>
              <w:lang w:val="es-CO"/>
            </w:rPr>
            <w:fldChar w:fldCharType="separate"/>
          </w:r>
          <w:r w:rsidRPr="004C696E">
            <w:rPr>
              <w:rFonts w:ascii="Arial" w:eastAsia="Arial Narrow" w:hAnsi="Arial" w:cs="Arial"/>
              <w:color w:val="000000" w:themeColor="text1"/>
              <w:sz w:val="20"/>
              <w:szCs w:val="20"/>
              <w:lang w:val="es-ES_tradnl"/>
            </w:rPr>
            <w:t>(BANREP, 2026)</w:t>
          </w:r>
          <w:r w:rsidRPr="004C696E">
            <w:rPr>
              <w:rFonts w:ascii="Arial" w:eastAsia="Arial Narrow" w:hAnsi="Arial" w:cs="Arial"/>
              <w:color w:val="000000" w:themeColor="text1"/>
              <w:sz w:val="20"/>
              <w:szCs w:val="20"/>
            </w:rPr>
            <w:fldChar w:fldCharType="end"/>
          </w:r>
        </w:sdtContent>
      </w:sdt>
      <w:r w:rsidRPr="004C696E">
        <w:rPr>
          <w:rFonts w:ascii="Arial" w:eastAsia="Arial Narrow" w:hAnsi="Arial" w:cs="Arial"/>
          <w:color w:val="000000" w:themeColor="text1"/>
          <w:sz w:val="20"/>
          <w:szCs w:val="20"/>
          <w:lang w:val="es-CO"/>
        </w:rPr>
        <w:t>:</w:t>
      </w:r>
    </w:p>
    <w:p w14:paraId="16E04451" w14:textId="77777777" w:rsidR="004C696E" w:rsidRPr="004C696E" w:rsidRDefault="004C696E">
      <w:pPr>
        <w:numPr>
          <w:ilvl w:val="0"/>
          <w:numId w:val="24"/>
        </w:numPr>
        <w:spacing w:line="276" w:lineRule="auto"/>
        <w:jc w:val="both"/>
        <w:rPr>
          <w:rFonts w:ascii="Arial" w:eastAsia="Arial Narrow" w:hAnsi="Arial" w:cs="Arial"/>
          <w:color w:val="000000" w:themeColor="text1"/>
          <w:sz w:val="20"/>
          <w:szCs w:val="20"/>
          <w:lang w:val="es-CO"/>
        </w:rPr>
      </w:pPr>
      <w:r w:rsidRPr="004C696E">
        <w:rPr>
          <w:rFonts w:ascii="Arial" w:eastAsia="Arial Narrow" w:hAnsi="Arial" w:cs="Arial"/>
          <w:b/>
          <w:bCs/>
          <w:color w:val="000000" w:themeColor="text1"/>
          <w:sz w:val="20"/>
          <w:szCs w:val="20"/>
          <w:lang w:val="es-CO"/>
        </w:rPr>
        <w:t>Diferencial de Tasas de Interés:</w:t>
      </w:r>
      <w:r w:rsidRPr="004C696E">
        <w:rPr>
          <w:rFonts w:ascii="Arial" w:eastAsia="Arial Narrow" w:hAnsi="Arial" w:cs="Arial"/>
          <w:color w:val="000000" w:themeColor="text1"/>
          <w:sz w:val="20"/>
          <w:szCs w:val="20"/>
          <w:lang w:val="es-CO"/>
        </w:rPr>
        <w:t xml:space="preserve"> La Reserva Federal de los Estados Unidos (FED) ha venido disminuyendo sus tasas de interés, reduciendo el atractivo del dólar como activo de inversión global al contraer sus rendimientos. En contraste, el Banco de la República ha mantenido una postura más cautelosa con tasas comparativamente altas. Este diferencial incrementa el atractivo de Colombia para la inversión extranjera, incentivando la entrada de capitales al país.</w:t>
      </w:r>
    </w:p>
    <w:p w14:paraId="34A98D9A" w14:textId="77777777" w:rsidR="004C696E" w:rsidRPr="004C696E" w:rsidRDefault="004C696E">
      <w:pPr>
        <w:numPr>
          <w:ilvl w:val="0"/>
          <w:numId w:val="24"/>
        </w:numPr>
        <w:spacing w:line="276" w:lineRule="auto"/>
        <w:jc w:val="both"/>
        <w:rPr>
          <w:rFonts w:ascii="Arial" w:eastAsia="Arial Narrow" w:hAnsi="Arial" w:cs="Arial"/>
          <w:color w:val="000000" w:themeColor="text1"/>
          <w:sz w:val="20"/>
          <w:szCs w:val="20"/>
          <w:lang w:val="es-CO"/>
        </w:rPr>
      </w:pPr>
      <w:r w:rsidRPr="004C696E">
        <w:rPr>
          <w:rFonts w:ascii="Arial" w:eastAsia="Arial Narrow" w:hAnsi="Arial" w:cs="Arial"/>
          <w:b/>
          <w:bCs/>
          <w:color w:val="000000" w:themeColor="text1"/>
          <w:sz w:val="20"/>
          <w:szCs w:val="20"/>
          <w:lang w:val="es-CO"/>
        </w:rPr>
        <w:t>Dinámica del Sector Externo y Remesas:</w:t>
      </w:r>
      <w:r w:rsidRPr="004C696E">
        <w:rPr>
          <w:rFonts w:ascii="Arial" w:eastAsia="Arial Narrow" w:hAnsi="Arial" w:cs="Arial"/>
          <w:color w:val="000000" w:themeColor="text1"/>
          <w:sz w:val="20"/>
          <w:szCs w:val="20"/>
          <w:lang w:val="es-CO"/>
        </w:rPr>
        <w:t xml:space="preserve"> El comportamiento favorable en los precios de los commodities de exportación tradicionales, como el petróleo y el café, ha incrementado el valor de las ventas externas. A esto se suma el flujo constante e histórico de remesas enviadas por los colombianos desde el exterior (particularmente desde Estados Unidos), sobre abasteciendo de dólares el mercado local (moneda que, por exceso de oferta, tiende a devaluarse frente al peso).</w:t>
      </w:r>
    </w:p>
    <w:p w14:paraId="2DFDB5B6" w14:textId="77777777" w:rsidR="00E5361F" w:rsidRDefault="00E5361F" w:rsidP="000C0180">
      <w:pPr>
        <w:spacing w:line="276" w:lineRule="auto"/>
        <w:jc w:val="both"/>
        <w:rPr>
          <w:rFonts w:ascii="Arial" w:eastAsia="Arial Narrow" w:hAnsi="Arial" w:cs="Arial"/>
          <w:color w:val="000000" w:themeColor="text1"/>
          <w:sz w:val="20"/>
          <w:szCs w:val="20"/>
          <w:lang w:val="es-CO"/>
        </w:rPr>
      </w:pPr>
    </w:p>
    <w:p w14:paraId="67AA0CEF" w14:textId="0EECD03F" w:rsidR="004C696E" w:rsidRPr="004C696E" w:rsidRDefault="004C696E" w:rsidP="000C0180">
      <w:pPr>
        <w:spacing w:line="276" w:lineRule="auto"/>
        <w:jc w:val="both"/>
        <w:rPr>
          <w:rFonts w:ascii="Arial" w:eastAsia="Arial Narrow" w:hAnsi="Arial" w:cs="Arial"/>
          <w:color w:val="000000" w:themeColor="text1"/>
          <w:sz w:val="20"/>
          <w:szCs w:val="20"/>
          <w:lang w:val="es-CO"/>
        </w:rPr>
      </w:pPr>
      <w:r w:rsidRPr="004C696E">
        <w:rPr>
          <w:rFonts w:ascii="Arial" w:eastAsia="Arial Narrow" w:hAnsi="Arial" w:cs="Arial"/>
          <w:color w:val="000000" w:themeColor="text1"/>
          <w:sz w:val="20"/>
          <w:szCs w:val="20"/>
          <w:lang w:val="es-CO"/>
        </w:rPr>
        <w:t>Las situaciones mencionadas han configurado un escenario de TRM a la baja debido al incremento neto en el ingreso de divisas a la economía. No obstante, al ser el mercado cambiario altamente fluctuante, los proponentes deben monitorear de cerca estos indicadores económicos al estructurar sus ofertas. Dado que el costo de ciertos insumos y equipos importados varía según el comportamiento de la TRM, estas fluctuaciones pueden generar ajustes en los precios de la cadena de suministro y, en consecuencia, alterar la ejecución del presupuesto inicial establecido para el proyecto.</w:t>
      </w:r>
    </w:p>
    <w:p w14:paraId="01BF0B50" w14:textId="77777777" w:rsidR="004C696E" w:rsidRPr="004C696E" w:rsidRDefault="004C696E" w:rsidP="00E5361F">
      <w:pPr>
        <w:spacing w:line="276" w:lineRule="auto"/>
        <w:jc w:val="center"/>
        <w:rPr>
          <w:rFonts w:ascii="Arial" w:eastAsia="Arial Narrow" w:hAnsi="Arial" w:cs="Arial"/>
          <w:color w:val="000000" w:themeColor="text1"/>
          <w:sz w:val="20"/>
          <w:szCs w:val="20"/>
          <w:lang w:val="es-CO"/>
        </w:rPr>
      </w:pPr>
      <w:r w:rsidRPr="004C696E">
        <w:rPr>
          <w:rFonts w:ascii="Arial" w:eastAsia="Arial Narrow" w:hAnsi="Arial" w:cs="Arial"/>
          <w:b/>
          <w:bCs/>
          <w:color w:val="000000" w:themeColor="text1"/>
          <w:sz w:val="20"/>
          <w:szCs w:val="20"/>
          <w:lang w:val="es-CO"/>
        </w:rPr>
        <w:t>Ilustración 18. Histórico TRM</w:t>
      </w:r>
    </w:p>
    <w:p w14:paraId="1921B16A" w14:textId="77777777" w:rsidR="004C696E" w:rsidRPr="004C696E" w:rsidRDefault="004C696E" w:rsidP="00E5361F">
      <w:pPr>
        <w:spacing w:line="276" w:lineRule="auto"/>
        <w:jc w:val="center"/>
        <w:rPr>
          <w:rFonts w:ascii="Arial" w:eastAsia="Arial Narrow" w:hAnsi="Arial" w:cs="Arial"/>
          <w:color w:val="000000" w:themeColor="text1"/>
          <w:sz w:val="20"/>
          <w:szCs w:val="20"/>
          <w:lang w:val="es-CO"/>
        </w:rPr>
      </w:pPr>
      <w:r w:rsidRPr="004C696E">
        <w:rPr>
          <w:rFonts w:ascii="Arial" w:eastAsia="Arial Narrow" w:hAnsi="Arial" w:cs="Arial"/>
          <w:noProof/>
          <w:color w:val="000000" w:themeColor="text1"/>
          <w:sz w:val="20"/>
          <w:szCs w:val="20"/>
          <w:lang w:val="es-CO"/>
        </w:rPr>
        <w:drawing>
          <wp:inline distT="0" distB="0" distL="0" distR="0" wp14:anchorId="65454F89" wp14:editId="2C3394FB">
            <wp:extent cx="5472545" cy="2289306"/>
            <wp:effectExtent l="0" t="0" r="0" b="0"/>
            <wp:docPr id="14290393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039349" name=""/>
                    <pic:cNvPicPr/>
                  </pic:nvPicPr>
                  <pic:blipFill>
                    <a:blip r:embed="rId25"/>
                    <a:stretch>
                      <a:fillRect/>
                    </a:stretch>
                  </pic:blipFill>
                  <pic:spPr>
                    <a:xfrm>
                      <a:off x="0" y="0"/>
                      <a:ext cx="5521629" cy="2309839"/>
                    </a:xfrm>
                    <a:prstGeom prst="rect">
                      <a:avLst/>
                    </a:prstGeom>
                  </pic:spPr>
                </pic:pic>
              </a:graphicData>
            </a:graphic>
          </wp:inline>
        </w:drawing>
      </w:r>
    </w:p>
    <w:p w14:paraId="3C9FEF93" w14:textId="77777777" w:rsidR="004C696E" w:rsidRDefault="004C696E" w:rsidP="000C0180">
      <w:pPr>
        <w:spacing w:line="276" w:lineRule="auto"/>
        <w:jc w:val="both"/>
        <w:rPr>
          <w:rFonts w:ascii="Arial" w:eastAsia="Arial Narrow" w:hAnsi="Arial" w:cs="Arial"/>
          <w:color w:val="000000" w:themeColor="text1"/>
          <w:sz w:val="20"/>
          <w:szCs w:val="20"/>
          <w:lang w:val="es-CO"/>
        </w:rPr>
      </w:pPr>
    </w:p>
    <w:p w14:paraId="5D53B5AB" w14:textId="77777777" w:rsidR="003D3041" w:rsidRDefault="003D3041" w:rsidP="000C0180">
      <w:pPr>
        <w:spacing w:line="276" w:lineRule="auto"/>
        <w:jc w:val="both"/>
        <w:rPr>
          <w:rFonts w:ascii="Arial" w:eastAsia="Arial Narrow" w:hAnsi="Arial" w:cs="Arial"/>
          <w:color w:val="000000" w:themeColor="text1"/>
          <w:sz w:val="20"/>
          <w:szCs w:val="20"/>
          <w:lang w:val="es-CO"/>
        </w:rPr>
      </w:pPr>
    </w:p>
    <w:p w14:paraId="50E28E58" w14:textId="77777777" w:rsidR="003D3041" w:rsidRPr="004C696E" w:rsidRDefault="003D3041" w:rsidP="000C0180">
      <w:pPr>
        <w:spacing w:line="276" w:lineRule="auto"/>
        <w:jc w:val="both"/>
        <w:rPr>
          <w:rFonts w:ascii="Arial" w:eastAsia="Arial Narrow" w:hAnsi="Arial" w:cs="Arial"/>
          <w:color w:val="000000" w:themeColor="text1"/>
          <w:sz w:val="20"/>
          <w:szCs w:val="20"/>
          <w:lang w:val="es-CO"/>
        </w:rPr>
      </w:pPr>
    </w:p>
    <w:p w14:paraId="5EB6B07E" w14:textId="77777777" w:rsidR="004C696E" w:rsidRDefault="004C696E">
      <w:pPr>
        <w:numPr>
          <w:ilvl w:val="0"/>
          <w:numId w:val="20"/>
        </w:numPr>
        <w:spacing w:line="276" w:lineRule="auto"/>
        <w:jc w:val="both"/>
        <w:rPr>
          <w:rFonts w:ascii="Arial" w:eastAsia="Arial Narrow" w:hAnsi="Arial" w:cs="Arial"/>
          <w:b/>
          <w:bCs/>
          <w:color w:val="000000" w:themeColor="text1"/>
          <w:sz w:val="20"/>
          <w:szCs w:val="20"/>
          <w:lang w:val="es-CO"/>
        </w:rPr>
      </w:pPr>
      <w:r w:rsidRPr="004C696E">
        <w:rPr>
          <w:rFonts w:ascii="Arial" w:eastAsia="Arial Narrow" w:hAnsi="Arial" w:cs="Arial"/>
          <w:b/>
          <w:bCs/>
          <w:color w:val="000000" w:themeColor="text1"/>
          <w:sz w:val="20"/>
          <w:szCs w:val="20"/>
          <w:lang w:val="es-CO"/>
        </w:rPr>
        <w:t>Inflación</w:t>
      </w:r>
    </w:p>
    <w:p w14:paraId="69FBDA70" w14:textId="77777777" w:rsidR="00E5361F" w:rsidRPr="004C696E" w:rsidRDefault="00E5361F" w:rsidP="00E5361F">
      <w:pPr>
        <w:spacing w:line="276" w:lineRule="auto"/>
        <w:ind w:left="720"/>
        <w:jc w:val="both"/>
        <w:rPr>
          <w:rFonts w:ascii="Arial" w:eastAsia="Arial Narrow" w:hAnsi="Arial" w:cs="Arial"/>
          <w:b/>
          <w:bCs/>
          <w:color w:val="000000" w:themeColor="text1"/>
          <w:sz w:val="20"/>
          <w:szCs w:val="20"/>
          <w:lang w:val="es-CO"/>
        </w:rPr>
      </w:pPr>
    </w:p>
    <w:p w14:paraId="219DC6AA" w14:textId="77777777" w:rsidR="004C696E" w:rsidRDefault="004C696E" w:rsidP="000C0180">
      <w:pPr>
        <w:spacing w:line="276" w:lineRule="auto"/>
        <w:jc w:val="both"/>
        <w:rPr>
          <w:rFonts w:ascii="Arial" w:eastAsia="Arial Narrow" w:hAnsi="Arial" w:cs="Arial"/>
          <w:color w:val="000000" w:themeColor="text1"/>
          <w:sz w:val="20"/>
          <w:szCs w:val="20"/>
          <w:lang w:val="es-CO"/>
        </w:rPr>
      </w:pPr>
      <w:r w:rsidRPr="004C696E">
        <w:rPr>
          <w:rFonts w:ascii="Arial" w:eastAsia="Arial Narrow" w:hAnsi="Arial" w:cs="Arial"/>
          <w:color w:val="000000" w:themeColor="text1"/>
          <w:sz w:val="20"/>
          <w:szCs w:val="20"/>
          <w:lang w:val="es-CO"/>
        </w:rPr>
        <w:t xml:space="preserve">En lo corrido del año, (enero - junio), cinco divisiones de bienes y servicios se ubicaron por encima del promedio nacional (4,77%): Alimentos y bebidas no alcohólicas (6,55%), Restaurantes y hoteles (6,43%), Educación (5,90%), Muebles, artículos para el hogar y para la conservación ordinaria del hogar (5,59%) y por último, Salud (4,91%). El resto de las divisiones se ubicaron por debajo del promedio: Transporte (4,50%), Bienes y servicios diversos (3,97%), Bebidas alcohólicas y tabaco (3,91%), Alojamiento, agua, electricidad, gas y otros combustibles (3,66%), Información y comunicación (3,22%), Recreación y cultura (2,93%) y por último, Prendas de vestir y calzado (2,39%) </w:t>
      </w:r>
      <w:sdt>
        <w:sdtPr>
          <w:rPr>
            <w:rFonts w:ascii="Arial" w:eastAsia="Arial Narrow" w:hAnsi="Arial" w:cs="Arial"/>
            <w:color w:val="000000" w:themeColor="text1"/>
            <w:sz w:val="20"/>
            <w:szCs w:val="20"/>
            <w:lang w:val="es-CO"/>
          </w:rPr>
          <w:id w:val="1487284888"/>
          <w:citation/>
        </w:sdtPr>
        <w:sdtEndPr/>
        <w:sdtContent>
          <w:r w:rsidRPr="004C696E">
            <w:rPr>
              <w:rFonts w:ascii="Arial" w:eastAsia="Arial Narrow" w:hAnsi="Arial" w:cs="Arial"/>
              <w:color w:val="000000" w:themeColor="text1"/>
              <w:sz w:val="20"/>
              <w:szCs w:val="20"/>
              <w:lang w:val="es-CO"/>
            </w:rPr>
            <w:fldChar w:fldCharType="begin"/>
          </w:r>
          <w:r w:rsidRPr="004C696E">
            <w:rPr>
              <w:rFonts w:ascii="Arial" w:eastAsia="Arial Narrow" w:hAnsi="Arial" w:cs="Arial"/>
              <w:color w:val="000000" w:themeColor="text1"/>
              <w:sz w:val="20"/>
              <w:szCs w:val="20"/>
              <w:lang w:val="es-ES_tradnl"/>
            </w:rPr>
            <w:instrText xml:space="preserve">CITATION DAN266 \l 1034 </w:instrText>
          </w:r>
          <w:r w:rsidRPr="004C696E">
            <w:rPr>
              <w:rFonts w:ascii="Arial" w:eastAsia="Arial Narrow" w:hAnsi="Arial" w:cs="Arial"/>
              <w:color w:val="000000" w:themeColor="text1"/>
              <w:sz w:val="20"/>
              <w:szCs w:val="20"/>
              <w:lang w:val="es-CO"/>
            </w:rPr>
            <w:fldChar w:fldCharType="separate"/>
          </w:r>
          <w:r w:rsidRPr="004C696E">
            <w:rPr>
              <w:rFonts w:ascii="Arial" w:eastAsia="Arial Narrow" w:hAnsi="Arial" w:cs="Arial"/>
              <w:color w:val="000000" w:themeColor="text1"/>
              <w:sz w:val="20"/>
              <w:szCs w:val="20"/>
              <w:lang w:val="es-ES_tradnl"/>
            </w:rPr>
            <w:t>(DANE, Índice de Precios al Consumidor, 2026)</w:t>
          </w:r>
          <w:r w:rsidRPr="004C696E">
            <w:rPr>
              <w:rFonts w:ascii="Arial" w:eastAsia="Arial Narrow" w:hAnsi="Arial" w:cs="Arial"/>
              <w:color w:val="000000" w:themeColor="text1"/>
              <w:sz w:val="20"/>
              <w:szCs w:val="20"/>
            </w:rPr>
            <w:fldChar w:fldCharType="end"/>
          </w:r>
        </w:sdtContent>
      </w:sdt>
      <w:r w:rsidRPr="004C696E">
        <w:rPr>
          <w:rFonts w:ascii="Arial" w:eastAsia="Arial Narrow" w:hAnsi="Arial" w:cs="Arial"/>
          <w:color w:val="000000" w:themeColor="text1"/>
          <w:sz w:val="20"/>
          <w:szCs w:val="20"/>
          <w:lang w:val="es-CO"/>
        </w:rPr>
        <w:t>.</w:t>
      </w:r>
    </w:p>
    <w:p w14:paraId="5D163742" w14:textId="77777777" w:rsidR="00E5361F" w:rsidRPr="004C696E" w:rsidRDefault="00E5361F" w:rsidP="000C0180">
      <w:pPr>
        <w:spacing w:line="276" w:lineRule="auto"/>
        <w:jc w:val="both"/>
        <w:rPr>
          <w:rFonts w:ascii="Arial" w:eastAsia="Arial Narrow" w:hAnsi="Arial" w:cs="Arial"/>
          <w:color w:val="000000" w:themeColor="text1"/>
          <w:sz w:val="20"/>
          <w:szCs w:val="20"/>
          <w:lang w:val="es-CO"/>
        </w:rPr>
      </w:pPr>
    </w:p>
    <w:p w14:paraId="3CDB2905" w14:textId="77777777" w:rsidR="004C696E" w:rsidRPr="004C696E" w:rsidRDefault="004C696E" w:rsidP="00E5361F">
      <w:pPr>
        <w:spacing w:line="276" w:lineRule="auto"/>
        <w:jc w:val="center"/>
        <w:rPr>
          <w:rFonts w:ascii="Arial" w:eastAsia="Arial Narrow" w:hAnsi="Arial" w:cs="Arial"/>
          <w:color w:val="000000" w:themeColor="text1"/>
          <w:sz w:val="20"/>
          <w:szCs w:val="20"/>
          <w:lang w:val="es-CO"/>
        </w:rPr>
      </w:pPr>
      <w:r w:rsidRPr="004C696E">
        <w:rPr>
          <w:rFonts w:ascii="Arial" w:eastAsia="Arial Narrow" w:hAnsi="Arial" w:cs="Arial"/>
          <w:b/>
          <w:bCs/>
          <w:color w:val="000000" w:themeColor="text1"/>
          <w:sz w:val="20"/>
          <w:szCs w:val="20"/>
          <w:lang w:val="es-CO"/>
        </w:rPr>
        <w:t>Ilustración 19. IPC Variación y contribución año corrido</w:t>
      </w:r>
    </w:p>
    <w:p w14:paraId="3EC186AC" w14:textId="77777777" w:rsidR="004C696E" w:rsidRPr="004C696E" w:rsidRDefault="004C696E" w:rsidP="000C0180">
      <w:pPr>
        <w:spacing w:line="276" w:lineRule="auto"/>
        <w:jc w:val="both"/>
        <w:rPr>
          <w:rFonts w:ascii="Arial" w:eastAsia="Arial Narrow" w:hAnsi="Arial" w:cs="Arial"/>
          <w:color w:val="000000" w:themeColor="text1"/>
          <w:sz w:val="20"/>
          <w:szCs w:val="20"/>
          <w:lang w:val="es-CO"/>
        </w:rPr>
      </w:pPr>
      <w:r w:rsidRPr="004C696E">
        <w:rPr>
          <w:rFonts w:ascii="Arial" w:eastAsia="Arial Narrow" w:hAnsi="Arial" w:cs="Arial"/>
          <w:b/>
          <w:bCs/>
          <w:color w:val="000000" w:themeColor="text1"/>
          <w:sz w:val="20"/>
          <w:szCs w:val="20"/>
          <w:lang w:val="es-CO"/>
        </w:rPr>
        <w:t>Según divisiones de gasto</w:t>
      </w:r>
    </w:p>
    <w:p w14:paraId="215856DE" w14:textId="77777777" w:rsidR="004C696E" w:rsidRPr="004C696E" w:rsidRDefault="004C696E" w:rsidP="000C0180">
      <w:pPr>
        <w:spacing w:line="276" w:lineRule="auto"/>
        <w:jc w:val="both"/>
        <w:rPr>
          <w:rFonts w:ascii="Arial" w:eastAsia="Arial Narrow" w:hAnsi="Arial" w:cs="Arial"/>
          <w:color w:val="000000" w:themeColor="text1"/>
          <w:sz w:val="20"/>
          <w:szCs w:val="20"/>
          <w:lang w:val="es-CO"/>
        </w:rPr>
      </w:pPr>
      <w:r w:rsidRPr="004C696E">
        <w:rPr>
          <w:rFonts w:ascii="Arial" w:eastAsia="Arial Narrow" w:hAnsi="Arial" w:cs="Arial"/>
          <w:b/>
          <w:bCs/>
          <w:color w:val="000000" w:themeColor="text1"/>
          <w:sz w:val="20"/>
          <w:szCs w:val="20"/>
          <w:lang w:val="es-CO"/>
        </w:rPr>
        <w:t>Junio 2025 - 2026</w:t>
      </w:r>
    </w:p>
    <w:p w14:paraId="55094914" w14:textId="77777777" w:rsidR="004C696E" w:rsidRDefault="004C696E" w:rsidP="00E5361F">
      <w:pPr>
        <w:spacing w:line="276" w:lineRule="auto"/>
        <w:jc w:val="center"/>
        <w:rPr>
          <w:rFonts w:ascii="Arial" w:eastAsia="Arial Narrow" w:hAnsi="Arial" w:cs="Arial"/>
          <w:color w:val="000000" w:themeColor="text1"/>
          <w:sz w:val="20"/>
          <w:szCs w:val="20"/>
          <w:lang w:val="es-CO"/>
        </w:rPr>
      </w:pPr>
      <w:r w:rsidRPr="004C696E">
        <w:rPr>
          <w:rFonts w:ascii="Arial" w:eastAsia="Arial Narrow" w:hAnsi="Arial" w:cs="Arial"/>
          <w:noProof/>
          <w:color w:val="000000" w:themeColor="text1"/>
          <w:sz w:val="20"/>
          <w:szCs w:val="20"/>
          <w:lang w:val="es-CO"/>
        </w:rPr>
        <w:drawing>
          <wp:inline distT="0" distB="0" distL="0" distR="0" wp14:anchorId="0C51205D" wp14:editId="23F4A471">
            <wp:extent cx="5272829" cy="2506980"/>
            <wp:effectExtent l="0" t="0" r="4445" b="7620"/>
            <wp:docPr id="829401852"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401852" name="Imagen 829401852"/>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331041" cy="2534657"/>
                    </a:xfrm>
                    <a:prstGeom prst="rect">
                      <a:avLst/>
                    </a:prstGeom>
                  </pic:spPr>
                </pic:pic>
              </a:graphicData>
            </a:graphic>
          </wp:inline>
        </w:drawing>
      </w:r>
    </w:p>
    <w:p w14:paraId="5BE754CC" w14:textId="77777777" w:rsidR="00E5361F" w:rsidRPr="004C696E" w:rsidRDefault="00E5361F" w:rsidP="00E5361F">
      <w:pPr>
        <w:spacing w:line="276" w:lineRule="auto"/>
        <w:jc w:val="center"/>
        <w:rPr>
          <w:rFonts w:ascii="Arial" w:eastAsia="Arial Narrow" w:hAnsi="Arial" w:cs="Arial"/>
          <w:color w:val="000000" w:themeColor="text1"/>
          <w:sz w:val="20"/>
          <w:szCs w:val="20"/>
          <w:lang w:val="es-CO"/>
        </w:rPr>
      </w:pPr>
    </w:p>
    <w:p w14:paraId="60457A93" w14:textId="77777777" w:rsidR="004C696E" w:rsidRDefault="004C696E">
      <w:pPr>
        <w:numPr>
          <w:ilvl w:val="0"/>
          <w:numId w:val="20"/>
        </w:numPr>
        <w:spacing w:line="276" w:lineRule="auto"/>
        <w:jc w:val="both"/>
        <w:rPr>
          <w:rFonts w:ascii="Arial" w:eastAsia="Arial Narrow" w:hAnsi="Arial" w:cs="Arial"/>
          <w:b/>
          <w:bCs/>
          <w:color w:val="000000" w:themeColor="text1"/>
          <w:sz w:val="20"/>
          <w:szCs w:val="20"/>
          <w:lang w:val="es-CO"/>
        </w:rPr>
      </w:pPr>
      <w:r w:rsidRPr="004C696E">
        <w:rPr>
          <w:rFonts w:ascii="Arial" w:eastAsia="Arial Narrow" w:hAnsi="Arial" w:cs="Arial"/>
          <w:b/>
          <w:bCs/>
          <w:color w:val="000000" w:themeColor="text1"/>
          <w:sz w:val="20"/>
          <w:szCs w:val="20"/>
          <w:lang w:val="es-CO"/>
        </w:rPr>
        <w:t>Índice de desempleo</w:t>
      </w:r>
    </w:p>
    <w:p w14:paraId="0DDF1C84" w14:textId="77777777" w:rsidR="00E5361F" w:rsidRPr="004C696E" w:rsidRDefault="00E5361F" w:rsidP="00E5361F">
      <w:pPr>
        <w:spacing w:line="276" w:lineRule="auto"/>
        <w:ind w:left="720"/>
        <w:jc w:val="both"/>
        <w:rPr>
          <w:rFonts w:ascii="Arial" w:eastAsia="Arial Narrow" w:hAnsi="Arial" w:cs="Arial"/>
          <w:b/>
          <w:bCs/>
          <w:color w:val="000000" w:themeColor="text1"/>
          <w:sz w:val="20"/>
          <w:szCs w:val="20"/>
          <w:lang w:val="es-CO"/>
        </w:rPr>
      </w:pPr>
    </w:p>
    <w:p w14:paraId="647C5256" w14:textId="316C7EF4" w:rsidR="004C696E" w:rsidRDefault="004C696E" w:rsidP="000C0180">
      <w:pPr>
        <w:spacing w:line="276" w:lineRule="auto"/>
        <w:jc w:val="both"/>
        <w:rPr>
          <w:rFonts w:ascii="Arial" w:eastAsia="Arial Narrow" w:hAnsi="Arial" w:cs="Arial"/>
          <w:color w:val="000000" w:themeColor="text1"/>
          <w:sz w:val="20"/>
          <w:szCs w:val="20"/>
          <w:lang w:val="es-CO"/>
        </w:rPr>
      </w:pPr>
      <w:r w:rsidRPr="004C696E">
        <w:rPr>
          <w:rFonts w:ascii="Arial" w:eastAsia="Arial Narrow" w:hAnsi="Arial" w:cs="Arial"/>
          <w:color w:val="000000" w:themeColor="text1"/>
          <w:sz w:val="20"/>
          <w:szCs w:val="20"/>
          <w:lang w:val="es-CO"/>
        </w:rPr>
        <w:t xml:space="preserve">Para mayo de 2026, la tasa de desocupación del total nacional fue 8,0%, lo que representó una disminución de 1,0 puntos porcentuales respecto al mismo mes de 2025 (9,0%). La tasa global de participación se ubicó en 64,9%, lo que significó un aumento de 1,0 puntos porcentuales frente a mayo de 2025 (64,0%). Finalmente, la tasa de ocupación fue 59,7%, lo que representó un aumento de 1,5 puntos porcentuales respecto al mismo mes de 2025 (58,2%) </w:t>
      </w:r>
      <w:sdt>
        <w:sdtPr>
          <w:rPr>
            <w:rFonts w:ascii="Arial" w:eastAsia="Arial Narrow" w:hAnsi="Arial" w:cs="Arial"/>
            <w:color w:val="000000" w:themeColor="text1"/>
            <w:sz w:val="20"/>
            <w:szCs w:val="20"/>
            <w:lang w:val="es-CO"/>
          </w:rPr>
          <w:id w:val="1641994725"/>
          <w:citation/>
        </w:sdtPr>
        <w:sdtEndPr/>
        <w:sdtContent>
          <w:r w:rsidRPr="004C696E">
            <w:rPr>
              <w:rFonts w:ascii="Arial" w:eastAsia="Arial Narrow" w:hAnsi="Arial" w:cs="Arial"/>
              <w:color w:val="000000" w:themeColor="text1"/>
              <w:sz w:val="20"/>
              <w:szCs w:val="20"/>
              <w:lang w:val="es-CO"/>
            </w:rPr>
            <w:fldChar w:fldCharType="begin"/>
          </w:r>
          <w:r w:rsidRPr="004C696E">
            <w:rPr>
              <w:rFonts w:ascii="Arial" w:eastAsia="Arial Narrow" w:hAnsi="Arial" w:cs="Arial"/>
              <w:color w:val="000000" w:themeColor="text1"/>
              <w:sz w:val="20"/>
              <w:szCs w:val="20"/>
              <w:lang w:val="es-ES_tradnl"/>
            </w:rPr>
            <w:instrText xml:space="preserve">CITATION DAN29 \l 1034 </w:instrText>
          </w:r>
          <w:r w:rsidRPr="004C696E">
            <w:rPr>
              <w:rFonts w:ascii="Arial" w:eastAsia="Arial Narrow" w:hAnsi="Arial" w:cs="Arial"/>
              <w:color w:val="000000" w:themeColor="text1"/>
              <w:sz w:val="20"/>
              <w:szCs w:val="20"/>
              <w:lang w:val="es-CO"/>
            </w:rPr>
            <w:fldChar w:fldCharType="separate"/>
          </w:r>
          <w:r w:rsidRPr="004C696E">
            <w:rPr>
              <w:rFonts w:ascii="Arial" w:eastAsia="Arial Narrow" w:hAnsi="Arial" w:cs="Arial"/>
              <w:color w:val="000000" w:themeColor="text1"/>
              <w:sz w:val="20"/>
              <w:szCs w:val="20"/>
              <w:lang w:val="es-ES_tradnl"/>
            </w:rPr>
            <w:t>(DANE, Indicadores del Mercado Laboral, 2026)</w:t>
          </w:r>
          <w:r w:rsidRPr="004C696E">
            <w:rPr>
              <w:rFonts w:ascii="Arial" w:eastAsia="Arial Narrow" w:hAnsi="Arial" w:cs="Arial"/>
              <w:color w:val="000000" w:themeColor="text1"/>
              <w:sz w:val="20"/>
              <w:szCs w:val="20"/>
            </w:rPr>
            <w:fldChar w:fldCharType="end"/>
          </w:r>
        </w:sdtContent>
      </w:sdt>
      <w:r w:rsidRPr="004C696E">
        <w:rPr>
          <w:rFonts w:ascii="Arial" w:eastAsia="Arial Narrow" w:hAnsi="Arial" w:cs="Arial"/>
          <w:color w:val="000000" w:themeColor="text1"/>
          <w:sz w:val="20"/>
          <w:szCs w:val="20"/>
          <w:lang w:val="es-CO"/>
        </w:rPr>
        <w:t>.</w:t>
      </w:r>
    </w:p>
    <w:p w14:paraId="2A4F3773" w14:textId="77777777" w:rsidR="00D10925" w:rsidRDefault="00D10925" w:rsidP="000C0180">
      <w:pPr>
        <w:spacing w:line="276" w:lineRule="auto"/>
        <w:jc w:val="both"/>
        <w:rPr>
          <w:rFonts w:ascii="Arial" w:eastAsia="Arial Narrow" w:hAnsi="Arial" w:cs="Arial"/>
          <w:color w:val="000000" w:themeColor="text1"/>
          <w:sz w:val="20"/>
          <w:szCs w:val="20"/>
          <w:lang w:val="es-CO"/>
        </w:rPr>
      </w:pPr>
    </w:p>
    <w:p w14:paraId="4E4F82FC" w14:textId="77777777" w:rsidR="003D3041" w:rsidRDefault="003D3041" w:rsidP="000C0180">
      <w:pPr>
        <w:spacing w:line="276" w:lineRule="auto"/>
        <w:jc w:val="both"/>
        <w:rPr>
          <w:rFonts w:ascii="Arial" w:eastAsia="Arial Narrow" w:hAnsi="Arial" w:cs="Arial"/>
          <w:color w:val="000000" w:themeColor="text1"/>
          <w:sz w:val="20"/>
          <w:szCs w:val="20"/>
          <w:lang w:val="es-CO"/>
        </w:rPr>
      </w:pPr>
    </w:p>
    <w:p w14:paraId="2EE8AEFB" w14:textId="77777777" w:rsidR="003D3041" w:rsidRDefault="003D3041" w:rsidP="000C0180">
      <w:pPr>
        <w:spacing w:line="276" w:lineRule="auto"/>
        <w:jc w:val="both"/>
        <w:rPr>
          <w:rFonts w:ascii="Arial" w:eastAsia="Arial Narrow" w:hAnsi="Arial" w:cs="Arial"/>
          <w:color w:val="000000" w:themeColor="text1"/>
          <w:sz w:val="20"/>
          <w:szCs w:val="20"/>
          <w:lang w:val="es-CO"/>
        </w:rPr>
      </w:pPr>
    </w:p>
    <w:p w14:paraId="673F675A" w14:textId="77777777" w:rsidR="003D3041" w:rsidRDefault="003D3041" w:rsidP="000C0180">
      <w:pPr>
        <w:spacing w:line="276" w:lineRule="auto"/>
        <w:jc w:val="both"/>
        <w:rPr>
          <w:rFonts w:ascii="Arial" w:eastAsia="Arial Narrow" w:hAnsi="Arial" w:cs="Arial"/>
          <w:color w:val="000000" w:themeColor="text1"/>
          <w:sz w:val="20"/>
          <w:szCs w:val="20"/>
          <w:lang w:val="es-CO"/>
        </w:rPr>
      </w:pPr>
    </w:p>
    <w:p w14:paraId="1931C970" w14:textId="77777777" w:rsidR="003D3041" w:rsidRDefault="003D3041" w:rsidP="000C0180">
      <w:pPr>
        <w:spacing w:line="276" w:lineRule="auto"/>
        <w:jc w:val="both"/>
        <w:rPr>
          <w:rFonts w:ascii="Arial" w:eastAsia="Arial Narrow" w:hAnsi="Arial" w:cs="Arial"/>
          <w:color w:val="000000" w:themeColor="text1"/>
          <w:sz w:val="20"/>
          <w:szCs w:val="20"/>
          <w:lang w:val="es-CO"/>
        </w:rPr>
      </w:pPr>
    </w:p>
    <w:p w14:paraId="592811D6" w14:textId="77777777" w:rsidR="003D3041" w:rsidRDefault="003D3041" w:rsidP="000C0180">
      <w:pPr>
        <w:spacing w:line="276" w:lineRule="auto"/>
        <w:jc w:val="both"/>
        <w:rPr>
          <w:rFonts w:ascii="Arial" w:eastAsia="Arial Narrow" w:hAnsi="Arial" w:cs="Arial"/>
          <w:color w:val="000000" w:themeColor="text1"/>
          <w:sz w:val="20"/>
          <w:szCs w:val="20"/>
          <w:lang w:val="es-CO"/>
        </w:rPr>
      </w:pPr>
    </w:p>
    <w:p w14:paraId="6D4CB047" w14:textId="77777777" w:rsidR="003D3041" w:rsidRPr="004C696E" w:rsidRDefault="003D3041" w:rsidP="000C0180">
      <w:pPr>
        <w:spacing w:line="276" w:lineRule="auto"/>
        <w:jc w:val="both"/>
        <w:rPr>
          <w:rFonts w:ascii="Arial" w:eastAsia="Arial Narrow" w:hAnsi="Arial" w:cs="Arial"/>
          <w:color w:val="000000" w:themeColor="text1"/>
          <w:sz w:val="20"/>
          <w:szCs w:val="20"/>
          <w:lang w:val="es-CO"/>
        </w:rPr>
      </w:pPr>
    </w:p>
    <w:p w14:paraId="106F8D87" w14:textId="77777777" w:rsidR="004C696E" w:rsidRPr="004C696E" w:rsidRDefault="004C696E" w:rsidP="00E5361F">
      <w:pPr>
        <w:spacing w:line="276" w:lineRule="auto"/>
        <w:jc w:val="center"/>
        <w:rPr>
          <w:rFonts w:ascii="Arial" w:eastAsia="Arial Narrow" w:hAnsi="Arial" w:cs="Arial"/>
          <w:color w:val="000000" w:themeColor="text1"/>
          <w:sz w:val="20"/>
          <w:szCs w:val="20"/>
          <w:lang w:val="es-CO"/>
        </w:rPr>
      </w:pPr>
      <w:r w:rsidRPr="004C696E">
        <w:rPr>
          <w:rFonts w:ascii="Arial" w:eastAsia="Arial Narrow" w:hAnsi="Arial" w:cs="Arial"/>
          <w:b/>
          <w:bCs/>
          <w:color w:val="000000" w:themeColor="text1"/>
          <w:sz w:val="20"/>
          <w:szCs w:val="20"/>
          <w:lang w:val="es-CO"/>
        </w:rPr>
        <w:t>Ilustración 20. Tasa global de participación (TGP), Tasa de ocupación (TO) y Tasa de desocupación (TD)</w:t>
      </w:r>
    </w:p>
    <w:p w14:paraId="2295372E" w14:textId="77777777" w:rsidR="004C696E" w:rsidRPr="004C696E" w:rsidRDefault="004C696E" w:rsidP="000C0180">
      <w:pPr>
        <w:spacing w:line="276" w:lineRule="auto"/>
        <w:jc w:val="both"/>
        <w:rPr>
          <w:rFonts w:ascii="Arial" w:eastAsia="Arial Narrow" w:hAnsi="Arial" w:cs="Arial"/>
          <w:color w:val="000000" w:themeColor="text1"/>
          <w:sz w:val="20"/>
          <w:szCs w:val="20"/>
          <w:lang w:val="es-CO"/>
        </w:rPr>
      </w:pPr>
      <w:r w:rsidRPr="004C696E">
        <w:rPr>
          <w:rFonts w:ascii="Arial" w:eastAsia="Arial Narrow" w:hAnsi="Arial" w:cs="Arial"/>
          <w:b/>
          <w:bCs/>
          <w:color w:val="000000" w:themeColor="text1"/>
          <w:sz w:val="20"/>
          <w:szCs w:val="20"/>
          <w:lang w:val="es-CO"/>
        </w:rPr>
        <w:t>Total nacional</w:t>
      </w:r>
    </w:p>
    <w:p w14:paraId="5172AFF5" w14:textId="77777777" w:rsidR="004C696E" w:rsidRPr="004C696E" w:rsidRDefault="004C696E" w:rsidP="000C0180">
      <w:pPr>
        <w:spacing w:line="276" w:lineRule="auto"/>
        <w:jc w:val="both"/>
        <w:rPr>
          <w:rFonts w:ascii="Arial" w:eastAsia="Arial Narrow" w:hAnsi="Arial" w:cs="Arial"/>
          <w:color w:val="000000" w:themeColor="text1"/>
          <w:sz w:val="20"/>
          <w:szCs w:val="20"/>
          <w:lang w:val="es-CO"/>
        </w:rPr>
      </w:pPr>
      <w:r w:rsidRPr="004C696E">
        <w:rPr>
          <w:rFonts w:ascii="Arial" w:eastAsia="Arial Narrow" w:hAnsi="Arial" w:cs="Arial"/>
          <w:b/>
          <w:bCs/>
          <w:color w:val="000000" w:themeColor="text1"/>
          <w:sz w:val="20"/>
          <w:szCs w:val="20"/>
          <w:lang w:val="es-CO"/>
        </w:rPr>
        <w:t>Mayo (2018 - 2026)</w:t>
      </w:r>
    </w:p>
    <w:p w14:paraId="37D53873" w14:textId="77777777" w:rsidR="004C696E" w:rsidRDefault="004C696E" w:rsidP="00E5361F">
      <w:pPr>
        <w:spacing w:line="276" w:lineRule="auto"/>
        <w:jc w:val="center"/>
        <w:rPr>
          <w:rFonts w:ascii="Arial" w:eastAsia="Arial Narrow" w:hAnsi="Arial" w:cs="Arial"/>
          <w:color w:val="000000" w:themeColor="text1"/>
          <w:sz w:val="20"/>
          <w:szCs w:val="20"/>
          <w:lang w:val="es-CO"/>
        </w:rPr>
      </w:pPr>
      <w:r w:rsidRPr="004C696E">
        <w:rPr>
          <w:rFonts w:ascii="Arial" w:eastAsia="Arial Narrow" w:hAnsi="Arial" w:cs="Arial"/>
          <w:noProof/>
          <w:color w:val="000000" w:themeColor="text1"/>
          <w:sz w:val="20"/>
          <w:szCs w:val="20"/>
          <w:lang w:val="es-CO"/>
        </w:rPr>
        <w:drawing>
          <wp:inline distT="0" distB="0" distL="0" distR="0" wp14:anchorId="56B5C51E" wp14:editId="52A2F42C">
            <wp:extent cx="3985260" cy="1732055"/>
            <wp:effectExtent l="0" t="0" r="0" b="1905"/>
            <wp:docPr id="1848428845"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428845" name="Imagen 1848428845"/>
                    <pic:cNvPicPr/>
                  </pic:nvPicPr>
                  <pic:blipFill>
                    <a:blip r:embed="rId27" cstate="print">
                      <a:extLst>
                        <a:ext uri="{28A0092B-C50C-407E-A947-70E740481C1C}">
                          <a14:useLocalDpi xmlns:a14="http://schemas.microsoft.com/office/drawing/2010/main" val="0"/>
                        </a:ext>
                      </a:extLst>
                    </a:blip>
                    <a:stretch>
                      <a:fillRect/>
                    </a:stretch>
                  </pic:blipFill>
                  <pic:spPr>
                    <a:xfrm>
                      <a:off x="0" y="0"/>
                      <a:ext cx="4022946" cy="1748434"/>
                    </a:xfrm>
                    <a:prstGeom prst="rect">
                      <a:avLst/>
                    </a:prstGeom>
                  </pic:spPr>
                </pic:pic>
              </a:graphicData>
            </a:graphic>
          </wp:inline>
        </w:drawing>
      </w:r>
    </w:p>
    <w:p w14:paraId="539FEA84" w14:textId="77777777" w:rsidR="00E5361F" w:rsidRPr="004C696E" w:rsidRDefault="00E5361F" w:rsidP="00E5361F">
      <w:pPr>
        <w:spacing w:line="276" w:lineRule="auto"/>
        <w:jc w:val="center"/>
        <w:rPr>
          <w:rFonts w:ascii="Arial" w:eastAsia="Arial Narrow" w:hAnsi="Arial" w:cs="Arial"/>
          <w:color w:val="000000" w:themeColor="text1"/>
          <w:sz w:val="20"/>
          <w:szCs w:val="20"/>
          <w:lang w:val="es-CO"/>
        </w:rPr>
      </w:pPr>
    </w:p>
    <w:p w14:paraId="09E36394" w14:textId="77777777" w:rsidR="004C696E" w:rsidRDefault="004C696E" w:rsidP="000C0180">
      <w:pPr>
        <w:spacing w:line="276" w:lineRule="auto"/>
        <w:jc w:val="both"/>
        <w:rPr>
          <w:rFonts w:ascii="Arial" w:eastAsia="Arial Narrow" w:hAnsi="Arial" w:cs="Arial"/>
          <w:color w:val="000000" w:themeColor="text1"/>
          <w:sz w:val="20"/>
          <w:szCs w:val="20"/>
          <w:lang w:val="es-CO"/>
        </w:rPr>
      </w:pPr>
      <w:r w:rsidRPr="004C696E">
        <w:rPr>
          <w:rFonts w:ascii="Arial" w:eastAsia="Arial Narrow" w:hAnsi="Arial" w:cs="Arial"/>
          <w:color w:val="000000" w:themeColor="text1"/>
          <w:sz w:val="20"/>
          <w:szCs w:val="20"/>
          <w:lang w:val="es-CO"/>
        </w:rPr>
        <w:t xml:space="preserve">En mayo de 2026, la tasa de desocupación en el total de las 13 ciudades y áreas metropolitanas fue 8,5%, mientras que en el mismo mes de 2025 fue 9,0%. La tasa global de participación se ubicó en 66,3%, en tanto que en mayo de 2025 fue 66,6%. Finalmente, la tasa de ocupación fue 60,6%, siendo similar a la registrada en el mismo mes del año anterior </w:t>
      </w:r>
      <w:sdt>
        <w:sdtPr>
          <w:rPr>
            <w:rFonts w:ascii="Arial" w:eastAsia="Arial Narrow" w:hAnsi="Arial" w:cs="Arial"/>
            <w:color w:val="000000" w:themeColor="text1"/>
            <w:sz w:val="20"/>
            <w:szCs w:val="20"/>
            <w:lang w:val="es-CO"/>
          </w:rPr>
          <w:id w:val="992912130"/>
          <w:citation/>
        </w:sdtPr>
        <w:sdtEndPr/>
        <w:sdtContent>
          <w:r w:rsidRPr="004C696E">
            <w:rPr>
              <w:rFonts w:ascii="Arial" w:eastAsia="Arial Narrow" w:hAnsi="Arial" w:cs="Arial"/>
              <w:color w:val="000000" w:themeColor="text1"/>
              <w:sz w:val="20"/>
              <w:szCs w:val="20"/>
              <w:lang w:val="es-CO"/>
            </w:rPr>
            <w:fldChar w:fldCharType="begin"/>
          </w:r>
          <w:r w:rsidRPr="004C696E">
            <w:rPr>
              <w:rFonts w:ascii="Arial" w:eastAsia="Arial Narrow" w:hAnsi="Arial" w:cs="Arial"/>
              <w:color w:val="000000" w:themeColor="text1"/>
              <w:sz w:val="20"/>
              <w:szCs w:val="20"/>
              <w:lang w:val="es-ES_tradnl"/>
            </w:rPr>
            <w:instrText xml:space="preserve">CITATION DAN29 \l 1034 </w:instrText>
          </w:r>
          <w:r w:rsidRPr="004C696E">
            <w:rPr>
              <w:rFonts w:ascii="Arial" w:eastAsia="Arial Narrow" w:hAnsi="Arial" w:cs="Arial"/>
              <w:color w:val="000000" w:themeColor="text1"/>
              <w:sz w:val="20"/>
              <w:szCs w:val="20"/>
              <w:lang w:val="es-CO"/>
            </w:rPr>
            <w:fldChar w:fldCharType="separate"/>
          </w:r>
          <w:r w:rsidRPr="004C696E">
            <w:rPr>
              <w:rFonts w:ascii="Arial" w:eastAsia="Arial Narrow" w:hAnsi="Arial" w:cs="Arial"/>
              <w:color w:val="000000" w:themeColor="text1"/>
              <w:sz w:val="20"/>
              <w:szCs w:val="20"/>
              <w:lang w:val="es-ES_tradnl"/>
            </w:rPr>
            <w:t>(DANE, Indicadores del Mercado Laboral, 2026)</w:t>
          </w:r>
          <w:r w:rsidRPr="004C696E">
            <w:rPr>
              <w:rFonts w:ascii="Arial" w:eastAsia="Arial Narrow" w:hAnsi="Arial" w:cs="Arial"/>
              <w:color w:val="000000" w:themeColor="text1"/>
              <w:sz w:val="20"/>
              <w:szCs w:val="20"/>
            </w:rPr>
            <w:fldChar w:fldCharType="end"/>
          </w:r>
        </w:sdtContent>
      </w:sdt>
      <w:r w:rsidRPr="004C696E">
        <w:rPr>
          <w:rFonts w:ascii="Arial" w:eastAsia="Arial Narrow" w:hAnsi="Arial" w:cs="Arial"/>
          <w:color w:val="000000" w:themeColor="text1"/>
          <w:sz w:val="20"/>
          <w:szCs w:val="20"/>
          <w:lang w:val="es-CO"/>
        </w:rPr>
        <w:t>.</w:t>
      </w:r>
    </w:p>
    <w:p w14:paraId="328BB3CE" w14:textId="77777777" w:rsidR="00E5361F" w:rsidRPr="004C696E" w:rsidRDefault="00E5361F" w:rsidP="000C0180">
      <w:pPr>
        <w:spacing w:line="276" w:lineRule="auto"/>
        <w:jc w:val="both"/>
        <w:rPr>
          <w:rFonts w:ascii="Arial" w:eastAsia="Arial Narrow" w:hAnsi="Arial" w:cs="Arial"/>
          <w:color w:val="000000" w:themeColor="text1"/>
          <w:sz w:val="20"/>
          <w:szCs w:val="20"/>
          <w:lang w:val="es-CO"/>
        </w:rPr>
      </w:pPr>
    </w:p>
    <w:p w14:paraId="736FE966" w14:textId="77777777" w:rsidR="004C696E" w:rsidRPr="004C696E" w:rsidRDefault="004C696E" w:rsidP="00E5361F">
      <w:pPr>
        <w:spacing w:line="276" w:lineRule="auto"/>
        <w:jc w:val="center"/>
        <w:rPr>
          <w:rFonts w:ascii="Arial" w:eastAsia="Arial Narrow" w:hAnsi="Arial" w:cs="Arial"/>
          <w:color w:val="000000" w:themeColor="text1"/>
          <w:sz w:val="20"/>
          <w:szCs w:val="20"/>
          <w:lang w:val="es-CO"/>
        </w:rPr>
      </w:pPr>
      <w:r w:rsidRPr="004C696E">
        <w:rPr>
          <w:rFonts w:ascii="Arial" w:eastAsia="Arial Narrow" w:hAnsi="Arial" w:cs="Arial"/>
          <w:b/>
          <w:bCs/>
          <w:color w:val="000000" w:themeColor="text1"/>
          <w:sz w:val="20"/>
          <w:szCs w:val="20"/>
          <w:lang w:val="es-CO"/>
        </w:rPr>
        <w:t>Ilustración 21. Tasa global de participación (TGP), Tasa de ocupación (TO) y Tasa de desocupación (TD)</w:t>
      </w:r>
    </w:p>
    <w:p w14:paraId="2759D695" w14:textId="77777777" w:rsidR="004C696E" w:rsidRPr="004C696E" w:rsidRDefault="004C696E" w:rsidP="000C0180">
      <w:pPr>
        <w:spacing w:line="276" w:lineRule="auto"/>
        <w:jc w:val="both"/>
        <w:rPr>
          <w:rFonts w:ascii="Arial" w:eastAsia="Arial Narrow" w:hAnsi="Arial" w:cs="Arial"/>
          <w:color w:val="000000" w:themeColor="text1"/>
          <w:sz w:val="20"/>
          <w:szCs w:val="20"/>
          <w:lang w:val="es-CO"/>
        </w:rPr>
      </w:pPr>
      <w:r w:rsidRPr="004C696E">
        <w:rPr>
          <w:rFonts w:ascii="Arial" w:eastAsia="Arial Narrow" w:hAnsi="Arial" w:cs="Arial"/>
          <w:b/>
          <w:bCs/>
          <w:color w:val="000000" w:themeColor="text1"/>
          <w:sz w:val="20"/>
          <w:szCs w:val="20"/>
          <w:lang w:val="es-CO"/>
        </w:rPr>
        <w:t>Total 13 ciudades y áreas metropolitanas</w:t>
      </w:r>
    </w:p>
    <w:p w14:paraId="3C89D497" w14:textId="77777777" w:rsidR="004C696E" w:rsidRPr="004C696E" w:rsidRDefault="004C696E" w:rsidP="000C0180">
      <w:pPr>
        <w:spacing w:line="276" w:lineRule="auto"/>
        <w:jc w:val="both"/>
        <w:rPr>
          <w:rFonts w:ascii="Arial" w:eastAsia="Arial Narrow" w:hAnsi="Arial" w:cs="Arial"/>
          <w:color w:val="000000" w:themeColor="text1"/>
          <w:sz w:val="20"/>
          <w:szCs w:val="20"/>
          <w:lang w:val="es-CO"/>
        </w:rPr>
      </w:pPr>
      <w:r w:rsidRPr="004C696E">
        <w:rPr>
          <w:rFonts w:ascii="Arial" w:eastAsia="Arial Narrow" w:hAnsi="Arial" w:cs="Arial"/>
          <w:b/>
          <w:bCs/>
          <w:color w:val="000000" w:themeColor="text1"/>
          <w:sz w:val="20"/>
          <w:szCs w:val="20"/>
          <w:lang w:val="es-CO"/>
        </w:rPr>
        <w:t>Mayo (2018 - 2026)</w:t>
      </w:r>
    </w:p>
    <w:p w14:paraId="0EAD831E" w14:textId="77777777" w:rsidR="004C696E" w:rsidRDefault="004C696E" w:rsidP="00E5361F">
      <w:pPr>
        <w:spacing w:line="276" w:lineRule="auto"/>
        <w:jc w:val="center"/>
        <w:rPr>
          <w:rFonts w:ascii="Arial" w:eastAsia="Arial Narrow" w:hAnsi="Arial" w:cs="Arial"/>
          <w:color w:val="000000" w:themeColor="text1"/>
          <w:sz w:val="20"/>
          <w:szCs w:val="20"/>
          <w:lang w:val="es-CO"/>
        </w:rPr>
      </w:pPr>
      <w:r w:rsidRPr="004C696E">
        <w:rPr>
          <w:rFonts w:ascii="Arial" w:eastAsia="Arial Narrow" w:hAnsi="Arial" w:cs="Arial"/>
          <w:noProof/>
          <w:color w:val="000000" w:themeColor="text1"/>
          <w:sz w:val="20"/>
          <w:szCs w:val="20"/>
          <w:lang w:val="es-CO"/>
        </w:rPr>
        <w:drawing>
          <wp:inline distT="0" distB="0" distL="0" distR="0" wp14:anchorId="45D70785" wp14:editId="40E1567E">
            <wp:extent cx="4180063" cy="1780309"/>
            <wp:effectExtent l="0" t="0" r="0" b="0"/>
            <wp:docPr id="248073877"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073877" name="Imagen 248073877"/>
                    <pic:cNvPicPr/>
                  </pic:nvPicPr>
                  <pic:blipFill>
                    <a:blip r:embed="rId28" cstate="print">
                      <a:extLst>
                        <a:ext uri="{28A0092B-C50C-407E-A947-70E740481C1C}">
                          <a14:useLocalDpi xmlns:a14="http://schemas.microsoft.com/office/drawing/2010/main" val="0"/>
                        </a:ext>
                      </a:extLst>
                    </a:blip>
                    <a:stretch>
                      <a:fillRect/>
                    </a:stretch>
                  </pic:blipFill>
                  <pic:spPr>
                    <a:xfrm>
                      <a:off x="0" y="0"/>
                      <a:ext cx="4204832" cy="1790858"/>
                    </a:xfrm>
                    <a:prstGeom prst="rect">
                      <a:avLst/>
                    </a:prstGeom>
                  </pic:spPr>
                </pic:pic>
              </a:graphicData>
            </a:graphic>
          </wp:inline>
        </w:drawing>
      </w:r>
    </w:p>
    <w:p w14:paraId="1C78D1B4" w14:textId="77777777" w:rsidR="00E5361F" w:rsidRPr="004C696E" w:rsidRDefault="00E5361F" w:rsidP="00E5361F">
      <w:pPr>
        <w:spacing w:line="276" w:lineRule="auto"/>
        <w:jc w:val="center"/>
        <w:rPr>
          <w:rFonts w:ascii="Arial" w:eastAsia="Arial Narrow" w:hAnsi="Arial" w:cs="Arial"/>
          <w:color w:val="000000" w:themeColor="text1"/>
          <w:sz w:val="20"/>
          <w:szCs w:val="20"/>
          <w:lang w:val="es-CO"/>
        </w:rPr>
      </w:pPr>
    </w:p>
    <w:p w14:paraId="318BDCB5" w14:textId="77777777" w:rsidR="004C696E" w:rsidRDefault="004C696E" w:rsidP="000C0180">
      <w:pPr>
        <w:spacing w:line="276" w:lineRule="auto"/>
        <w:jc w:val="both"/>
        <w:rPr>
          <w:rFonts w:ascii="Arial" w:eastAsia="Arial Narrow" w:hAnsi="Arial" w:cs="Arial"/>
          <w:color w:val="000000" w:themeColor="text1"/>
          <w:sz w:val="20"/>
          <w:szCs w:val="20"/>
          <w:lang w:val="es-CO"/>
        </w:rPr>
      </w:pPr>
      <w:r w:rsidRPr="004C696E">
        <w:rPr>
          <w:rFonts w:ascii="Arial" w:eastAsia="Arial Narrow" w:hAnsi="Arial" w:cs="Arial"/>
          <w:color w:val="000000" w:themeColor="text1"/>
          <w:sz w:val="20"/>
          <w:szCs w:val="20"/>
          <w:lang w:val="es-CO"/>
        </w:rPr>
        <w:t xml:space="preserve">Adicionalmente, la Tasa de Desocupación (TD) para el total nacional en mayo de 2026 se ubicó en 8,0%, lo que presenta una disminución estadísticamente significativa de 1,0 puntos porcentuales (p.p.) frente al mismo mes del año anterior (9,0%). Es la tasa de desocupación más baja desde 2001 para este mes </w:t>
      </w:r>
      <w:sdt>
        <w:sdtPr>
          <w:rPr>
            <w:rFonts w:ascii="Arial" w:eastAsia="Arial Narrow" w:hAnsi="Arial" w:cs="Arial"/>
            <w:color w:val="000000" w:themeColor="text1"/>
            <w:sz w:val="20"/>
            <w:szCs w:val="20"/>
            <w:lang w:val="es-CO"/>
          </w:rPr>
          <w:id w:val="637066371"/>
          <w:citation/>
        </w:sdtPr>
        <w:sdtEndPr/>
        <w:sdtContent>
          <w:r w:rsidRPr="004C696E">
            <w:rPr>
              <w:rFonts w:ascii="Arial" w:eastAsia="Arial Narrow" w:hAnsi="Arial" w:cs="Arial"/>
              <w:color w:val="000000" w:themeColor="text1"/>
              <w:sz w:val="20"/>
              <w:szCs w:val="20"/>
              <w:lang w:val="es-CO"/>
            </w:rPr>
            <w:fldChar w:fldCharType="begin"/>
          </w:r>
          <w:r w:rsidRPr="004C696E">
            <w:rPr>
              <w:rFonts w:ascii="Arial" w:eastAsia="Arial Narrow" w:hAnsi="Arial" w:cs="Arial"/>
              <w:color w:val="000000" w:themeColor="text1"/>
              <w:sz w:val="20"/>
              <w:szCs w:val="20"/>
              <w:lang w:val="es-ES_tradnl"/>
            </w:rPr>
            <w:instrText xml:space="preserve">CITATION DAN291 \l 1034 </w:instrText>
          </w:r>
          <w:r w:rsidRPr="004C696E">
            <w:rPr>
              <w:rFonts w:ascii="Arial" w:eastAsia="Arial Narrow" w:hAnsi="Arial" w:cs="Arial"/>
              <w:color w:val="000000" w:themeColor="text1"/>
              <w:sz w:val="20"/>
              <w:szCs w:val="20"/>
              <w:lang w:val="es-CO"/>
            </w:rPr>
            <w:fldChar w:fldCharType="separate"/>
          </w:r>
          <w:r w:rsidRPr="004C696E">
            <w:rPr>
              <w:rFonts w:ascii="Arial" w:eastAsia="Arial Narrow" w:hAnsi="Arial" w:cs="Arial"/>
              <w:color w:val="000000" w:themeColor="text1"/>
              <w:sz w:val="20"/>
              <w:szCs w:val="20"/>
              <w:lang w:val="es-ES_tradnl"/>
            </w:rPr>
            <w:t>(DANE, Comunicado de prensa tasa de desocupación, 2026)</w:t>
          </w:r>
          <w:r w:rsidRPr="004C696E">
            <w:rPr>
              <w:rFonts w:ascii="Arial" w:eastAsia="Arial Narrow" w:hAnsi="Arial" w:cs="Arial"/>
              <w:color w:val="000000" w:themeColor="text1"/>
              <w:sz w:val="20"/>
              <w:szCs w:val="20"/>
            </w:rPr>
            <w:fldChar w:fldCharType="end"/>
          </w:r>
        </w:sdtContent>
      </w:sdt>
      <w:r w:rsidRPr="004C696E">
        <w:rPr>
          <w:rFonts w:ascii="Arial" w:eastAsia="Arial Narrow" w:hAnsi="Arial" w:cs="Arial"/>
          <w:color w:val="000000" w:themeColor="text1"/>
          <w:sz w:val="20"/>
          <w:szCs w:val="20"/>
          <w:lang w:val="es-CO"/>
        </w:rPr>
        <w:t>.</w:t>
      </w:r>
    </w:p>
    <w:p w14:paraId="5C7E9AD2" w14:textId="77777777" w:rsidR="00E5361F" w:rsidRPr="004C696E" w:rsidRDefault="00E5361F" w:rsidP="000C0180">
      <w:pPr>
        <w:spacing w:line="276" w:lineRule="auto"/>
        <w:jc w:val="both"/>
        <w:rPr>
          <w:rFonts w:ascii="Arial" w:eastAsia="Arial Narrow" w:hAnsi="Arial" w:cs="Arial"/>
          <w:color w:val="000000" w:themeColor="text1"/>
          <w:sz w:val="20"/>
          <w:szCs w:val="20"/>
          <w:lang w:val="es-CO"/>
        </w:rPr>
      </w:pPr>
    </w:p>
    <w:p w14:paraId="5D9ED82E" w14:textId="77777777" w:rsidR="004C696E" w:rsidRDefault="004C696E" w:rsidP="000C0180">
      <w:pPr>
        <w:spacing w:line="276" w:lineRule="auto"/>
        <w:jc w:val="both"/>
        <w:rPr>
          <w:rFonts w:ascii="Arial" w:eastAsia="Arial Narrow" w:hAnsi="Arial" w:cs="Arial"/>
          <w:color w:val="000000" w:themeColor="text1"/>
          <w:sz w:val="20"/>
          <w:szCs w:val="20"/>
          <w:lang w:val="es-CO"/>
        </w:rPr>
      </w:pPr>
      <w:r w:rsidRPr="004C696E">
        <w:rPr>
          <w:rFonts w:ascii="Arial" w:eastAsia="Arial Narrow" w:hAnsi="Arial" w:cs="Arial"/>
          <w:color w:val="000000" w:themeColor="text1"/>
          <w:sz w:val="20"/>
          <w:szCs w:val="20"/>
          <w:lang w:val="es-CO"/>
        </w:rPr>
        <w:t xml:space="preserve">En el mismo periodo, presentando variaciones estadísticamente significativas, la Tasa Global de Participación (TGP) aumentó 1,0 puntos porcentuales (p.p.), al pasar de 64,0% a 64,9%, así mismo la Tasa de Ocupación (TO) registró un incremento de 1,5 p.p., pasando de 58,2% a 59,7% </w:t>
      </w:r>
      <w:sdt>
        <w:sdtPr>
          <w:rPr>
            <w:rFonts w:ascii="Arial" w:eastAsia="Arial Narrow" w:hAnsi="Arial" w:cs="Arial"/>
            <w:color w:val="000000" w:themeColor="text1"/>
            <w:sz w:val="20"/>
            <w:szCs w:val="20"/>
            <w:lang w:val="es-CO"/>
          </w:rPr>
          <w:id w:val="517121469"/>
          <w:citation/>
        </w:sdtPr>
        <w:sdtEndPr/>
        <w:sdtContent>
          <w:r w:rsidRPr="004C696E">
            <w:rPr>
              <w:rFonts w:ascii="Arial" w:eastAsia="Arial Narrow" w:hAnsi="Arial" w:cs="Arial"/>
              <w:color w:val="000000" w:themeColor="text1"/>
              <w:sz w:val="20"/>
              <w:szCs w:val="20"/>
              <w:lang w:val="es-CO"/>
            </w:rPr>
            <w:fldChar w:fldCharType="begin"/>
          </w:r>
          <w:r w:rsidRPr="004C696E">
            <w:rPr>
              <w:rFonts w:ascii="Arial" w:eastAsia="Arial Narrow" w:hAnsi="Arial" w:cs="Arial"/>
              <w:color w:val="000000" w:themeColor="text1"/>
              <w:sz w:val="20"/>
              <w:szCs w:val="20"/>
              <w:lang w:val="es-ES_tradnl"/>
            </w:rPr>
            <w:instrText xml:space="preserve">CITATION DAN291 \l 1034 </w:instrText>
          </w:r>
          <w:r w:rsidRPr="004C696E">
            <w:rPr>
              <w:rFonts w:ascii="Arial" w:eastAsia="Arial Narrow" w:hAnsi="Arial" w:cs="Arial"/>
              <w:color w:val="000000" w:themeColor="text1"/>
              <w:sz w:val="20"/>
              <w:szCs w:val="20"/>
              <w:lang w:val="es-CO"/>
            </w:rPr>
            <w:fldChar w:fldCharType="separate"/>
          </w:r>
          <w:r w:rsidRPr="004C696E">
            <w:rPr>
              <w:rFonts w:ascii="Arial" w:eastAsia="Arial Narrow" w:hAnsi="Arial" w:cs="Arial"/>
              <w:color w:val="000000" w:themeColor="text1"/>
              <w:sz w:val="20"/>
              <w:szCs w:val="20"/>
              <w:lang w:val="es-ES_tradnl"/>
            </w:rPr>
            <w:t>(DANE, Comunicado de prensa tasa de desocupación, 2026)</w:t>
          </w:r>
          <w:r w:rsidRPr="004C696E">
            <w:rPr>
              <w:rFonts w:ascii="Arial" w:eastAsia="Arial Narrow" w:hAnsi="Arial" w:cs="Arial"/>
              <w:color w:val="000000" w:themeColor="text1"/>
              <w:sz w:val="20"/>
              <w:szCs w:val="20"/>
            </w:rPr>
            <w:fldChar w:fldCharType="end"/>
          </w:r>
        </w:sdtContent>
      </w:sdt>
      <w:r w:rsidRPr="004C696E">
        <w:rPr>
          <w:rFonts w:ascii="Arial" w:eastAsia="Arial Narrow" w:hAnsi="Arial" w:cs="Arial"/>
          <w:color w:val="000000" w:themeColor="text1"/>
          <w:sz w:val="20"/>
          <w:szCs w:val="20"/>
          <w:lang w:val="es-CO"/>
        </w:rPr>
        <w:t>.</w:t>
      </w:r>
    </w:p>
    <w:p w14:paraId="0F7E28FA" w14:textId="77777777" w:rsidR="00E5361F" w:rsidRPr="004C696E" w:rsidRDefault="00E5361F" w:rsidP="000C0180">
      <w:pPr>
        <w:spacing w:line="276" w:lineRule="auto"/>
        <w:jc w:val="both"/>
        <w:rPr>
          <w:rFonts w:ascii="Arial" w:eastAsia="Arial Narrow" w:hAnsi="Arial" w:cs="Arial"/>
          <w:color w:val="000000" w:themeColor="text1"/>
          <w:sz w:val="20"/>
          <w:szCs w:val="20"/>
          <w:lang w:val="es-CO"/>
        </w:rPr>
      </w:pPr>
    </w:p>
    <w:p w14:paraId="31D8410B" w14:textId="77777777" w:rsidR="004C696E" w:rsidRDefault="004C696E" w:rsidP="000C0180">
      <w:pPr>
        <w:spacing w:line="276" w:lineRule="auto"/>
        <w:jc w:val="both"/>
        <w:rPr>
          <w:rFonts w:ascii="Arial" w:eastAsia="Arial Narrow" w:hAnsi="Arial" w:cs="Arial"/>
          <w:color w:val="000000" w:themeColor="text1"/>
          <w:sz w:val="20"/>
          <w:szCs w:val="20"/>
          <w:lang w:val="es-CO"/>
        </w:rPr>
      </w:pPr>
      <w:r w:rsidRPr="004C696E">
        <w:rPr>
          <w:rFonts w:ascii="Arial" w:eastAsia="Arial Narrow" w:hAnsi="Arial" w:cs="Arial"/>
          <w:color w:val="000000" w:themeColor="text1"/>
          <w:sz w:val="20"/>
          <w:szCs w:val="20"/>
          <w:lang w:val="es-CO"/>
        </w:rPr>
        <w:t xml:space="preserve">Por su parte, la brecha de género registró una reducción de 1,2 p.p. al pasar de 4,5 p.p. en mayo de 2025, a 3,3 p.p. en mayo de 2026. Para el total nacional, la tasa de desocupación se ubicó en 9,9% para las mujeres, con una variación estadísticamente significativa y en 6,6% para los hombres </w:t>
      </w:r>
      <w:sdt>
        <w:sdtPr>
          <w:rPr>
            <w:rFonts w:ascii="Arial" w:eastAsia="Arial Narrow" w:hAnsi="Arial" w:cs="Arial"/>
            <w:color w:val="000000" w:themeColor="text1"/>
            <w:sz w:val="20"/>
            <w:szCs w:val="20"/>
            <w:lang w:val="es-CO"/>
          </w:rPr>
          <w:id w:val="-845172598"/>
          <w:citation/>
        </w:sdtPr>
        <w:sdtEndPr/>
        <w:sdtContent>
          <w:r w:rsidRPr="004C696E">
            <w:rPr>
              <w:rFonts w:ascii="Arial" w:eastAsia="Arial Narrow" w:hAnsi="Arial" w:cs="Arial"/>
              <w:color w:val="000000" w:themeColor="text1"/>
              <w:sz w:val="20"/>
              <w:szCs w:val="20"/>
              <w:lang w:val="es-CO"/>
            </w:rPr>
            <w:fldChar w:fldCharType="begin"/>
          </w:r>
          <w:r w:rsidRPr="004C696E">
            <w:rPr>
              <w:rFonts w:ascii="Arial" w:eastAsia="Arial Narrow" w:hAnsi="Arial" w:cs="Arial"/>
              <w:color w:val="000000" w:themeColor="text1"/>
              <w:sz w:val="20"/>
              <w:szCs w:val="20"/>
              <w:lang w:val="es-ES_tradnl"/>
            </w:rPr>
            <w:instrText xml:space="preserve">CITATION DAN291 \l 1034 </w:instrText>
          </w:r>
          <w:r w:rsidRPr="004C696E">
            <w:rPr>
              <w:rFonts w:ascii="Arial" w:eastAsia="Arial Narrow" w:hAnsi="Arial" w:cs="Arial"/>
              <w:color w:val="000000" w:themeColor="text1"/>
              <w:sz w:val="20"/>
              <w:szCs w:val="20"/>
              <w:lang w:val="es-CO"/>
            </w:rPr>
            <w:fldChar w:fldCharType="separate"/>
          </w:r>
          <w:r w:rsidRPr="004C696E">
            <w:rPr>
              <w:rFonts w:ascii="Arial" w:eastAsia="Arial Narrow" w:hAnsi="Arial" w:cs="Arial"/>
              <w:color w:val="000000" w:themeColor="text1"/>
              <w:sz w:val="20"/>
              <w:szCs w:val="20"/>
              <w:lang w:val="es-ES_tradnl"/>
            </w:rPr>
            <w:t>(DANE, Comunicado de prensa tasa de desocupación, 2026)</w:t>
          </w:r>
          <w:r w:rsidRPr="004C696E">
            <w:rPr>
              <w:rFonts w:ascii="Arial" w:eastAsia="Arial Narrow" w:hAnsi="Arial" w:cs="Arial"/>
              <w:color w:val="000000" w:themeColor="text1"/>
              <w:sz w:val="20"/>
              <w:szCs w:val="20"/>
            </w:rPr>
            <w:fldChar w:fldCharType="end"/>
          </w:r>
        </w:sdtContent>
      </w:sdt>
      <w:r w:rsidRPr="004C696E">
        <w:rPr>
          <w:rFonts w:ascii="Arial" w:eastAsia="Arial Narrow" w:hAnsi="Arial" w:cs="Arial"/>
          <w:color w:val="000000" w:themeColor="text1"/>
          <w:sz w:val="20"/>
          <w:szCs w:val="20"/>
          <w:lang w:val="es-CO"/>
        </w:rPr>
        <w:t>.</w:t>
      </w:r>
    </w:p>
    <w:p w14:paraId="15567F1A" w14:textId="77777777" w:rsidR="00E5361F" w:rsidRPr="004C696E" w:rsidRDefault="00E5361F" w:rsidP="000C0180">
      <w:pPr>
        <w:spacing w:line="276" w:lineRule="auto"/>
        <w:jc w:val="both"/>
        <w:rPr>
          <w:rFonts w:ascii="Arial" w:eastAsia="Arial Narrow" w:hAnsi="Arial" w:cs="Arial"/>
          <w:color w:val="000000" w:themeColor="text1"/>
          <w:sz w:val="20"/>
          <w:szCs w:val="20"/>
          <w:lang w:val="es-CO"/>
        </w:rPr>
      </w:pPr>
    </w:p>
    <w:p w14:paraId="5043FECA" w14:textId="77777777" w:rsidR="004C696E" w:rsidRDefault="004C696E" w:rsidP="000C0180">
      <w:pPr>
        <w:spacing w:line="276" w:lineRule="auto"/>
        <w:jc w:val="both"/>
        <w:rPr>
          <w:rFonts w:ascii="Arial" w:eastAsia="Arial Narrow" w:hAnsi="Arial" w:cs="Arial"/>
          <w:color w:val="000000" w:themeColor="text1"/>
          <w:sz w:val="20"/>
          <w:szCs w:val="20"/>
          <w:lang w:val="es-CO"/>
        </w:rPr>
      </w:pPr>
      <w:r w:rsidRPr="004C696E">
        <w:rPr>
          <w:rFonts w:ascii="Arial" w:eastAsia="Arial Narrow" w:hAnsi="Arial" w:cs="Arial"/>
          <w:color w:val="000000" w:themeColor="text1"/>
          <w:sz w:val="20"/>
          <w:szCs w:val="20"/>
          <w:lang w:val="es-CO"/>
        </w:rPr>
        <w:t xml:space="preserve">A nivel nacional, la población ocupada tuvo incremento significativo de 956 mil personas en el total nacional, con una variación del 4,0% respecto al mismo mes de 2025. Este crecimiento se explica por incrementos estadísticamente significativos en los dominios geográficos de Otras cabeceras (6,1%), con una contribución de 1,6 p.p., Centros poblados y rural disperso (7,9%), con una contribución de 1,6 p.p.; 13 ciudades y áreas metropolitanas (1,3%), con una contribución de 0,6 p.p. (sin variación significativa) y 10 ciudades (3,3%), cuya contribución fue de 0,2 p.p. </w:t>
      </w:r>
      <w:sdt>
        <w:sdtPr>
          <w:rPr>
            <w:rFonts w:ascii="Arial" w:eastAsia="Arial Narrow" w:hAnsi="Arial" w:cs="Arial"/>
            <w:color w:val="000000" w:themeColor="text1"/>
            <w:sz w:val="20"/>
            <w:szCs w:val="20"/>
            <w:lang w:val="es-CO"/>
          </w:rPr>
          <w:id w:val="-1280408996"/>
          <w:citation/>
        </w:sdtPr>
        <w:sdtEndPr/>
        <w:sdtContent>
          <w:r w:rsidRPr="004C696E">
            <w:rPr>
              <w:rFonts w:ascii="Arial" w:eastAsia="Arial Narrow" w:hAnsi="Arial" w:cs="Arial"/>
              <w:color w:val="000000" w:themeColor="text1"/>
              <w:sz w:val="20"/>
              <w:szCs w:val="20"/>
              <w:lang w:val="es-CO"/>
            </w:rPr>
            <w:fldChar w:fldCharType="begin"/>
          </w:r>
          <w:r w:rsidRPr="004C696E">
            <w:rPr>
              <w:rFonts w:ascii="Arial" w:eastAsia="Arial Narrow" w:hAnsi="Arial" w:cs="Arial"/>
              <w:color w:val="000000" w:themeColor="text1"/>
              <w:sz w:val="20"/>
              <w:szCs w:val="20"/>
              <w:lang w:val="es-ES_tradnl"/>
            </w:rPr>
            <w:instrText xml:space="preserve">CITATION DAN291 \l 1034 </w:instrText>
          </w:r>
          <w:r w:rsidRPr="004C696E">
            <w:rPr>
              <w:rFonts w:ascii="Arial" w:eastAsia="Arial Narrow" w:hAnsi="Arial" w:cs="Arial"/>
              <w:color w:val="000000" w:themeColor="text1"/>
              <w:sz w:val="20"/>
              <w:szCs w:val="20"/>
              <w:lang w:val="es-CO"/>
            </w:rPr>
            <w:fldChar w:fldCharType="separate"/>
          </w:r>
          <w:r w:rsidRPr="004C696E">
            <w:rPr>
              <w:rFonts w:ascii="Arial" w:eastAsia="Arial Narrow" w:hAnsi="Arial" w:cs="Arial"/>
              <w:color w:val="000000" w:themeColor="text1"/>
              <w:sz w:val="20"/>
              <w:szCs w:val="20"/>
              <w:lang w:val="es-ES_tradnl"/>
            </w:rPr>
            <w:t>(DANE, Comunicado de prensa tasa de desocupación, 2026)</w:t>
          </w:r>
          <w:r w:rsidRPr="004C696E">
            <w:rPr>
              <w:rFonts w:ascii="Arial" w:eastAsia="Arial Narrow" w:hAnsi="Arial" w:cs="Arial"/>
              <w:color w:val="000000" w:themeColor="text1"/>
              <w:sz w:val="20"/>
              <w:szCs w:val="20"/>
            </w:rPr>
            <w:fldChar w:fldCharType="end"/>
          </w:r>
        </w:sdtContent>
      </w:sdt>
      <w:r w:rsidRPr="004C696E">
        <w:rPr>
          <w:rFonts w:ascii="Arial" w:eastAsia="Arial Narrow" w:hAnsi="Arial" w:cs="Arial"/>
          <w:color w:val="000000" w:themeColor="text1"/>
          <w:sz w:val="20"/>
          <w:szCs w:val="20"/>
          <w:lang w:val="es-CO"/>
        </w:rPr>
        <w:t>.</w:t>
      </w:r>
    </w:p>
    <w:p w14:paraId="46798721" w14:textId="77777777" w:rsidR="00E5361F" w:rsidRPr="004C696E" w:rsidRDefault="00E5361F" w:rsidP="000C0180">
      <w:pPr>
        <w:spacing w:line="276" w:lineRule="auto"/>
        <w:jc w:val="both"/>
        <w:rPr>
          <w:rFonts w:ascii="Arial" w:eastAsia="Arial Narrow" w:hAnsi="Arial" w:cs="Arial"/>
          <w:color w:val="000000" w:themeColor="text1"/>
          <w:sz w:val="20"/>
          <w:szCs w:val="20"/>
          <w:lang w:val="es-CO"/>
        </w:rPr>
      </w:pPr>
    </w:p>
    <w:p w14:paraId="5B926346" w14:textId="77777777" w:rsidR="004C696E" w:rsidRDefault="004C696E" w:rsidP="000C0180">
      <w:pPr>
        <w:spacing w:line="276" w:lineRule="auto"/>
        <w:jc w:val="both"/>
        <w:rPr>
          <w:rFonts w:ascii="Arial" w:eastAsia="Arial Narrow" w:hAnsi="Arial" w:cs="Arial"/>
          <w:color w:val="000000" w:themeColor="text1"/>
          <w:sz w:val="20"/>
          <w:szCs w:val="20"/>
          <w:lang w:val="es-CO"/>
        </w:rPr>
      </w:pPr>
      <w:r w:rsidRPr="004C696E">
        <w:rPr>
          <w:rFonts w:ascii="Arial" w:eastAsia="Arial Narrow" w:hAnsi="Arial" w:cs="Arial"/>
          <w:color w:val="000000" w:themeColor="text1"/>
          <w:sz w:val="20"/>
          <w:szCs w:val="20"/>
          <w:lang w:val="es-CO"/>
        </w:rPr>
        <w:t xml:space="preserve">Por ramas de actividad económica, Administración pública y defensa, educación y atención de la salud humana (405 mil personas), Industria manufacturera (218 mil personas) y Actividades Profesionales, científicas, técnicas y de servicios administrativos (143 mil personas) fueron las ramas de actividad económica con mayores aumentos en el número de ocupados para mayo de 2026. En contraste, se registró disminución en Transporte y almacenamiento con 44 mil personas menos en el número de ocupados. </w:t>
      </w:r>
      <w:sdt>
        <w:sdtPr>
          <w:rPr>
            <w:rFonts w:ascii="Arial" w:eastAsia="Arial Narrow" w:hAnsi="Arial" w:cs="Arial"/>
            <w:color w:val="000000" w:themeColor="text1"/>
            <w:sz w:val="20"/>
            <w:szCs w:val="20"/>
            <w:lang w:val="es-CO"/>
          </w:rPr>
          <w:id w:val="1370111179"/>
          <w:citation/>
        </w:sdtPr>
        <w:sdtEndPr/>
        <w:sdtContent>
          <w:r w:rsidRPr="004C696E">
            <w:rPr>
              <w:rFonts w:ascii="Arial" w:eastAsia="Arial Narrow" w:hAnsi="Arial" w:cs="Arial"/>
              <w:color w:val="000000" w:themeColor="text1"/>
              <w:sz w:val="20"/>
              <w:szCs w:val="20"/>
              <w:lang w:val="es-CO"/>
            </w:rPr>
            <w:fldChar w:fldCharType="begin"/>
          </w:r>
          <w:r w:rsidRPr="004C696E">
            <w:rPr>
              <w:rFonts w:ascii="Arial" w:eastAsia="Arial Narrow" w:hAnsi="Arial" w:cs="Arial"/>
              <w:color w:val="000000" w:themeColor="text1"/>
              <w:sz w:val="20"/>
              <w:szCs w:val="20"/>
              <w:lang w:val="es-ES_tradnl"/>
            </w:rPr>
            <w:instrText xml:space="preserve">CITATION DAN291 \l 1034 </w:instrText>
          </w:r>
          <w:r w:rsidRPr="004C696E">
            <w:rPr>
              <w:rFonts w:ascii="Arial" w:eastAsia="Arial Narrow" w:hAnsi="Arial" w:cs="Arial"/>
              <w:color w:val="000000" w:themeColor="text1"/>
              <w:sz w:val="20"/>
              <w:szCs w:val="20"/>
              <w:lang w:val="es-CO"/>
            </w:rPr>
            <w:fldChar w:fldCharType="separate"/>
          </w:r>
          <w:r w:rsidRPr="004C696E">
            <w:rPr>
              <w:rFonts w:ascii="Arial" w:eastAsia="Arial Narrow" w:hAnsi="Arial" w:cs="Arial"/>
              <w:color w:val="000000" w:themeColor="text1"/>
              <w:sz w:val="20"/>
              <w:szCs w:val="20"/>
              <w:lang w:val="es-ES_tradnl"/>
            </w:rPr>
            <w:t>(DANE, Comunicado de prensa tasa de desocupación, 2026)</w:t>
          </w:r>
          <w:r w:rsidRPr="004C696E">
            <w:rPr>
              <w:rFonts w:ascii="Arial" w:eastAsia="Arial Narrow" w:hAnsi="Arial" w:cs="Arial"/>
              <w:color w:val="000000" w:themeColor="text1"/>
              <w:sz w:val="20"/>
              <w:szCs w:val="20"/>
            </w:rPr>
            <w:fldChar w:fldCharType="end"/>
          </w:r>
        </w:sdtContent>
      </w:sdt>
      <w:r w:rsidRPr="004C696E">
        <w:rPr>
          <w:rFonts w:ascii="Arial" w:eastAsia="Arial Narrow" w:hAnsi="Arial" w:cs="Arial"/>
          <w:color w:val="000000" w:themeColor="text1"/>
          <w:sz w:val="20"/>
          <w:szCs w:val="20"/>
          <w:lang w:val="es-CO"/>
        </w:rPr>
        <w:t>.</w:t>
      </w:r>
    </w:p>
    <w:p w14:paraId="59DBABB5" w14:textId="77777777" w:rsidR="00E5361F" w:rsidRPr="004C696E" w:rsidRDefault="00E5361F" w:rsidP="000C0180">
      <w:pPr>
        <w:spacing w:line="276" w:lineRule="auto"/>
        <w:jc w:val="both"/>
        <w:rPr>
          <w:rFonts w:ascii="Arial" w:eastAsia="Arial Narrow" w:hAnsi="Arial" w:cs="Arial"/>
          <w:color w:val="000000" w:themeColor="text1"/>
          <w:sz w:val="20"/>
          <w:szCs w:val="20"/>
          <w:lang w:val="es-CO"/>
        </w:rPr>
      </w:pPr>
    </w:p>
    <w:p w14:paraId="19F750BE" w14:textId="77777777" w:rsidR="004C696E" w:rsidRDefault="004C696E" w:rsidP="000C0180">
      <w:pPr>
        <w:spacing w:line="276" w:lineRule="auto"/>
        <w:jc w:val="both"/>
        <w:rPr>
          <w:rFonts w:ascii="Arial" w:eastAsia="Arial Narrow" w:hAnsi="Arial" w:cs="Arial"/>
          <w:color w:val="000000" w:themeColor="text1"/>
          <w:sz w:val="20"/>
          <w:szCs w:val="20"/>
          <w:lang w:val="es-CO"/>
        </w:rPr>
      </w:pPr>
      <w:r w:rsidRPr="004C696E">
        <w:rPr>
          <w:rFonts w:ascii="Arial" w:eastAsia="Arial Narrow" w:hAnsi="Arial" w:cs="Arial"/>
          <w:color w:val="000000" w:themeColor="text1"/>
          <w:sz w:val="20"/>
          <w:szCs w:val="20"/>
          <w:lang w:val="es-CO"/>
        </w:rPr>
        <w:t xml:space="preserve">En mayo de 2026, la población desocupada a nivel nacional disminuyó 203 mil personas, con una variación estadísticamente significativa del -8,7%. Esta disminución se presentó principalmente en los dominios geográficos de Centros poblados y rural disperso con 30,5%, con una contribución de -5,1 p.p., seguido de 13 ciudades y áreas metropolitanas (-4,4%), con una contribución de 2,1 </w:t>
      </w:r>
      <w:proofErr w:type="spellStart"/>
      <w:r w:rsidRPr="004C696E">
        <w:rPr>
          <w:rFonts w:ascii="Arial" w:eastAsia="Arial Narrow" w:hAnsi="Arial" w:cs="Arial"/>
          <w:color w:val="000000" w:themeColor="text1"/>
          <w:sz w:val="20"/>
          <w:szCs w:val="20"/>
          <w:lang w:val="es-CO"/>
        </w:rPr>
        <w:t>p.p</w:t>
      </w:r>
      <w:proofErr w:type="spellEnd"/>
      <w:r w:rsidRPr="004C696E">
        <w:rPr>
          <w:rFonts w:ascii="Arial" w:eastAsia="Arial Narrow" w:hAnsi="Arial" w:cs="Arial"/>
          <w:color w:val="000000" w:themeColor="text1"/>
          <w:sz w:val="20"/>
          <w:szCs w:val="20"/>
          <w:lang w:val="es-CO"/>
        </w:rPr>
        <w:t xml:space="preserve"> </w:t>
      </w:r>
      <w:sdt>
        <w:sdtPr>
          <w:rPr>
            <w:rFonts w:ascii="Arial" w:eastAsia="Arial Narrow" w:hAnsi="Arial" w:cs="Arial"/>
            <w:color w:val="000000" w:themeColor="text1"/>
            <w:sz w:val="20"/>
            <w:szCs w:val="20"/>
            <w:lang w:val="es-CO"/>
          </w:rPr>
          <w:id w:val="1043786249"/>
          <w:citation/>
        </w:sdtPr>
        <w:sdtEndPr/>
        <w:sdtContent>
          <w:r w:rsidRPr="004C696E">
            <w:rPr>
              <w:rFonts w:ascii="Arial" w:eastAsia="Arial Narrow" w:hAnsi="Arial" w:cs="Arial"/>
              <w:color w:val="000000" w:themeColor="text1"/>
              <w:sz w:val="20"/>
              <w:szCs w:val="20"/>
              <w:lang w:val="es-CO"/>
            </w:rPr>
            <w:fldChar w:fldCharType="begin"/>
          </w:r>
          <w:r w:rsidRPr="004C696E">
            <w:rPr>
              <w:rFonts w:ascii="Arial" w:eastAsia="Arial Narrow" w:hAnsi="Arial" w:cs="Arial"/>
              <w:color w:val="000000" w:themeColor="text1"/>
              <w:sz w:val="20"/>
              <w:szCs w:val="20"/>
              <w:lang w:val="es-CO"/>
            </w:rPr>
            <w:instrText xml:space="preserve">CITATION DAN291 \l 1034 </w:instrText>
          </w:r>
          <w:r w:rsidRPr="004C696E">
            <w:rPr>
              <w:rFonts w:ascii="Arial" w:eastAsia="Arial Narrow" w:hAnsi="Arial" w:cs="Arial"/>
              <w:color w:val="000000" w:themeColor="text1"/>
              <w:sz w:val="20"/>
              <w:szCs w:val="20"/>
              <w:lang w:val="es-CO"/>
            </w:rPr>
            <w:fldChar w:fldCharType="separate"/>
          </w:r>
          <w:r w:rsidRPr="004C696E">
            <w:rPr>
              <w:rFonts w:ascii="Arial" w:eastAsia="Arial Narrow" w:hAnsi="Arial" w:cs="Arial"/>
              <w:color w:val="000000" w:themeColor="text1"/>
              <w:sz w:val="20"/>
              <w:szCs w:val="20"/>
              <w:lang w:val="es-CO"/>
            </w:rPr>
            <w:t>(DANE, Comunicado de prensa tasa de desocupación, 2026)</w:t>
          </w:r>
          <w:r w:rsidRPr="004C696E">
            <w:rPr>
              <w:rFonts w:ascii="Arial" w:eastAsia="Arial Narrow" w:hAnsi="Arial" w:cs="Arial"/>
              <w:color w:val="000000" w:themeColor="text1"/>
              <w:sz w:val="20"/>
              <w:szCs w:val="20"/>
            </w:rPr>
            <w:fldChar w:fldCharType="end"/>
          </w:r>
        </w:sdtContent>
      </w:sdt>
      <w:r w:rsidRPr="004C696E">
        <w:rPr>
          <w:rFonts w:ascii="Arial" w:eastAsia="Arial Narrow" w:hAnsi="Arial" w:cs="Arial"/>
          <w:color w:val="000000" w:themeColor="text1"/>
          <w:sz w:val="20"/>
          <w:szCs w:val="20"/>
          <w:lang w:val="es-CO"/>
        </w:rPr>
        <w:t>.</w:t>
      </w:r>
    </w:p>
    <w:p w14:paraId="37F849A6" w14:textId="77777777" w:rsidR="00E5361F" w:rsidRPr="004C696E" w:rsidRDefault="00E5361F" w:rsidP="000C0180">
      <w:pPr>
        <w:spacing w:line="276" w:lineRule="auto"/>
        <w:jc w:val="both"/>
        <w:rPr>
          <w:rFonts w:ascii="Arial" w:eastAsia="Arial Narrow" w:hAnsi="Arial" w:cs="Arial"/>
          <w:color w:val="000000" w:themeColor="text1"/>
          <w:sz w:val="20"/>
          <w:szCs w:val="20"/>
          <w:lang w:val="es-CO"/>
        </w:rPr>
      </w:pPr>
    </w:p>
    <w:p w14:paraId="3FE15A79" w14:textId="77777777" w:rsidR="004C696E" w:rsidRDefault="004C696E" w:rsidP="000C0180">
      <w:pPr>
        <w:spacing w:line="276" w:lineRule="auto"/>
        <w:jc w:val="both"/>
        <w:rPr>
          <w:rFonts w:ascii="Arial" w:eastAsia="Arial Narrow" w:hAnsi="Arial" w:cs="Arial"/>
          <w:color w:val="000000" w:themeColor="text1"/>
          <w:sz w:val="20"/>
          <w:szCs w:val="20"/>
          <w:lang w:val="es-CO"/>
        </w:rPr>
      </w:pPr>
      <w:r w:rsidRPr="004C696E">
        <w:rPr>
          <w:rFonts w:ascii="Arial" w:eastAsia="Arial Narrow" w:hAnsi="Arial" w:cs="Arial"/>
          <w:color w:val="000000" w:themeColor="text1"/>
          <w:sz w:val="20"/>
          <w:szCs w:val="20"/>
          <w:lang w:val="es-CO"/>
        </w:rPr>
        <w:t xml:space="preserve">La tasa de desocupación desestacionalizada preliminar se ubicó en 8,1% para el total nacional y en 8,5% para las 13 ciudades y áreas metropolitanas en mayo de 2026. En el mes inmediatamente anterior, esta tasa se ubicó en 8,6% y 8,8%, respectivamente </w:t>
      </w:r>
      <w:sdt>
        <w:sdtPr>
          <w:rPr>
            <w:rFonts w:ascii="Arial" w:eastAsia="Arial Narrow" w:hAnsi="Arial" w:cs="Arial"/>
            <w:color w:val="000000" w:themeColor="text1"/>
            <w:sz w:val="20"/>
            <w:szCs w:val="20"/>
            <w:lang w:val="es-CO"/>
          </w:rPr>
          <w:id w:val="-1569952776"/>
          <w:citation/>
        </w:sdtPr>
        <w:sdtEndPr/>
        <w:sdtContent>
          <w:r w:rsidRPr="004C696E">
            <w:rPr>
              <w:rFonts w:ascii="Arial" w:eastAsia="Arial Narrow" w:hAnsi="Arial" w:cs="Arial"/>
              <w:color w:val="000000" w:themeColor="text1"/>
              <w:sz w:val="20"/>
              <w:szCs w:val="20"/>
              <w:lang w:val="es-CO"/>
            </w:rPr>
            <w:fldChar w:fldCharType="begin"/>
          </w:r>
          <w:r w:rsidRPr="004C696E">
            <w:rPr>
              <w:rFonts w:ascii="Arial" w:eastAsia="Arial Narrow" w:hAnsi="Arial" w:cs="Arial"/>
              <w:color w:val="000000" w:themeColor="text1"/>
              <w:sz w:val="20"/>
              <w:szCs w:val="20"/>
              <w:lang w:val="es-ES_tradnl"/>
            </w:rPr>
            <w:instrText xml:space="preserve">CITATION DAN291 \l 1034 </w:instrText>
          </w:r>
          <w:r w:rsidRPr="004C696E">
            <w:rPr>
              <w:rFonts w:ascii="Arial" w:eastAsia="Arial Narrow" w:hAnsi="Arial" w:cs="Arial"/>
              <w:color w:val="000000" w:themeColor="text1"/>
              <w:sz w:val="20"/>
              <w:szCs w:val="20"/>
              <w:lang w:val="es-CO"/>
            </w:rPr>
            <w:fldChar w:fldCharType="separate"/>
          </w:r>
          <w:r w:rsidRPr="004C696E">
            <w:rPr>
              <w:rFonts w:ascii="Arial" w:eastAsia="Arial Narrow" w:hAnsi="Arial" w:cs="Arial"/>
              <w:color w:val="000000" w:themeColor="text1"/>
              <w:sz w:val="20"/>
              <w:szCs w:val="20"/>
              <w:lang w:val="es-ES_tradnl"/>
            </w:rPr>
            <w:t>(DANE, Comunicado de prensa tasa de desocupación, 2026)</w:t>
          </w:r>
          <w:r w:rsidRPr="004C696E">
            <w:rPr>
              <w:rFonts w:ascii="Arial" w:eastAsia="Arial Narrow" w:hAnsi="Arial" w:cs="Arial"/>
              <w:color w:val="000000" w:themeColor="text1"/>
              <w:sz w:val="20"/>
              <w:szCs w:val="20"/>
            </w:rPr>
            <w:fldChar w:fldCharType="end"/>
          </w:r>
        </w:sdtContent>
      </w:sdt>
      <w:r w:rsidRPr="004C696E">
        <w:rPr>
          <w:rFonts w:ascii="Arial" w:eastAsia="Arial Narrow" w:hAnsi="Arial" w:cs="Arial"/>
          <w:color w:val="000000" w:themeColor="text1"/>
          <w:sz w:val="20"/>
          <w:szCs w:val="20"/>
          <w:lang w:val="es-CO"/>
        </w:rPr>
        <w:t>.</w:t>
      </w:r>
    </w:p>
    <w:p w14:paraId="481101EC" w14:textId="77777777" w:rsidR="00E5361F" w:rsidRPr="004C696E" w:rsidRDefault="00E5361F" w:rsidP="000C0180">
      <w:pPr>
        <w:spacing w:line="276" w:lineRule="auto"/>
        <w:jc w:val="both"/>
        <w:rPr>
          <w:rFonts w:ascii="Arial" w:eastAsia="Arial Narrow" w:hAnsi="Arial" w:cs="Arial"/>
          <w:color w:val="000000" w:themeColor="text1"/>
          <w:sz w:val="20"/>
          <w:szCs w:val="20"/>
          <w:lang w:val="es-CO"/>
        </w:rPr>
      </w:pPr>
    </w:p>
    <w:p w14:paraId="43589871" w14:textId="77777777" w:rsidR="004C696E" w:rsidRDefault="004C696E" w:rsidP="000C0180">
      <w:pPr>
        <w:spacing w:line="276" w:lineRule="auto"/>
        <w:jc w:val="both"/>
        <w:rPr>
          <w:rFonts w:ascii="Arial" w:eastAsia="Arial Narrow" w:hAnsi="Arial" w:cs="Arial"/>
          <w:color w:val="000000" w:themeColor="text1"/>
          <w:sz w:val="20"/>
          <w:szCs w:val="20"/>
          <w:lang w:val="es-CO"/>
        </w:rPr>
      </w:pPr>
      <w:r w:rsidRPr="004C696E">
        <w:rPr>
          <w:rFonts w:ascii="Arial" w:eastAsia="Arial Narrow" w:hAnsi="Arial" w:cs="Arial"/>
          <w:color w:val="000000" w:themeColor="text1"/>
          <w:sz w:val="20"/>
          <w:szCs w:val="20"/>
          <w:lang w:val="es-CO"/>
        </w:rPr>
        <w:t xml:space="preserve">Durante el trimestre móvil marzo- mayo de 2026, la Tasa de Desocupación para el total nacional fue 8,5%; en el mismo periodo, la Tasa de Ocupación se ubicó en 59,4%, mientras que la Tasa Global de Participación fue 64,9%, todas con variaciones estadísticamente significativas </w:t>
      </w:r>
      <w:sdt>
        <w:sdtPr>
          <w:rPr>
            <w:rFonts w:ascii="Arial" w:eastAsia="Arial Narrow" w:hAnsi="Arial" w:cs="Arial"/>
            <w:color w:val="000000" w:themeColor="text1"/>
            <w:sz w:val="20"/>
            <w:szCs w:val="20"/>
            <w:lang w:val="es-CO"/>
          </w:rPr>
          <w:id w:val="-852111643"/>
          <w:citation/>
        </w:sdtPr>
        <w:sdtEndPr/>
        <w:sdtContent>
          <w:r w:rsidRPr="004C696E">
            <w:rPr>
              <w:rFonts w:ascii="Arial" w:eastAsia="Arial Narrow" w:hAnsi="Arial" w:cs="Arial"/>
              <w:color w:val="000000" w:themeColor="text1"/>
              <w:sz w:val="20"/>
              <w:szCs w:val="20"/>
              <w:lang w:val="es-CO"/>
            </w:rPr>
            <w:fldChar w:fldCharType="begin"/>
          </w:r>
          <w:r w:rsidRPr="004C696E">
            <w:rPr>
              <w:rFonts w:ascii="Arial" w:eastAsia="Arial Narrow" w:hAnsi="Arial" w:cs="Arial"/>
              <w:color w:val="000000" w:themeColor="text1"/>
              <w:sz w:val="20"/>
              <w:szCs w:val="20"/>
              <w:lang w:val="es-ES_tradnl"/>
            </w:rPr>
            <w:instrText xml:space="preserve">CITATION DAN291 \l 1034 </w:instrText>
          </w:r>
          <w:r w:rsidRPr="004C696E">
            <w:rPr>
              <w:rFonts w:ascii="Arial" w:eastAsia="Arial Narrow" w:hAnsi="Arial" w:cs="Arial"/>
              <w:color w:val="000000" w:themeColor="text1"/>
              <w:sz w:val="20"/>
              <w:szCs w:val="20"/>
              <w:lang w:val="es-CO"/>
            </w:rPr>
            <w:fldChar w:fldCharType="separate"/>
          </w:r>
          <w:r w:rsidRPr="004C696E">
            <w:rPr>
              <w:rFonts w:ascii="Arial" w:eastAsia="Arial Narrow" w:hAnsi="Arial" w:cs="Arial"/>
              <w:color w:val="000000" w:themeColor="text1"/>
              <w:sz w:val="20"/>
              <w:szCs w:val="20"/>
              <w:lang w:val="es-ES_tradnl"/>
            </w:rPr>
            <w:t>(DANE, Comunicado de prensa tasa de desocupación, 2026)</w:t>
          </w:r>
          <w:r w:rsidRPr="004C696E">
            <w:rPr>
              <w:rFonts w:ascii="Arial" w:eastAsia="Arial Narrow" w:hAnsi="Arial" w:cs="Arial"/>
              <w:color w:val="000000" w:themeColor="text1"/>
              <w:sz w:val="20"/>
              <w:szCs w:val="20"/>
            </w:rPr>
            <w:fldChar w:fldCharType="end"/>
          </w:r>
        </w:sdtContent>
      </w:sdt>
      <w:r w:rsidRPr="004C696E">
        <w:rPr>
          <w:rFonts w:ascii="Arial" w:eastAsia="Arial Narrow" w:hAnsi="Arial" w:cs="Arial"/>
          <w:color w:val="000000" w:themeColor="text1"/>
          <w:sz w:val="20"/>
          <w:szCs w:val="20"/>
          <w:lang w:val="es-CO"/>
        </w:rPr>
        <w:t>.</w:t>
      </w:r>
    </w:p>
    <w:p w14:paraId="08BBFC7D" w14:textId="77777777" w:rsidR="00E5361F" w:rsidRPr="004C696E" w:rsidRDefault="00E5361F" w:rsidP="000C0180">
      <w:pPr>
        <w:spacing w:line="276" w:lineRule="auto"/>
        <w:jc w:val="both"/>
        <w:rPr>
          <w:rFonts w:ascii="Arial" w:eastAsia="Arial Narrow" w:hAnsi="Arial" w:cs="Arial"/>
          <w:color w:val="000000" w:themeColor="text1"/>
          <w:sz w:val="20"/>
          <w:szCs w:val="20"/>
          <w:lang w:val="es-CO"/>
        </w:rPr>
      </w:pPr>
    </w:p>
    <w:p w14:paraId="38DD01A4" w14:textId="77777777" w:rsidR="004C696E" w:rsidRDefault="004C696E" w:rsidP="000C0180">
      <w:pPr>
        <w:spacing w:line="276" w:lineRule="auto"/>
        <w:jc w:val="both"/>
        <w:rPr>
          <w:rFonts w:ascii="Arial" w:eastAsia="Arial Narrow" w:hAnsi="Arial" w:cs="Arial"/>
          <w:color w:val="000000" w:themeColor="text1"/>
          <w:sz w:val="20"/>
          <w:szCs w:val="20"/>
          <w:lang w:val="es-CO"/>
        </w:rPr>
      </w:pPr>
      <w:r w:rsidRPr="004C696E">
        <w:rPr>
          <w:rFonts w:ascii="Arial" w:eastAsia="Arial Narrow" w:hAnsi="Arial" w:cs="Arial"/>
          <w:color w:val="000000" w:themeColor="text1"/>
          <w:sz w:val="20"/>
          <w:szCs w:val="20"/>
          <w:lang w:val="es-CO"/>
        </w:rPr>
        <w:t xml:space="preserve">Las mayores tasas de desocupación se registraron en Quibdó (23,9%), Cartagena (12,8%) y Riohacha (12,1%). Estas tres ciudades presentaron variaciones estadísticamente significativas. Por el contrario, las menores tasas de desocupación se observaron en Villavicencio (7,5%), Pereira A.M. (7,8%) (con variación estadísticamente significativa) y Neiva (8,2%) </w:t>
      </w:r>
      <w:sdt>
        <w:sdtPr>
          <w:rPr>
            <w:rFonts w:ascii="Arial" w:eastAsia="Arial Narrow" w:hAnsi="Arial" w:cs="Arial"/>
            <w:color w:val="000000" w:themeColor="text1"/>
            <w:sz w:val="20"/>
            <w:szCs w:val="20"/>
            <w:lang w:val="es-CO"/>
          </w:rPr>
          <w:id w:val="536470853"/>
          <w:citation/>
        </w:sdtPr>
        <w:sdtEndPr/>
        <w:sdtContent>
          <w:r w:rsidRPr="004C696E">
            <w:rPr>
              <w:rFonts w:ascii="Arial" w:eastAsia="Arial Narrow" w:hAnsi="Arial" w:cs="Arial"/>
              <w:color w:val="000000" w:themeColor="text1"/>
              <w:sz w:val="20"/>
              <w:szCs w:val="20"/>
              <w:lang w:val="es-CO"/>
            </w:rPr>
            <w:fldChar w:fldCharType="begin"/>
          </w:r>
          <w:r w:rsidRPr="004C696E">
            <w:rPr>
              <w:rFonts w:ascii="Arial" w:eastAsia="Arial Narrow" w:hAnsi="Arial" w:cs="Arial"/>
              <w:color w:val="000000" w:themeColor="text1"/>
              <w:sz w:val="20"/>
              <w:szCs w:val="20"/>
              <w:lang w:val="es-ES_tradnl"/>
            </w:rPr>
            <w:instrText xml:space="preserve">CITATION DAN291 \l 1034 </w:instrText>
          </w:r>
          <w:r w:rsidRPr="004C696E">
            <w:rPr>
              <w:rFonts w:ascii="Arial" w:eastAsia="Arial Narrow" w:hAnsi="Arial" w:cs="Arial"/>
              <w:color w:val="000000" w:themeColor="text1"/>
              <w:sz w:val="20"/>
              <w:szCs w:val="20"/>
              <w:lang w:val="es-CO"/>
            </w:rPr>
            <w:fldChar w:fldCharType="separate"/>
          </w:r>
          <w:r w:rsidRPr="004C696E">
            <w:rPr>
              <w:rFonts w:ascii="Arial" w:eastAsia="Arial Narrow" w:hAnsi="Arial" w:cs="Arial"/>
              <w:color w:val="000000" w:themeColor="text1"/>
              <w:sz w:val="20"/>
              <w:szCs w:val="20"/>
              <w:lang w:val="es-ES_tradnl"/>
            </w:rPr>
            <w:t>(DANE, Comunicado de prensa tasa de desocupación, 2026)</w:t>
          </w:r>
          <w:r w:rsidRPr="004C696E">
            <w:rPr>
              <w:rFonts w:ascii="Arial" w:eastAsia="Arial Narrow" w:hAnsi="Arial" w:cs="Arial"/>
              <w:color w:val="000000" w:themeColor="text1"/>
              <w:sz w:val="20"/>
              <w:szCs w:val="20"/>
            </w:rPr>
            <w:fldChar w:fldCharType="end"/>
          </w:r>
        </w:sdtContent>
      </w:sdt>
      <w:r w:rsidRPr="004C696E">
        <w:rPr>
          <w:rFonts w:ascii="Arial" w:eastAsia="Arial Narrow" w:hAnsi="Arial" w:cs="Arial"/>
          <w:color w:val="000000" w:themeColor="text1"/>
          <w:sz w:val="20"/>
          <w:szCs w:val="20"/>
          <w:lang w:val="es-CO"/>
        </w:rPr>
        <w:t>.</w:t>
      </w:r>
    </w:p>
    <w:p w14:paraId="4819ED91" w14:textId="77777777" w:rsidR="00E5361F" w:rsidRPr="004C696E" w:rsidRDefault="00E5361F" w:rsidP="000C0180">
      <w:pPr>
        <w:spacing w:line="276" w:lineRule="auto"/>
        <w:jc w:val="both"/>
        <w:rPr>
          <w:rFonts w:ascii="Arial" w:eastAsia="Arial Narrow" w:hAnsi="Arial" w:cs="Arial"/>
          <w:color w:val="000000" w:themeColor="text1"/>
          <w:sz w:val="20"/>
          <w:szCs w:val="20"/>
          <w:lang w:val="es-CO"/>
        </w:rPr>
      </w:pPr>
    </w:p>
    <w:p w14:paraId="1194BB36" w14:textId="77777777" w:rsidR="004C696E" w:rsidRDefault="004C696E" w:rsidP="000C0180">
      <w:pPr>
        <w:spacing w:line="276" w:lineRule="auto"/>
        <w:jc w:val="both"/>
        <w:rPr>
          <w:rFonts w:ascii="Arial" w:eastAsia="Arial Narrow" w:hAnsi="Arial" w:cs="Arial"/>
          <w:color w:val="000000" w:themeColor="text1"/>
          <w:sz w:val="20"/>
          <w:szCs w:val="20"/>
          <w:lang w:val="es-CO"/>
        </w:rPr>
      </w:pPr>
      <w:r w:rsidRPr="004C696E">
        <w:rPr>
          <w:rFonts w:ascii="Arial" w:eastAsia="Arial Narrow" w:hAnsi="Arial" w:cs="Arial"/>
          <w:color w:val="000000" w:themeColor="text1"/>
          <w:sz w:val="20"/>
          <w:szCs w:val="20"/>
          <w:lang w:val="es-CO"/>
        </w:rPr>
        <w:t xml:space="preserve">En mayo de 2026 la proporción de población ocupada informal disminuyó 0,8 p.p. en el total nacional, 0,2 p.p. en 23 ciudades y áreas metropolitanas y 0,2 p.p. en 13 ciudades y áreas metropolitanas, alcanzando el 54,3%, 41,6% y 40,3% respectivamente </w:t>
      </w:r>
      <w:sdt>
        <w:sdtPr>
          <w:rPr>
            <w:rFonts w:ascii="Arial" w:eastAsia="Arial Narrow" w:hAnsi="Arial" w:cs="Arial"/>
            <w:color w:val="000000" w:themeColor="text1"/>
            <w:sz w:val="20"/>
            <w:szCs w:val="20"/>
            <w:lang w:val="es-CO"/>
          </w:rPr>
          <w:id w:val="-17319905"/>
          <w:citation/>
        </w:sdtPr>
        <w:sdtEndPr/>
        <w:sdtContent>
          <w:r w:rsidRPr="004C696E">
            <w:rPr>
              <w:rFonts w:ascii="Arial" w:eastAsia="Arial Narrow" w:hAnsi="Arial" w:cs="Arial"/>
              <w:color w:val="000000" w:themeColor="text1"/>
              <w:sz w:val="20"/>
              <w:szCs w:val="20"/>
              <w:lang w:val="es-CO"/>
            </w:rPr>
            <w:fldChar w:fldCharType="begin"/>
          </w:r>
          <w:r w:rsidRPr="004C696E">
            <w:rPr>
              <w:rFonts w:ascii="Arial" w:eastAsia="Arial Narrow" w:hAnsi="Arial" w:cs="Arial"/>
              <w:color w:val="000000" w:themeColor="text1"/>
              <w:sz w:val="20"/>
              <w:szCs w:val="20"/>
              <w:lang w:val="es-ES_tradnl"/>
            </w:rPr>
            <w:instrText xml:space="preserve">CITATION DAN291 \l 1034 </w:instrText>
          </w:r>
          <w:r w:rsidRPr="004C696E">
            <w:rPr>
              <w:rFonts w:ascii="Arial" w:eastAsia="Arial Narrow" w:hAnsi="Arial" w:cs="Arial"/>
              <w:color w:val="000000" w:themeColor="text1"/>
              <w:sz w:val="20"/>
              <w:szCs w:val="20"/>
              <w:lang w:val="es-CO"/>
            </w:rPr>
            <w:fldChar w:fldCharType="separate"/>
          </w:r>
          <w:r w:rsidRPr="004C696E">
            <w:rPr>
              <w:rFonts w:ascii="Arial" w:eastAsia="Arial Narrow" w:hAnsi="Arial" w:cs="Arial"/>
              <w:color w:val="000000" w:themeColor="text1"/>
              <w:sz w:val="20"/>
              <w:szCs w:val="20"/>
              <w:lang w:val="es-ES_tradnl"/>
            </w:rPr>
            <w:t>(DANE, Comunicado de prensa tasa de desocupación, 2026)</w:t>
          </w:r>
          <w:r w:rsidRPr="004C696E">
            <w:rPr>
              <w:rFonts w:ascii="Arial" w:eastAsia="Arial Narrow" w:hAnsi="Arial" w:cs="Arial"/>
              <w:color w:val="000000" w:themeColor="text1"/>
              <w:sz w:val="20"/>
              <w:szCs w:val="20"/>
            </w:rPr>
            <w:fldChar w:fldCharType="end"/>
          </w:r>
        </w:sdtContent>
      </w:sdt>
      <w:r w:rsidRPr="004C696E">
        <w:rPr>
          <w:rFonts w:ascii="Arial" w:eastAsia="Arial Narrow" w:hAnsi="Arial" w:cs="Arial"/>
          <w:color w:val="000000" w:themeColor="text1"/>
          <w:sz w:val="20"/>
          <w:szCs w:val="20"/>
          <w:lang w:val="es-CO"/>
        </w:rPr>
        <w:t>.</w:t>
      </w:r>
    </w:p>
    <w:p w14:paraId="2EDC5185" w14:textId="77777777" w:rsidR="00E5361F" w:rsidRPr="004C696E" w:rsidRDefault="00E5361F" w:rsidP="000C0180">
      <w:pPr>
        <w:spacing w:line="276" w:lineRule="auto"/>
        <w:jc w:val="both"/>
        <w:rPr>
          <w:rFonts w:ascii="Arial" w:eastAsia="Arial Narrow" w:hAnsi="Arial" w:cs="Arial"/>
          <w:color w:val="000000" w:themeColor="text1"/>
          <w:sz w:val="20"/>
          <w:szCs w:val="20"/>
          <w:lang w:val="es-CO"/>
        </w:rPr>
      </w:pPr>
    </w:p>
    <w:p w14:paraId="11DEB6CD" w14:textId="77777777" w:rsidR="004C696E" w:rsidRDefault="004C696E" w:rsidP="000C0180">
      <w:pPr>
        <w:spacing w:line="276" w:lineRule="auto"/>
        <w:jc w:val="both"/>
        <w:rPr>
          <w:rFonts w:ascii="Arial" w:eastAsia="Arial Narrow" w:hAnsi="Arial" w:cs="Arial"/>
          <w:color w:val="000000" w:themeColor="text1"/>
          <w:sz w:val="20"/>
          <w:szCs w:val="20"/>
          <w:lang w:val="es-CO"/>
        </w:rPr>
      </w:pPr>
      <w:r w:rsidRPr="004C696E">
        <w:rPr>
          <w:rFonts w:ascii="Arial" w:eastAsia="Arial Narrow" w:hAnsi="Arial" w:cs="Arial"/>
          <w:color w:val="000000" w:themeColor="text1"/>
          <w:sz w:val="20"/>
          <w:szCs w:val="20"/>
          <w:lang w:val="es-CO"/>
        </w:rPr>
        <w:t xml:space="preserve">Finalmente, en el trimestre móvil marzo – mayo de 2026, la tasa de desocupación de la población joven se ubicó en 15,3%. Las mayores tasas para este segmento se registraron en Quibdó (35,8%), Cartagena (23,1%) y Sincelejo (22,2%). Por el contrario, las menores tasas de desocupación juvenil se observaron en Neiva (11,8%) (con variación estadísticamente significativa), Pereira A.M. (11,9%) y Villavicencio (12,9%) </w:t>
      </w:r>
      <w:sdt>
        <w:sdtPr>
          <w:rPr>
            <w:rFonts w:ascii="Arial" w:eastAsia="Arial Narrow" w:hAnsi="Arial" w:cs="Arial"/>
            <w:color w:val="000000" w:themeColor="text1"/>
            <w:sz w:val="20"/>
            <w:szCs w:val="20"/>
            <w:lang w:val="es-CO"/>
          </w:rPr>
          <w:id w:val="12119535"/>
          <w:citation/>
        </w:sdtPr>
        <w:sdtEndPr/>
        <w:sdtContent>
          <w:r w:rsidRPr="004C696E">
            <w:rPr>
              <w:rFonts w:ascii="Arial" w:eastAsia="Arial Narrow" w:hAnsi="Arial" w:cs="Arial"/>
              <w:color w:val="000000" w:themeColor="text1"/>
              <w:sz w:val="20"/>
              <w:szCs w:val="20"/>
              <w:lang w:val="es-CO"/>
            </w:rPr>
            <w:fldChar w:fldCharType="begin"/>
          </w:r>
          <w:r w:rsidRPr="004C696E">
            <w:rPr>
              <w:rFonts w:ascii="Arial" w:eastAsia="Arial Narrow" w:hAnsi="Arial" w:cs="Arial"/>
              <w:color w:val="000000" w:themeColor="text1"/>
              <w:sz w:val="20"/>
              <w:szCs w:val="20"/>
              <w:lang w:val="es-ES_tradnl"/>
            </w:rPr>
            <w:instrText xml:space="preserve">CITATION DAN291 \l 1034 </w:instrText>
          </w:r>
          <w:r w:rsidRPr="004C696E">
            <w:rPr>
              <w:rFonts w:ascii="Arial" w:eastAsia="Arial Narrow" w:hAnsi="Arial" w:cs="Arial"/>
              <w:color w:val="000000" w:themeColor="text1"/>
              <w:sz w:val="20"/>
              <w:szCs w:val="20"/>
              <w:lang w:val="es-CO"/>
            </w:rPr>
            <w:fldChar w:fldCharType="separate"/>
          </w:r>
          <w:r w:rsidRPr="004C696E">
            <w:rPr>
              <w:rFonts w:ascii="Arial" w:eastAsia="Arial Narrow" w:hAnsi="Arial" w:cs="Arial"/>
              <w:color w:val="000000" w:themeColor="text1"/>
              <w:sz w:val="20"/>
              <w:szCs w:val="20"/>
              <w:lang w:val="es-ES_tradnl"/>
            </w:rPr>
            <w:t>(DANE, Comunicado de prensa tasa de desocupación, 2026)</w:t>
          </w:r>
          <w:r w:rsidRPr="004C696E">
            <w:rPr>
              <w:rFonts w:ascii="Arial" w:eastAsia="Arial Narrow" w:hAnsi="Arial" w:cs="Arial"/>
              <w:color w:val="000000" w:themeColor="text1"/>
              <w:sz w:val="20"/>
              <w:szCs w:val="20"/>
            </w:rPr>
            <w:fldChar w:fldCharType="end"/>
          </w:r>
        </w:sdtContent>
      </w:sdt>
      <w:r w:rsidRPr="004C696E">
        <w:rPr>
          <w:rFonts w:ascii="Arial" w:eastAsia="Arial Narrow" w:hAnsi="Arial" w:cs="Arial"/>
          <w:color w:val="000000" w:themeColor="text1"/>
          <w:sz w:val="20"/>
          <w:szCs w:val="20"/>
          <w:lang w:val="es-CO"/>
        </w:rPr>
        <w:t>.</w:t>
      </w:r>
    </w:p>
    <w:p w14:paraId="3282F316" w14:textId="77777777" w:rsidR="00E5361F" w:rsidRPr="004C696E" w:rsidRDefault="00E5361F" w:rsidP="000C0180">
      <w:pPr>
        <w:spacing w:line="276" w:lineRule="auto"/>
        <w:jc w:val="both"/>
        <w:rPr>
          <w:rFonts w:ascii="Arial" w:eastAsia="Arial Narrow" w:hAnsi="Arial" w:cs="Arial"/>
          <w:color w:val="000000" w:themeColor="text1"/>
          <w:sz w:val="20"/>
          <w:szCs w:val="20"/>
          <w:lang w:val="es-CO"/>
        </w:rPr>
      </w:pPr>
    </w:p>
    <w:p w14:paraId="28178215" w14:textId="77777777" w:rsidR="004C696E" w:rsidRPr="004C696E" w:rsidRDefault="004C696E">
      <w:pPr>
        <w:numPr>
          <w:ilvl w:val="0"/>
          <w:numId w:val="20"/>
        </w:numPr>
        <w:spacing w:line="276" w:lineRule="auto"/>
        <w:jc w:val="both"/>
        <w:rPr>
          <w:rFonts w:ascii="Arial" w:eastAsia="Arial Narrow" w:hAnsi="Arial" w:cs="Arial"/>
          <w:b/>
          <w:bCs/>
          <w:color w:val="000000" w:themeColor="text1"/>
          <w:sz w:val="20"/>
          <w:szCs w:val="20"/>
          <w:lang w:val="es-CO"/>
        </w:rPr>
      </w:pPr>
      <w:r w:rsidRPr="004C696E">
        <w:rPr>
          <w:rFonts w:ascii="Arial" w:eastAsia="Arial Narrow" w:hAnsi="Arial" w:cs="Arial"/>
          <w:b/>
          <w:bCs/>
          <w:color w:val="000000" w:themeColor="text1"/>
          <w:sz w:val="20"/>
          <w:szCs w:val="20"/>
          <w:lang w:val="es-CO"/>
        </w:rPr>
        <w:t>Panorama del sector de la consultaría de ingeniería</w:t>
      </w:r>
    </w:p>
    <w:p w14:paraId="28E62E88" w14:textId="77777777" w:rsidR="004C696E" w:rsidRPr="004C696E" w:rsidRDefault="004C696E" w:rsidP="000C0180">
      <w:pPr>
        <w:spacing w:line="276" w:lineRule="auto"/>
        <w:jc w:val="both"/>
        <w:rPr>
          <w:rFonts w:ascii="Arial" w:eastAsia="Arial Narrow" w:hAnsi="Arial" w:cs="Arial"/>
          <w:color w:val="000000" w:themeColor="text1"/>
          <w:sz w:val="20"/>
          <w:szCs w:val="20"/>
          <w:lang w:val="es-CO"/>
        </w:rPr>
      </w:pPr>
    </w:p>
    <w:p w14:paraId="2193D526" w14:textId="076864C9" w:rsidR="004C696E" w:rsidRDefault="00D10925" w:rsidP="000C0180">
      <w:pPr>
        <w:spacing w:line="276" w:lineRule="auto"/>
        <w:jc w:val="both"/>
        <w:rPr>
          <w:rFonts w:ascii="Arial" w:eastAsia="Arial Narrow" w:hAnsi="Arial" w:cs="Arial"/>
          <w:color w:val="000000" w:themeColor="text1"/>
          <w:sz w:val="20"/>
          <w:szCs w:val="20"/>
          <w:lang w:val="es-CO"/>
        </w:rPr>
      </w:pPr>
      <w:r w:rsidRPr="00D10925">
        <w:rPr>
          <w:rFonts w:ascii="Arial" w:eastAsia="Arial Narrow" w:hAnsi="Arial" w:cs="Arial"/>
          <w:color w:val="000000" w:themeColor="text1"/>
          <w:sz w:val="20"/>
          <w:szCs w:val="20"/>
          <w:lang w:val="es-CO"/>
        </w:rPr>
        <w:t>Tal como se observa en la Ilustración 22 correspondiente al monitoreo de la Encuesta Mensual de Servicios (EMS) del DANE, la estructura laboral del sector de las Actividades profesionales, científicas y técnicas (que ampara el código CIIU 7020) registra una dinámica de estabilización y formalización institucional. Aunque el personal ocupado total presentó una variación anual del -2,0%, el desglose por tipo de vinculación revela que el empleo de carácter Permanente aportó una contribución positiva de 0,2 puntos porcentuales, mientras que la contracción estuvo concentrada estrictamente en el personal Temporal directo (-2,5 PP). Para el proyecto de interventoría técnica, administrativa y financiera al programa de mejora productiva de café, este indicador sectorial es altamente favorable, confirmando que la oferta de servicios de consultoría y gerencia de proyectos opera bajo un esquema de maduración corporativa y sostenibilidad laboral (DANE, Encuesta Mensual de Servicios</w:t>
      </w:r>
      <w:r w:rsidR="004C696E" w:rsidRPr="004C696E">
        <w:rPr>
          <w:rFonts w:ascii="Arial" w:eastAsia="Arial Narrow" w:hAnsi="Arial" w:cs="Arial"/>
          <w:color w:val="000000" w:themeColor="text1"/>
          <w:sz w:val="20"/>
          <w:szCs w:val="20"/>
          <w:lang w:val="es-CO"/>
        </w:rPr>
        <w:t xml:space="preserve"> </w:t>
      </w:r>
      <w:sdt>
        <w:sdtPr>
          <w:rPr>
            <w:rFonts w:ascii="Arial" w:eastAsia="Arial Narrow" w:hAnsi="Arial" w:cs="Arial"/>
            <w:color w:val="000000" w:themeColor="text1"/>
            <w:sz w:val="20"/>
            <w:szCs w:val="20"/>
            <w:lang w:val="es-CO"/>
          </w:rPr>
          <w:id w:val="-585071187"/>
          <w:citation/>
        </w:sdtPr>
        <w:sdtEndPr/>
        <w:sdtContent>
          <w:r w:rsidR="004C696E" w:rsidRPr="004C696E">
            <w:rPr>
              <w:rFonts w:ascii="Arial" w:eastAsia="Arial Narrow" w:hAnsi="Arial" w:cs="Arial"/>
              <w:color w:val="000000" w:themeColor="text1"/>
              <w:sz w:val="20"/>
              <w:szCs w:val="20"/>
              <w:lang w:val="es-CO"/>
            </w:rPr>
            <w:fldChar w:fldCharType="begin"/>
          </w:r>
          <w:r w:rsidR="004C696E" w:rsidRPr="004C696E">
            <w:rPr>
              <w:rFonts w:ascii="Arial" w:eastAsia="Arial Narrow" w:hAnsi="Arial" w:cs="Arial"/>
              <w:color w:val="000000" w:themeColor="text1"/>
              <w:sz w:val="20"/>
              <w:szCs w:val="20"/>
              <w:lang w:val="es-ES_tradnl"/>
            </w:rPr>
            <w:instrText xml:space="preserve"> CITATION DAN264 \l 1034 </w:instrText>
          </w:r>
          <w:r w:rsidR="004C696E" w:rsidRPr="004C696E">
            <w:rPr>
              <w:rFonts w:ascii="Arial" w:eastAsia="Arial Narrow" w:hAnsi="Arial" w:cs="Arial"/>
              <w:color w:val="000000" w:themeColor="text1"/>
              <w:sz w:val="20"/>
              <w:szCs w:val="20"/>
              <w:lang w:val="es-CO"/>
            </w:rPr>
            <w:fldChar w:fldCharType="separate"/>
          </w:r>
          <w:r w:rsidR="004C696E" w:rsidRPr="004C696E">
            <w:rPr>
              <w:rFonts w:ascii="Arial" w:eastAsia="Arial Narrow" w:hAnsi="Arial" w:cs="Arial"/>
              <w:color w:val="000000" w:themeColor="text1"/>
              <w:sz w:val="20"/>
              <w:szCs w:val="20"/>
              <w:lang w:val="es-ES_tradnl"/>
            </w:rPr>
            <w:t>(DANE, Encuesta Mensual de Servicios (EMS), 2026)</w:t>
          </w:r>
          <w:r w:rsidR="004C696E" w:rsidRPr="004C696E">
            <w:rPr>
              <w:rFonts w:ascii="Arial" w:eastAsia="Arial Narrow" w:hAnsi="Arial" w:cs="Arial"/>
              <w:color w:val="000000" w:themeColor="text1"/>
              <w:sz w:val="20"/>
              <w:szCs w:val="20"/>
            </w:rPr>
            <w:fldChar w:fldCharType="end"/>
          </w:r>
        </w:sdtContent>
      </w:sdt>
      <w:r w:rsidR="004C696E" w:rsidRPr="004C696E">
        <w:rPr>
          <w:rFonts w:ascii="Arial" w:eastAsia="Arial Narrow" w:hAnsi="Arial" w:cs="Arial"/>
          <w:color w:val="000000" w:themeColor="text1"/>
          <w:sz w:val="20"/>
          <w:szCs w:val="20"/>
          <w:lang w:val="es-CO"/>
        </w:rPr>
        <w:t>:</w:t>
      </w:r>
    </w:p>
    <w:p w14:paraId="79837041" w14:textId="77777777" w:rsidR="00E5361F" w:rsidRPr="004C696E" w:rsidRDefault="00E5361F" w:rsidP="000C0180">
      <w:pPr>
        <w:spacing w:line="276" w:lineRule="auto"/>
        <w:jc w:val="both"/>
        <w:rPr>
          <w:rFonts w:ascii="Arial" w:eastAsia="Arial Narrow" w:hAnsi="Arial" w:cs="Arial"/>
          <w:color w:val="000000" w:themeColor="text1"/>
          <w:sz w:val="20"/>
          <w:szCs w:val="20"/>
          <w:lang w:val="es-CO"/>
        </w:rPr>
      </w:pPr>
    </w:p>
    <w:p w14:paraId="3F64E00E" w14:textId="0510F270" w:rsidR="004C696E" w:rsidRPr="004C696E" w:rsidRDefault="004C696E">
      <w:pPr>
        <w:numPr>
          <w:ilvl w:val="0"/>
          <w:numId w:val="20"/>
        </w:numPr>
        <w:spacing w:line="276" w:lineRule="auto"/>
        <w:jc w:val="both"/>
        <w:rPr>
          <w:rFonts w:ascii="Arial" w:eastAsia="Arial Narrow" w:hAnsi="Arial" w:cs="Arial"/>
          <w:color w:val="000000" w:themeColor="text1"/>
          <w:sz w:val="20"/>
          <w:szCs w:val="20"/>
          <w:lang w:val="es-CO"/>
        </w:rPr>
      </w:pPr>
      <w:r w:rsidRPr="004C696E">
        <w:rPr>
          <w:rFonts w:ascii="Arial" w:eastAsia="Arial Narrow" w:hAnsi="Arial" w:cs="Arial"/>
          <w:b/>
          <w:bCs/>
          <w:color w:val="000000" w:themeColor="text1"/>
          <w:sz w:val="20"/>
          <w:szCs w:val="20"/>
          <w:lang w:val="es-CO"/>
        </w:rPr>
        <w:t>Tendencia a la Formalización y Sostenibilidad Contractual:</w:t>
      </w:r>
      <w:r w:rsidRPr="004C696E">
        <w:rPr>
          <w:rFonts w:ascii="Arial" w:eastAsia="Arial Narrow" w:hAnsi="Arial" w:cs="Arial"/>
          <w:color w:val="000000" w:themeColor="text1"/>
          <w:sz w:val="20"/>
          <w:szCs w:val="20"/>
          <w:lang w:val="es-CO"/>
        </w:rPr>
        <w:t xml:space="preserve"> </w:t>
      </w:r>
      <w:r w:rsidR="00B71A58" w:rsidRPr="00B71A58">
        <w:rPr>
          <w:rFonts w:ascii="Arial" w:eastAsia="Arial Narrow" w:hAnsi="Arial" w:cs="Arial"/>
          <w:color w:val="000000" w:themeColor="text1"/>
          <w:sz w:val="20"/>
          <w:szCs w:val="20"/>
          <w:lang w:val="es-CO"/>
        </w:rPr>
        <w:t>La contribución positiva del personal permanente (0,2 PP) en el sector de la consultoría de gestión demuestra que las firmas del mercado están priorizando la retención de sus plantas de profesionales, especialistas y técnicos estructurados bajo contratos estables. Esto mitiga de forma directa el riesgo de alta rotación de personal o deserción de los profesionales de campo, coordinadores contables y asesores comerciales durante la ejecución de la interventoría en Rioblanco, garantizando la continuidad del control y el acompañamiento constante a los caficultores</w:t>
      </w:r>
      <w:r w:rsidRPr="004C696E">
        <w:rPr>
          <w:rFonts w:ascii="Arial" w:eastAsia="Arial Narrow" w:hAnsi="Arial" w:cs="Arial"/>
          <w:color w:val="000000" w:themeColor="text1"/>
          <w:sz w:val="20"/>
          <w:szCs w:val="20"/>
          <w:lang w:val="es-CO"/>
        </w:rPr>
        <w:t>.</w:t>
      </w:r>
    </w:p>
    <w:p w14:paraId="1BF45D58" w14:textId="36F450F3" w:rsidR="004C696E" w:rsidRDefault="004C696E">
      <w:pPr>
        <w:numPr>
          <w:ilvl w:val="0"/>
          <w:numId w:val="20"/>
        </w:numPr>
        <w:spacing w:line="276" w:lineRule="auto"/>
        <w:jc w:val="both"/>
        <w:rPr>
          <w:rFonts w:ascii="Arial" w:eastAsia="Arial Narrow" w:hAnsi="Arial" w:cs="Arial"/>
          <w:color w:val="000000" w:themeColor="text1"/>
          <w:sz w:val="20"/>
          <w:szCs w:val="20"/>
          <w:lang w:val="es-CO"/>
        </w:rPr>
      </w:pPr>
      <w:r w:rsidRPr="004C696E">
        <w:rPr>
          <w:rFonts w:ascii="Arial" w:eastAsia="Arial Narrow" w:hAnsi="Arial" w:cs="Arial"/>
          <w:b/>
          <w:bCs/>
          <w:color w:val="000000" w:themeColor="text1"/>
          <w:sz w:val="20"/>
          <w:szCs w:val="20"/>
          <w:lang w:val="es-CO"/>
        </w:rPr>
        <w:t>Ajuste en la Contratación Temporal:</w:t>
      </w:r>
      <w:r w:rsidRPr="004C696E">
        <w:rPr>
          <w:rFonts w:ascii="Arial" w:eastAsia="Arial Narrow" w:hAnsi="Arial" w:cs="Arial"/>
          <w:color w:val="000000" w:themeColor="text1"/>
          <w:sz w:val="20"/>
          <w:szCs w:val="20"/>
          <w:lang w:val="es-CO"/>
        </w:rPr>
        <w:t xml:space="preserve"> La reducción en el componente temporal directo (-2,5 PP) refleja un mercado que ha venido depurando las vinculaciones transitorias u ocasionales de proyectos anteriores. Al consolidar estructuras organizacionales fijas, el tejido empresarial de consultoría pública y privada ofrece una mayor solidez administrativa y un respaldo corporativo robusto para asumir las responsabilidades y obligaciones legales del presente proceso contractual.</w:t>
      </w:r>
    </w:p>
    <w:p w14:paraId="55D243EE" w14:textId="77777777" w:rsidR="00D10925" w:rsidRDefault="00D10925" w:rsidP="00D10925">
      <w:pPr>
        <w:spacing w:line="276" w:lineRule="auto"/>
        <w:ind w:left="720"/>
        <w:jc w:val="both"/>
        <w:rPr>
          <w:rFonts w:ascii="Arial" w:eastAsia="Arial Narrow" w:hAnsi="Arial" w:cs="Arial"/>
          <w:color w:val="000000" w:themeColor="text1"/>
          <w:sz w:val="20"/>
          <w:szCs w:val="20"/>
          <w:lang w:val="es-CO"/>
        </w:rPr>
      </w:pPr>
    </w:p>
    <w:p w14:paraId="2F6A25B4" w14:textId="77777777" w:rsidR="003D3041" w:rsidRDefault="003D3041" w:rsidP="00D10925">
      <w:pPr>
        <w:spacing w:line="276" w:lineRule="auto"/>
        <w:ind w:left="720"/>
        <w:jc w:val="both"/>
        <w:rPr>
          <w:rFonts w:ascii="Arial" w:eastAsia="Arial Narrow" w:hAnsi="Arial" w:cs="Arial"/>
          <w:color w:val="000000" w:themeColor="text1"/>
          <w:sz w:val="20"/>
          <w:szCs w:val="20"/>
          <w:lang w:val="es-CO"/>
        </w:rPr>
      </w:pPr>
    </w:p>
    <w:p w14:paraId="106E2C50" w14:textId="77777777" w:rsidR="003D3041" w:rsidRDefault="003D3041" w:rsidP="00D10925">
      <w:pPr>
        <w:spacing w:line="276" w:lineRule="auto"/>
        <w:ind w:left="720"/>
        <w:jc w:val="both"/>
        <w:rPr>
          <w:rFonts w:ascii="Arial" w:eastAsia="Arial Narrow" w:hAnsi="Arial" w:cs="Arial"/>
          <w:color w:val="000000" w:themeColor="text1"/>
          <w:sz w:val="20"/>
          <w:szCs w:val="20"/>
          <w:lang w:val="es-CO"/>
        </w:rPr>
      </w:pPr>
    </w:p>
    <w:p w14:paraId="2F584EBE" w14:textId="77777777" w:rsidR="003D3041" w:rsidRDefault="003D3041" w:rsidP="00D10925">
      <w:pPr>
        <w:spacing w:line="276" w:lineRule="auto"/>
        <w:ind w:left="720"/>
        <w:jc w:val="both"/>
        <w:rPr>
          <w:rFonts w:ascii="Arial" w:eastAsia="Arial Narrow" w:hAnsi="Arial" w:cs="Arial"/>
          <w:color w:val="000000" w:themeColor="text1"/>
          <w:sz w:val="20"/>
          <w:szCs w:val="20"/>
          <w:lang w:val="es-CO"/>
        </w:rPr>
      </w:pPr>
    </w:p>
    <w:p w14:paraId="2C16EEA6" w14:textId="77777777" w:rsidR="003D3041" w:rsidRDefault="003D3041" w:rsidP="00D10925">
      <w:pPr>
        <w:spacing w:line="276" w:lineRule="auto"/>
        <w:ind w:left="720"/>
        <w:jc w:val="both"/>
        <w:rPr>
          <w:rFonts w:ascii="Arial" w:eastAsia="Arial Narrow" w:hAnsi="Arial" w:cs="Arial"/>
          <w:color w:val="000000" w:themeColor="text1"/>
          <w:sz w:val="20"/>
          <w:szCs w:val="20"/>
          <w:lang w:val="es-CO"/>
        </w:rPr>
      </w:pPr>
    </w:p>
    <w:p w14:paraId="2ACFBE84" w14:textId="77777777" w:rsidR="003D3041" w:rsidRDefault="003D3041" w:rsidP="00D10925">
      <w:pPr>
        <w:spacing w:line="276" w:lineRule="auto"/>
        <w:ind w:left="720"/>
        <w:jc w:val="both"/>
        <w:rPr>
          <w:rFonts w:ascii="Arial" w:eastAsia="Arial Narrow" w:hAnsi="Arial" w:cs="Arial"/>
          <w:color w:val="000000" w:themeColor="text1"/>
          <w:sz w:val="20"/>
          <w:szCs w:val="20"/>
          <w:lang w:val="es-CO"/>
        </w:rPr>
      </w:pPr>
    </w:p>
    <w:p w14:paraId="0C7066DF" w14:textId="77777777" w:rsidR="003D3041" w:rsidRDefault="003D3041" w:rsidP="00D10925">
      <w:pPr>
        <w:spacing w:line="276" w:lineRule="auto"/>
        <w:ind w:left="720"/>
        <w:jc w:val="both"/>
        <w:rPr>
          <w:rFonts w:ascii="Arial" w:eastAsia="Arial Narrow" w:hAnsi="Arial" w:cs="Arial"/>
          <w:color w:val="000000" w:themeColor="text1"/>
          <w:sz w:val="20"/>
          <w:szCs w:val="20"/>
          <w:lang w:val="es-CO"/>
        </w:rPr>
      </w:pPr>
    </w:p>
    <w:p w14:paraId="2B2D9CBE" w14:textId="77777777" w:rsidR="003D3041" w:rsidRPr="004C696E" w:rsidRDefault="003D3041" w:rsidP="00D10925">
      <w:pPr>
        <w:spacing w:line="276" w:lineRule="auto"/>
        <w:ind w:left="720"/>
        <w:jc w:val="both"/>
        <w:rPr>
          <w:rFonts w:ascii="Arial" w:eastAsia="Arial Narrow" w:hAnsi="Arial" w:cs="Arial"/>
          <w:color w:val="000000" w:themeColor="text1"/>
          <w:sz w:val="20"/>
          <w:szCs w:val="20"/>
          <w:lang w:val="es-CO"/>
        </w:rPr>
      </w:pPr>
    </w:p>
    <w:p w14:paraId="08ADADCC" w14:textId="77777777" w:rsidR="004C696E" w:rsidRPr="004C696E" w:rsidRDefault="004C696E" w:rsidP="00E5361F">
      <w:pPr>
        <w:spacing w:line="276" w:lineRule="auto"/>
        <w:jc w:val="center"/>
        <w:rPr>
          <w:rFonts w:ascii="Arial" w:eastAsia="Arial Narrow" w:hAnsi="Arial" w:cs="Arial"/>
          <w:b/>
          <w:bCs/>
          <w:color w:val="000000" w:themeColor="text1"/>
          <w:sz w:val="20"/>
          <w:szCs w:val="20"/>
          <w:lang w:val="es-CO"/>
        </w:rPr>
      </w:pPr>
      <w:r w:rsidRPr="004C696E">
        <w:rPr>
          <w:rFonts w:ascii="Arial" w:eastAsia="Arial Narrow" w:hAnsi="Arial" w:cs="Arial"/>
          <w:b/>
          <w:bCs/>
          <w:color w:val="000000" w:themeColor="text1"/>
          <w:sz w:val="20"/>
          <w:szCs w:val="20"/>
          <w:lang w:val="es-CO"/>
        </w:rPr>
        <w:t>Ilustración 22. Variación anual del personal ocupado total y contribución por categoría de contratación, según subsector de servicios</w:t>
      </w:r>
    </w:p>
    <w:p w14:paraId="09F120C3" w14:textId="77777777" w:rsidR="004C696E" w:rsidRPr="004C696E" w:rsidRDefault="004C696E" w:rsidP="000C0180">
      <w:pPr>
        <w:spacing w:line="276" w:lineRule="auto"/>
        <w:jc w:val="both"/>
        <w:rPr>
          <w:rFonts w:ascii="Arial" w:eastAsia="Arial Narrow" w:hAnsi="Arial" w:cs="Arial"/>
          <w:b/>
          <w:bCs/>
          <w:color w:val="000000" w:themeColor="text1"/>
          <w:sz w:val="20"/>
          <w:szCs w:val="20"/>
          <w:lang w:val="es-CO"/>
        </w:rPr>
      </w:pPr>
      <w:r w:rsidRPr="004C696E">
        <w:rPr>
          <w:rFonts w:ascii="Arial" w:eastAsia="Arial Narrow" w:hAnsi="Arial" w:cs="Arial"/>
          <w:b/>
          <w:bCs/>
          <w:color w:val="000000" w:themeColor="text1"/>
          <w:sz w:val="20"/>
          <w:szCs w:val="20"/>
          <w:lang w:val="es-CO"/>
        </w:rPr>
        <w:t>Total nacional</w:t>
      </w:r>
    </w:p>
    <w:p w14:paraId="02828E6B" w14:textId="77777777" w:rsidR="004C696E" w:rsidRPr="004C696E" w:rsidRDefault="004C696E" w:rsidP="000C0180">
      <w:pPr>
        <w:spacing w:line="276" w:lineRule="auto"/>
        <w:jc w:val="both"/>
        <w:rPr>
          <w:rFonts w:ascii="Arial" w:eastAsia="Arial Narrow" w:hAnsi="Arial" w:cs="Arial"/>
          <w:color w:val="000000" w:themeColor="text1"/>
          <w:sz w:val="20"/>
          <w:szCs w:val="20"/>
          <w:lang w:val="es-CO"/>
        </w:rPr>
      </w:pPr>
      <w:r w:rsidRPr="004C696E">
        <w:rPr>
          <w:rFonts w:ascii="Arial" w:eastAsia="Arial Narrow" w:hAnsi="Arial" w:cs="Arial"/>
          <w:b/>
          <w:bCs/>
          <w:color w:val="000000" w:themeColor="text1"/>
          <w:sz w:val="20"/>
          <w:szCs w:val="20"/>
          <w:lang w:val="es-CO"/>
        </w:rPr>
        <w:t>Abril 2026</w:t>
      </w:r>
      <w:r w:rsidRPr="004C696E">
        <w:rPr>
          <w:rFonts w:ascii="Arial" w:eastAsia="Arial Narrow" w:hAnsi="Arial" w:cs="Arial"/>
          <w:b/>
          <w:bCs/>
          <w:color w:val="000000" w:themeColor="text1"/>
          <w:sz w:val="20"/>
          <w:szCs w:val="20"/>
          <w:vertAlign w:val="superscript"/>
          <w:lang w:val="es-CO"/>
        </w:rPr>
        <w:t xml:space="preserve">p </w:t>
      </w:r>
      <w:r w:rsidRPr="004C696E">
        <w:rPr>
          <w:rFonts w:ascii="Arial" w:eastAsia="Arial Narrow" w:hAnsi="Arial" w:cs="Arial"/>
          <w:b/>
          <w:bCs/>
          <w:color w:val="000000" w:themeColor="text1"/>
          <w:sz w:val="20"/>
          <w:szCs w:val="20"/>
          <w:lang w:val="es-CO"/>
        </w:rPr>
        <w:t>/ abril 2025</w:t>
      </w:r>
    </w:p>
    <w:p w14:paraId="659E4D79" w14:textId="77777777" w:rsidR="004C696E" w:rsidRDefault="004C696E" w:rsidP="00E5361F">
      <w:pPr>
        <w:spacing w:line="276" w:lineRule="auto"/>
        <w:jc w:val="center"/>
        <w:rPr>
          <w:rFonts w:ascii="Arial" w:eastAsia="Arial Narrow" w:hAnsi="Arial" w:cs="Arial"/>
          <w:color w:val="000000" w:themeColor="text1"/>
          <w:sz w:val="20"/>
          <w:szCs w:val="20"/>
          <w:lang w:val="es-CO"/>
        </w:rPr>
      </w:pPr>
      <w:r w:rsidRPr="004C696E">
        <w:rPr>
          <w:rFonts w:ascii="Arial" w:eastAsia="Arial Narrow" w:hAnsi="Arial" w:cs="Arial"/>
          <w:noProof/>
          <w:color w:val="000000" w:themeColor="text1"/>
          <w:sz w:val="20"/>
          <w:szCs w:val="20"/>
          <w:lang w:val="es-CO"/>
        </w:rPr>
        <w:drawing>
          <wp:inline distT="0" distB="0" distL="0" distR="0" wp14:anchorId="2573D722" wp14:editId="58FE3D34">
            <wp:extent cx="4343400" cy="3363835"/>
            <wp:effectExtent l="0" t="0" r="0" b="8255"/>
            <wp:docPr id="2145371411"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371411" name="Imagen 2145371411"/>
                    <pic:cNvPicPr/>
                  </pic:nvPicPr>
                  <pic:blipFill>
                    <a:blip r:embed="rId29" cstate="print">
                      <a:extLst>
                        <a:ext uri="{28A0092B-C50C-407E-A947-70E740481C1C}">
                          <a14:useLocalDpi xmlns:a14="http://schemas.microsoft.com/office/drawing/2010/main" val="0"/>
                        </a:ext>
                      </a:extLst>
                    </a:blip>
                    <a:stretch>
                      <a:fillRect/>
                    </a:stretch>
                  </pic:blipFill>
                  <pic:spPr>
                    <a:xfrm>
                      <a:off x="0" y="0"/>
                      <a:ext cx="4414122" cy="3418607"/>
                    </a:xfrm>
                    <a:prstGeom prst="rect">
                      <a:avLst/>
                    </a:prstGeom>
                  </pic:spPr>
                </pic:pic>
              </a:graphicData>
            </a:graphic>
          </wp:inline>
        </w:drawing>
      </w:r>
    </w:p>
    <w:p w14:paraId="1BFD4ADA" w14:textId="77777777" w:rsidR="00B27255" w:rsidRPr="004C696E" w:rsidRDefault="00B27255" w:rsidP="00E5361F">
      <w:pPr>
        <w:spacing w:line="276" w:lineRule="auto"/>
        <w:jc w:val="center"/>
        <w:rPr>
          <w:rFonts w:ascii="Arial" w:eastAsia="Arial Narrow" w:hAnsi="Arial" w:cs="Arial"/>
          <w:color w:val="000000" w:themeColor="text1"/>
          <w:sz w:val="20"/>
          <w:szCs w:val="20"/>
          <w:lang w:val="es-CO"/>
        </w:rPr>
      </w:pPr>
    </w:p>
    <w:p w14:paraId="050F1A6B" w14:textId="0A661253" w:rsidR="004C696E" w:rsidRPr="00B27255" w:rsidRDefault="00B27255">
      <w:pPr>
        <w:pStyle w:val="Heading2"/>
        <w:numPr>
          <w:ilvl w:val="1"/>
          <w:numId w:val="17"/>
        </w:numPr>
        <w:spacing w:line="276" w:lineRule="auto"/>
        <w:ind w:left="709" w:hanging="567"/>
        <w:rPr>
          <w:rFonts w:cs="Arial"/>
          <w:bCs/>
          <w:caps w:val="0"/>
          <w:szCs w:val="20"/>
        </w:rPr>
      </w:pPr>
      <w:bookmarkStart w:id="30" w:name="_Toc232528803"/>
      <w:bookmarkStart w:id="31" w:name="_Toc233726477"/>
      <w:bookmarkStart w:id="32" w:name="_Toc236242540"/>
      <w:r w:rsidRPr="00B27255">
        <w:rPr>
          <w:rFonts w:cs="Arial"/>
          <w:bCs/>
          <w:caps w:val="0"/>
          <w:szCs w:val="20"/>
        </w:rPr>
        <w:t>CONTEXTO TÉCNICO Y OPERATIVO DEL SECTOR</w:t>
      </w:r>
      <w:bookmarkEnd w:id="30"/>
      <w:bookmarkEnd w:id="31"/>
      <w:bookmarkEnd w:id="32"/>
    </w:p>
    <w:p w14:paraId="2F751DDD" w14:textId="77777777" w:rsidR="004C696E" w:rsidRPr="00433901" w:rsidRDefault="004C696E">
      <w:pPr>
        <w:pStyle w:val="Heading3"/>
        <w:numPr>
          <w:ilvl w:val="2"/>
          <w:numId w:val="17"/>
        </w:numPr>
        <w:spacing w:line="276" w:lineRule="auto"/>
        <w:ind w:left="1134" w:hanging="708"/>
        <w:rPr>
          <w:rFonts w:cs="Arial"/>
          <w:bCs/>
          <w:szCs w:val="20"/>
        </w:rPr>
      </w:pPr>
      <w:bookmarkStart w:id="33" w:name="_Toc232528804"/>
      <w:bookmarkStart w:id="34" w:name="_Toc233726478"/>
      <w:bookmarkStart w:id="35" w:name="_Toc236242541"/>
      <w:r w:rsidRPr="00433901">
        <w:rPr>
          <w:rFonts w:cs="Arial"/>
          <w:bCs/>
          <w:szCs w:val="20"/>
        </w:rPr>
        <w:t>Cadena de Suministro y Canales de Distribución</w:t>
      </w:r>
      <w:bookmarkEnd w:id="33"/>
      <w:bookmarkEnd w:id="34"/>
      <w:bookmarkEnd w:id="35"/>
    </w:p>
    <w:p w14:paraId="3B077A75" w14:textId="5A84D944" w:rsidR="004C696E" w:rsidRDefault="00E07457" w:rsidP="000C0180">
      <w:pPr>
        <w:spacing w:line="276" w:lineRule="auto"/>
        <w:jc w:val="both"/>
        <w:rPr>
          <w:rFonts w:ascii="Arial" w:eastAsia="Arial Narrow" w:hAnsi="Arial" w:cs="Arial"/>
          <w:color w:val="000000" w:themeColor="text1"/>
          <w:sz w:val="20"/>
          <w:szCs w:val="20"/>
          <w:lang w:val="es-CO"/>
        </w:rPr>
      </w:pPr>
      <w:r w:rsidRPr="00E07457">
        <w:rPr>
          <w:rFonts w:ascii="Arial" w:eastAsia="Arial Narrow" w:hAnsi="Arial" w:cs="Arial"/>
          <w:color w:val="000000" w:themeColor="text1"/>
          <w:sz w:val="20"/>
          <w:szCs w:val="20"/>
          <w:lang w:val="es-CO"/>
        </w:rPr>
        <w:t xml:space="preserve">La cadena de suministro para el sector de la </w:t>
      </w:r>
      <w:r>
        <w:rPr>
          <w:rFonts w:ascii="Arial" w:eastAsia="Arial Narrow" w:hAnsi="Arial" w:cs="Arial"/>
          <w:color w:val="000000" w:themeColor="text1"/>
          <w:sz w:val="20"/>
          <w:szCs w:val="20"/>
          <w:lang w:val="es-CO"/>
        </w:rPr>
        <w:t>interventoría</w:t>
      </w:r>
      <w:r w:rsidRPr="00E07457">
        <w:rPr>
          <w:rFonts w:ascii="Arial" w:eastAsia="Arial Narrow" w:hAnsi="Arial" w:cs="Arial"/>
          <w:color w:val="000000" w:themeColor="text1"/>
          <w:sz w:val="20"/>
          <w:szCs w:val="20"/>
          <w:lang w:val="es-CO"/>
        </w:rPr>
        <w:t xml:space="preserve"> de gestión y supervisión en Colombia no se fundamenta en la movilización de materias primas físicas masivas, sino en la articulación de capacidades técnicas, disponibilidad de talento humano especializado y la transferencia de metodologías de auditoría, control y aseguramiento de la calidad sectorial. El flujo de abastecimiento del servicio para asegurar la correcta ejecución del programa integral cafetero se distribuye a través de dos canales críticos</w:t>
      </w:r>
      <w:r w:rsidR="004C696E" w:rsidRPr="004C696E">
        <w:rPr>
          <w:rFonts w:ascii="Arial" w:eastAsia="Arial Narrow" w:hAnsi="Arial" w:cs="Arial"/>
          <w:color w:val="000000" w:themeColor="text1"/>
          <w:sz w:val="20"/>
          <w:szCs w:val="20"/>
          <w:lang w:val="es-CO"/>
        </w:rPr>
        <w:t>:</w:t>
      </w:r>
    </w:p>
    <w:p w14:paraId="778A5E4E" w14:textId="77777777" w:rsidR="00433901" w:rsidRPr="004C696E" w:rsidRDefault="00433901" w:rsidP="000C0180">
      <w:pPr>
        <w:spacing w:line="276" w:lineRule="auto"/>
        <w:jc w:val="both"/>
        <w:rPr>
          <w:rFonts w:ascii="Arial" w:eastAsia="Arial Narrow" w:hAnsi="Arial" w:cs="Arial"/>
          <w:color w:val="000000" w:themeColor="text1"/>
          <w:sz w:val="20"/>
          <w:szCs w:val="20"/>
          <w:lang w:val="es-CO"/>
        </w:rPr>
      </w:pPr>
    </w:p>
    <w:p w14:paraId="28F1A5CF" w14:textId="77777777" w:rsidR="004C696E" w:rsidRPr="00433901" w:rsidRDefault="004C696E">
      <w:pPr>
        <w:numPr>
          <w:ilvl w:val="0"/>
          <w:numId w:val="29"/>
        </w:numPr>
        <w:spacing w:line="276" w:lineRule="auto"/>
        <w:jc w:val="both"/>
        <w:rPr>
          <w:rFonts w:ascii="Arial" w:eastAsia="Arial Narrow" w:hAnsi="Arial" w:cs="Arial"/>
          <w:color w:val="000000" w:themeColor="text1"/>
          <w:sz w:val="20"/>
          <w:szCs w:val="20"/>
          <w:lang w:val="es-CO"/>
        </w:rPr>
      </w:pPr>
      <w:r w:rsidRPr="004C696E">
        <w:rPr>
          <w:rFonts w:ascii="Arial" w:eastAsia="Arial Narrow" w:hAnsi="Arial" w:cs="Arial"/>
          <w:b/>
          <w:bCs/>
          <w:color w:val="000000" w:themeColor="text1"/>
          <w:sz w:val="20"/>
          <w:szCs w:val="20"/>
          <w:lang w:val="es-CO"/>
        </w:rPr>
        <w:t>Canal de Suministro de Capital Humano Especializado</w:t>
      </w:r>
    </w:p>
    <w:p w14:paraId="3F2FA151" w14:textId="77777777" w:rsidR="00433901" w:rsidRPr="004C696E" w:rsidRDefault="00433901" w:rsidP="00433901">
      <w:pPr>
        <w:spacing w:line="276" w:lineRule="auto"/>
        <w:ind w:left="720"/>
        <w:jc w:val="both"/>
        <w:rPr>
          <w:rFonts w:ascii="Arial" w:eastAsia="Arial Narrow" w:hAnsi="Arial" w:cs="Arial"/>
          <w:color w:val="000000" w:themeColor="text1"/>
          <w:sz w:val="20"/>
          <w:szCs w:val="20"/>
          <w:lang w:val="es-CO"/>
        </w:rPr>
      </w:pPr>
    </w:p>
    <w:p w14:paraId="5972BEBB" w14:textId="3A1EA65E" w:rsidR="004C696E" w:rsidRDefault="00E07457" w:rsidP="000C0180">
      <w:pPr>
        <w:spacing w:line="276" w:lineRule="auto"/>
        <w:jc w:val="both"/>
        <w:rPr>
          <w:rFonts w:ascii="Arial" w:eastAsia="Arial Narrow" w:hAnsi="Arial" w:cs="Arial"/>
          <w:color w:val="000000" w:themeColor="text1"/>
          <w:sz w:val="20"/>
          <w:szCs w:val="20"/>
          <w:lang w:val="es-CO"/>
        </w:rPr>
      </w:pPr>
      <w:r w:rsidRPr="00E07457">
        <w:rPr>
          <w:rFonts w:ascii="Arial" w:eastAsia="Arial Narrow" w:hAnsi="Arial" w:cs="Arial"/>
          <w:color w:val="000000" w:themeColor="text1"/>
          <w:sz w:val="20"/>
          <w:szCs w:val="20"/>
          <w:lang w:val="es-CO"/>
        </w:rPr>
        <w:t xml:space="preserve">El insumo principal del servicio de interventoría y consultoría de gestión (CIIU 7020) está constituido por el equipo interdisciplinario de profesionales: ingenieros agrónomos, especialistas en postcosecha, expertos en calidad y </w:t>
      </w:r>
      <w:proofErr w:type="spellStart"/>
      <w:r w:rsidRPr="00E07457">
        <w:rPr>
          <w:rFonts w:ascii="Arial" w:eastAsia="Arial Narrow" w:hAnsi="Arial" w:cs="Arial"/>
          <w:color w:val="000000" w:themeColor="text1"/>
          <w:sz w:val="20"/>
          <w:szCs w:val="20"/>
          <w:lang w:val="es-CO"/>
        </w:rPr>
        <w:t>catación</w:t>
      </w:r>
      <w:proofErr w:type="spellEnd"/>
      <w:r w:rsidRPr="00E07457">
        <w:rPr>
          <w:rFonts w:ascii="Arial" w:eastAsia="Arial Narrow" w:hAnsi="Arial" w:cs="Arial"/>
          <w:color w:val="000000" w:themeColor="text1"/>
          <w:sz w:val="20"/>
          <w:szCs w:val="20"/>
          <w:lang w:val="es-CO"/>
        </w:rPr>
        <w:t xml:space="preserve"> de café, administradores de empresas y auditores financieros. El canal de distribución se activa mediante firmas consultoras que concentran este personal calificado y lo despliegan en territorio, garantizando que el conocimiento especializado de control y asistencia técnica llegue directamente a las unidades productivas y fincas beneficiarias en el municipio de Rioblanco</w:t>
      </w:r>
      <w:r w:rsidR="004C696E" w:rsidRPr="004C696E">
        <w:rPr>
          <w:rFonts w:ascii="Arial" w:eastAsia="Arial Narrow" w:hAnsi="Arial" w:cs="Arial"/>
          <w:color w:val="000000" w:themeColor="text1"/>
          <w:sz w:val="20"/>
          <w:szCs w:val="20"/>
          <w:lang w:val="es-CO"/>
        </w:rPr>
        <w:t>.</w:t>
      </w:r>
    </w:p>
    <w:p w14:paraId="0BB3CEA2" w14:textId="77777777" w:rsidR="00433901" w:rsidRPr="004C696E" w:rsidRDefault="00433901" w:rsidP="000C0180">
      <w:pPr>
        <w:spacing w:line="276" w:lineRule="auto"/>
        <w:jc w:val="both"/>
        <w:rPr>
          <w:rFonts w:ascii="Arial" w:eastAsia="Arial Narrow" w:hAnsi="Arial" w:cs="Arial"/>
          <w:color w:val="000000" w:themeColor="text1"/>
          <w:sz w:val="20"/>
          <w:szCs w:val="20"/>
          <w:lang w:val="es-CO"/>
        </w:rPr>
      </w:pPr>
    </w:p>
    <w:p w14:paraId="220BDF2E" w14:textId="3B3EC065" w:rsidR="004C696E" w:rsidRPr="00433901" w:rsidRDefault="00480FE9">
      <w:pPr>
        <w:numPr>
          <w:ilvl w:val="0"/>
          <w:numId w:val="29"/>
        </w:numPr>
        <w:spacing w:line="276" w:lineRule="auto"/>
        <w:jc w:val="both"/>
        <w:rPr>
          <w:rFonts w:ascii="Arial" w:eastAsia="Arial Narrow" w:hAnsi="Arial" w:cs="Arial"/>
          <w:color w:val="000000" w:themeColor="text1"/>
          <w:sz w:val="20"/>
          <w:szCs w:val="20"/>
          <w:lang w:val="es-CO"/>
        </w:rPr>
      </w:pPr>
      <w:r w:rsidRPr="00480FE9">
        <w:rPr>
          <w:rFonts w:ascii="Arial" w:eastAsia="Arial Narrow" w:hAnsi="Arial" w:cs="Arial"/>
          <w:b/>
          <w:bCs/>
          <w:color w:val="000000" w:themeColor="text1"/>
          <w:sz w:val="20"/>
          <w:szCs w:val="20"/>
          <w:lang w:val="es-CO"/>
        </w:rPr>
        <w:t>Canal de Control de Calidad, Trazabilidad e Inspección Técnica</w:t>
      </w:r>
    </w:p>
    <w:p w14:paraId="14B925C5" w14:textId="77777777" w:rsidR="00433901" w:rsidRPr="004C696E" w:rsidRDefault="00433901" w:rsidP="00433901">
      <w:pPr>
        <w:spacing w:line="276" w:lineRule="auto"/>
        <w:ind w:left="360"/>
        <w:jc w:val="both"/>
        <w:rPr>
          <w:rFonts w:ascii="Arial" w:eastAsia="Arial Narrow" w:hAnsi="Arial" w:cs="Arial"/>
          <w:color w:val="000000" w:themeColor="text1"/>
          <w:sz w:val="20"/>
          <w:szCs w:val="20"/>
          <w:lang w:val="es-CO"/>
        </w:rPr>
      </w:pPr>
    </w:p>
    <w:p w14:paraId="38719C82" w14:textId="77777777" w:rsidR="00E07457" w:rsidRPr="00E07457" w:rsidRDefault="00E07457" w:rsidP="00E07457">
      <w:pPr>
        <w:spacing w:line="276" w:lineRule="auto"/>
        <w:jc w:val="both"/>
        <w:rPr>
          <w:rFonts w:ascii="Arial" w:eastAsia="Arial Narrow" w:hAnsi="Arial" w:cs="Arial"/>
          <w:color w:val="000000" w:themeColor="text1"/>
          <w:sz w:val="20"/>
          <w:szCs w:val="20"/>
          <w:lang w:val="es-CO"/>
        </w:rPr>
      </w:pPr>
      <w:r w:rsidRPr="00E07457">
        <w:rPr>
          <w:rFonts w:ascii="Arial" w:eastAsia="Arial Narrow" w:hAnsi="Arial" w:cs="Arial"/>
          <w:color w:val="000000" w:themeColor="text1"/>
          <w:sz w:val="20"/>
          <w:szCs w:val="20"/>
          <w:lang w:val="es-CO"/>
        </w:rPr>
        <w:t xml:space="preserve">La cadena operativa del control de calidad en este proyecto no depende de laboratorios de materiales tradicionales, sino del aseguramiento de la calidad de los componentes entregados a los productores. Este canal comprende desde la inspección en viveros del material vegetal (verificación de </w:t>
      </w:r>
      <w:proofErr w:type="spellStart"/>
      <w:r w:rsidRPr="00E07457">
        <w:rPr>
          <w:rFonts w:ascii="Arial" w:eastAsia="Arial Narrow" w:hAnsi="Arial" w:cs="Arial"/>
          <w:color w:val="000000" w:themeColor="text1"/>
          <w:sz w:val="20"/>
          <w:szCs w:val="20"/>
          <w:lang w:val="es-CO"/>
        </w:rPr>
        <w:t>fitosanidad</w:t>
      </w:r>
      <w:proofErr w:type="spellEnd"/>
      <w:r w:rsidRPr="00E07457">
        <w:rPr>
          <w:rFonts w:ascii="Arial" w:eastAsia="Arial Narrow" w:hAnsi="Arial" w:cs="Arial"/>
          <w:color w:val="000000" w:themeColor="text1"/>
          <w:sz w:val="20"/>
          <w:szCs w:val="20"/>
          <w:lang w:val="es-CO"/>
        </w:rPr>
        <w:t xml:space="preserve"> y pureza varietal), el seguimiento a la cadena de custodia y entrega de los insumos de fertilización y herramientas, hasta la supervisión de la infraestructura menor de transformación (beneficiaderos ecológicos) y las pruebas de control físico y organoléptico (análisis físico del grano y pruebas de taza) para certificar que el café transformado cumpla con los estándares de cafés diferenciados de alta calidad.</w:t>
      </w:r>
    </w:p>
    <w:p w14:paraId="798DFAC5" w14:textId="77777777" w:rsidR="00E07457" w:rsidRPr="00E07457" w:rsidRDefault="00E07457" w:rsidP="00E07457">
      <w:pPr>
        <w:spacing w:line="276" w:lineRule="auto"/>
        <w:jc w:val="both"/>
        <w:rPr>
          <w:rFonts w:ascii="Arial" w:eastAsia="Arial Narrow" w:hAnsi="Arial" w:cs="Arial"/>
          <w:color w:val="000000" w:themeColor="text1"/>
          <w:sz w:val="20"/>
          <w:szCs w:val="20"/>
          <w:lang w:val="es-CO"/>
        </w:rPr>
      </w:pPr>
    </w:p>
    <w:p w14:paraId="3E54BCF5" w14:textId="5B9A1289" w:rsidR="004C696E" w:rsidRPr="004C696E" w:rsidRDefault="00E07457" w:rsidP="00E07457">
      <w:pPr>
        <w:spacing w:line="276" w:lineRule="auto"/>
        <w:jc w:val="both"/>
        <w:rPr>
          <w:rFonts w:ascii="Arial" w:eastAsia="Arial Narrow" w:hAnsi="Arial" w:cs="Arial"/>
          <w:color w:val="000000" w:themeColor="text1"/>
          <w:sz w:val="20"/>
          <w:szCs w:val="20"/>
          <w:lang w:val="es-CO"/>
        </w:rPr>
      </w:pPr>
      <w:r w:rsidRPr="00E07457">
        <w:rPr>
          <w:rFonts w:ascii="Arial" w:eastAsia="Arial Narrow" w:hAnsi="Arial" w:cs="Arial"/>
          <w:color w:val="000000" w:themeColor="text1"/>
          <w:sz w:val="20"/>
          <w:szCs w:val="20"/>
          <w:lang w:val="es-CO"/>
        </w:rPr>
        <w:t xml:space="preserve">Como soporte fundamental de la idoneidad de este canal, la oferta del sector privado y las agremiaciones locales e institucionales (como los comités de cafeteros, laboratorios de </w:t>
      </w:r>
      <w:proofErr w:type="spellStart"/>
      <w:r w:rsidRPr="00E07457">
        <w:rPr>
          <w:rFonts w:ascii="Arial" w:eastAsia="Arial Narrow" w:hAnsi="Arial" w:cs="Arial"/>
          <w:color w:val="000000" w:themeColor="text1"/>
          <w:sz w:val="20"/>
          <w:szCs w:val="20"/>
          <w:lang w:val="es-CO"/>
        </w:rPr>
        <w:t>catación</w:t>
      </w:r>
      <w:proofErr w:type="spellEnd"/>
      <w:r w:rsidRPr="00E07457">
        <w:rPr>
          <w:rFonts w:ascii="Arial" w:eastAsia="Arial Narrow" w:hAnsi="Arial" w:cs="Arial"/>
          <w:color w:val="000000" w:themeColor="text1"/>
          <w:sz w:val="20"/>
          <w:szCs w:val="20"/>
          <w:lang w:val="es-CO"/>
        </w:rPr>
        <w:t xml:space="preserve"> regionales y cooperativas de caficultores) brindan un ecosistema robusto de infraestructura técnica para el análisis del grano. La existencia de este portafolio de profesionales calificados y laboratorios de análisis sensorial activos en la región asegura la libre concurrencia en el mercado, eliminando el riesgo de desabastecimiento de servicios de control técnico y garantizando que la firma interventora contará con las herramientas analíticas para soportar y auditar rigurosamente los componentes técnicos y productivos en el municipio de Rioblanco</w:t>
      </w:r>
      <w:r w:rsidR="004C696E" w:rsidRPr="004C696E">
        <w:rPr>
          <w:rFonts w:ascii="Arial" w:eastAsia="Arial Narrow" w:hAnsi="Arial" w:cs="Arial"/>
          <w:color w:val="000000" w:themeColor="text1"/>
          <w:sz w:val="20"/>
          <w:szCs w:val="20"/>
          <w:lang w:val="es-CO"/>
        </w:rPr>
        <w:t>.</w:t>
      </w:r>
    </w:p>
    <w:p w14:paraId="106A24F4" w14:textId="77777777" w:rsidR="00433901" w:rsidRPr="004C696E" w:rsidRDefault="00433901" w:rsidP="00480FE9">
      <w:pPr>
        <w:spacing w:line="276" w:lineRule="auto"/>
        <w:rPr>
          <w:rFonts w:ascii="Arial" w:eastAsia="Arial Narrow" w:hAnsi="Arial" w:cs="Arial"/>
          <w:color w:val="000000" w:themeColor="text1"/>
          <w:sz w:val="20"/>
          <w:szCs w:val="20"/>
          <w:lang w:val="es-CO"/>
        </w:rPr>
      </w:pPr>
    </w:p>
    <w:p w14:paraId="52FB70D0" w14:textId="77777777" w:rsidR="004C696E" w:rsidRPr="00B00C3D" w:rsidRDefault="004C696E">
      <w:pPr>
        <w:pStyle w:val="Heading3"/>
        <w:numPr>
          <w:ilvl w:val="2"/>
          <w:numId w:val="17"/>
        </w:numPr>
        <w:spacing w:line="276" w:lineRule="auto"/>
        <w:ind w:left="1134" w:hanging="708"/>
        <w:rPr>
          <w:rFonts w:cs="Arial"/>
          <w:bCs/>
          <w:szCs w:val="20"/>
        </w:rPr>
      </w:pPr>
      <w:bookmarkStart w:id="36" w:name="_Toc232528805"/>
      <w:bookmarkStart w:id="37" w:name="_Toc233726479"/>
      <w:bookmarkStart w:id="38" w:name="_Toc236242542"/>
      <w:r w:rsidRPr="00B00C3D">
        <w:rPr>
          <w:rFonts w:cs="Arial"/>
          <w:bCs/>
          <w:szCs w:val="20"/>
        </w:rPr>
        <w:t>Dinámica de Costos e Insumos Críticos del Objeto</w:t>
      </w:r>
      <w:bookmarkEnd w:id="36"/>
      <w:bookmarkEnd w:id="37"/>
      <w:bookmarkEnd w:id="38"/>
    </w:p>
    <w:p w14:paraId="1323CD9B" w14:textId="1D6F4A6D" w:rsidR="004C696E" w:rsidRDefault="00F6736A" w:rsidP="000C0180">
      <w:pPr>
        <w:spacing w:line="276" w:lineRule="auto"/>
        <w:jc w:val="both"/>
        <w:rPr>
          <w:rFonts w:ascii="Arial" w:eastAsia="Arial Narrow" w:hAnsi="Arial" w:cs="Arial"/>
          <w:color w:val="000000" w:themeColor="text1"/>
          <w:sz w:val="20"/>
          <w:szCs w:val="20"/>
          <w:lang w:val="es-CO"/>
        </w:rPr>
      </w:pPr>
      <w:r w:rsidRPr="00F6736A">
        <w:rPr>
          <w:rFonts w:ascii="Arial" w:eastAsia="Arial Narrow" w:hAnsi="Arial" w:cs="Arial"/>
          <w:color w:val="000000" w:themeColor="text1"/>
          <w:sz w:val="20"/>
          <w:szCs w:val="20"/>
          <w:lang w:val="es-CO"/>
        </w:rPr>
        <w:t>A diferencia de los contratos de obra civil tradicionales, donde materiales como el acero y el cemento dictan la pauta, la estructura de costos de una interventoría técnica, administrativa y financiera se encuentra altamente concentrada en componentes operativos fijos, la movilidad en territorio y la indexación normativa de servicios profesionales especializados</w:t>
      </w:r>
      <w:r w:rsidR="004C696E" w:rsidRPr="004C696E">
        <w:rPr>
          <w:rFonts w:ascii="Arial" w:eastAsia="Arial Narrow" w:hAnsi="Arial" w:cs="Arial"/>
          <w:color w:val="000000" w:themeColor="text1"/>
          <w:sz w:val="20"/>
          <w:szCs w:val="20"/>
          <w:lang w:val="es-CO"/>
        </w:rPr>
        <w:t>.</w:t>
      </w:r>
    </w:p>
    <w:p w14:paraId="4C6CE495" w14:textId="77777777" w:rsidR="00B00C3D" w:rsidRPr="004C696E" w:rsidRDefault="00B00C3D" w:rsidP="000C0180">
      <w:pPr>
        <w:spacing w:line="276" w:lineRule="auto"/>
        <w:jc w:val="both"/>
        <w:rPr>
          <w:rFonts w:ascii="Arial" w:eastAsia="Arial Narrow" w:hAnsi="Arial" w:cs="Arial"/>
          <w:color w:val="000000" w:themeColor="text1"/>
          <w:sz w:val="20"/>
          <w:szCs w:val="20"/>
          <w:lang w:val="es-CO"/>
        </w:rPr>
      </w:pPr>
    </w:p>
    <w:p w14:paraId="5F937851" w14:textId="77777777" w:rsidR="004C696E" w:rsidRDefault="004C696E">
      <w:pPr>
        <w:numPr>
          <w:ilvl w:val="0"/>
          <w:numId w:val="28"/>
        </w:numPr>
        <w:spacing w:line="276" w:lineRule="auto"/>
        <w:jc w:val="both"/>
        <w:rPr>
          <w:rFonts w:ascii="Arial" w:eastAsia="Arial Narrow" w:hAnsi="Arial" w:cs="Arial"/>
          <w:b/>
          <w:bCs/>
          <w:color w:val="000000" w:themeColor="text1"/>
          <w:sz w:val="20"/>
          <w:szCs w:val="20"/>
          <w:lang w:val="es-CO"/>
        </w:rPr>
      </w:pPr>
      <w:r w:rsidRPr="004C696E">
        <w:rPr>
          <w:rFonts w:ascii="Arial" w:eastAsia="Arial Narrow" w:hAnsi="Arial" w:cs="Arial"/>
          <w:b/>
          <w:bCs/>
          <w:color w:val="000000" w:themeColor="text1"/>
          <w:sz w:val="20"/>
          <w:szCs w:val="20"/>
          <w:lang w:val="es-CO"/>
        </w:rPr>
        <w:t>El Talento Humano como Insumo Crítico Predominante</w:t>
      </w:r>
    </w:p>
    <w:p w14:paraId="34AD93E9" w14:textId="77777777" w:rsidR="00B00C3D" w:rsidRPr="004C696E" w:rsidRDefault="00B00C3D" w:rsidP="00B00C3D">
      <w:pPr>
        <w:spacing w:line="276" w:lineRule="auto"/>
        <w:ind w:left="720"/>
        <w:jc w:val="both"/>
        <w:rPr>
          <w:rFonts w:ascii="Arial" w:eastAsia="Arial Narrow" w:hAnsi="Arial" w:cs="Arial"/>
          <w:b/>
          <w:bCs/>
          <w:color w:val="000000" w:themeColor="text1"/>
          <w:sz w:val="20"/>
          <w:szCs w:val="20"/>
          <w:lang w:val="es-CO"/>
        </w:rPr>
      </w:pPr>
    </w:p>
    <w:p w14:paraId="1F5E83AC" w14:textId="77777777" w:rsidR="00DA141C" w:rsidRPr="00DA141C" w:rsidRDefault="00DA141C" w:rsidP="00DA141C">
      <w:pPr>
        <w:spacing w:line="276" w:lineRule="auto"/>
        <w:jc w:val="both"/>
        <w:rPr>
          <w:rFonts w:ascii="Arial" w:eastAsia="Arial Narrow" w:hAnsi="Arial" w:cs="Arial"/>
          <w:color w:val="000000" w:themeColor="text1"/>
          <w:sz w:val="20"/>
          <w:szCs w:val="20"/>
          <w:lang w:val="es-CO"/>
        </w:rPr>
      </w:pPr>
      <w:r w:rsidRPr="00DA141C">
        <w:rPr>
          <w:rFonts w:ascii="Arial" w:eastAsia="Arial Narrow" w:hAnsi="Arial" w:cs="Arial"/>
          <w:color w:val="000000" w:themeColor="text1"/>
          <w:sz w:val="20"/>
          <w:szCs w:val="20"/>
          <w:lang w:val="es-CO"/>
        </w:rPr>
        <w:t>Al tratarse de un contrato de interventoría integral, el componente intelectual, la capacidad de auditoría y la experiencia del personal interdisciplinario representan el insumo crítico de mayor ponderación en el modelo de costos. La estabilidad y disponibilidad de este recurso en el mercado nacional y regional se encuentra plenamente garantizada por el flujo constante de profesionales egresados del sistema de educación superior.</w:t>
      </w:r>
    </w:p>
    <w:p w14:paraId="07EE312F" w14:textId="77777777" w:rsidR="00DA141C" w:rsidRPr="00DA141C" w:rsidRDefault="00DA141C" w:rsidP="00DA141C">
      <w:pPr>
        <w:spacing w:line="276" w:lineRule="auto"/>
        <w:jc w:val="both"/>
        <w:rPr>
          <w:rFonts w:ascii="Arial" w:eastAsia="Arial Narrow" w:hAnsi="Arial" w:cs="Arial"/>
          <w:color w:val="000000" w:themeColor="text1"/>
          <w:sz w:val="20"/>
          <w:szCs w:val="20"/>
          <w:lang w:val="es-CO"/>
        </w:rPr>
      </w:pPr>
    </w:p>
    <w:p w14:paraId="57E1876E" w14:textId="67940EE5" w:rsidR="00DA141C" w:rsidRPr="00DA141C" w:rsidRDefault="00DA141C" w:rsidP="00DA141C">
      <w:pPr>
        <w:spacing w:line="276" w:lineRule="auto"/>
        <w:jc w:val="both"/>
        <w:rPr>
          <w:rFonts w:ascii="Arial" w:eastAsia="Arial Narrow" w:hAnsi="Arial" w:cs="Arial"/>
          <w:color w:val="000000" w:themeColor="text1"/>
          <w:sz w:val="20"/>
          <w:szCs w:val="20"/>
          <w:lang w:val="es-CO"/>
        </w:rPr>
      </w:pPr>
      <w:r w:rsidRPr="00DA141C">
        <w:rPr>
          <w:rFonts w:ascii="Arial" w:eastAsia="Arial Narrow" w:hAnsi="Arial" w:cs="Arial"/>
          <w:color w:val="000000" w:themeColor="text1"/>
          <w:sz w:val="20"/>
          <w:szCs w:val="20"/>
          <w:lang w:val="es-CO"/>
        </w:rPr>
        <w:t>De acuerdo con las estadísticas oficiales del Ministerio de Educación Nacional, consolidadas a través del Sistema Nacional de Información de la Educación Superior (SNIES) (ver Ilustración 2</w:t>
      </w:r>
      <w:r w:rsidR="005F37DA">
        <w:rPr>
          <w:rFonts w:ascii="Arial" w:eastAsia="Arial Narrow" w:hAnsi="Arial" w:cs="Arial"/>
          <w:color w:val="000000" w:themeColor="text1"/>
          <w:sz w:val="20"/>
          <w:szCs w:val="20"/>
          <w:lang w:val="es-CO"/>
        </w:rPr>
        <w:t>3</w:t>
      </w:r>
      <w:r w:rsidRPr="00DA141C">
        <w:rPr>
          <w:rFonts w:ascii="Arial" w:eastAsia="Arial Narrow" w:hAnsi="Arial" w:cs="Arial"/>
          <w:color w:val="000000" w:themeColor="text1"/>
          <w:sz w:val="20"/>
          <w:szCs w:val="20"/>
          <w:lang w:val="es-CO"/>
        </w:rPr>
        <w:t>), el mercado laboral cuenta con un respaldo masivo de profesionales idóneos para las distintas líneas de control del proyecto. Específicamente, el área de Administración de Empresas y Derecho aportó 115.885 graduados, quienes dan soporte directo a los componentes de fortalecimiento empresarial, comercialización y auditoría financiera y jurídica de la interventoría. Asimismo, el núcleo de Ciencias Sociales, Periodismo e Información registró 35.528 titulados, fundamentales para el acompañamiento social y asociativo de las comunidades; mientras que el sector Agropecuario, Silvicultura, Pesca y Veterinaria reportó 6.019 graduados, garantizando la disponibilidad de ingenieros agrónomos y profesionales del campo para la supervisión técnica productiva del café diferenciado.</w:t>
      </w:r>
    </w:p>
    <w:p w14:paraId="02155903" w14:textId="77777777" w:rsidR="00DA141C" w:rsidRPr="00DA141C" w:rsidRDefault="00DA141C" w:rsidP="00DA141C">
      <w:pPr>
        <w:spacing w:line="276" w:lineRule="auto"/>
        <w:jc w:val="both"/>
        <w:rPr>
          <w:rFonts w:ascii="Arial" w:eastAsia="Arial Narrow" w:hAnsi="Arial" w:cs="Arial"/>
          <w:color w:val="000000" w:themeColor="text1"/>
          <w:sz w:val="20"/>
          <w:szCs w:val="20"/>
          <w:lang w:val="es-CO"/>
        </w:rPr>
      </w:pPr>
    </w:p>
    <w:p w14:paraId="08047799" w14:textId="136070F4" w:rsidR="00DA141C" w:rsidRPr="00DA141C" w:rsidRDefault="00DA141C" w:rsidP="00DA141C">
      <w:pPr>
        <w:spacing w:line="276" w:lineRule="auto"/>
        <w:jc w:val="both"/>
        <w:rPr>
          <w:rFonts w:ascii="Arial" w:eastAsia="Arial Narrow" w:hAnsi="Arial" w:cs="Arial"/>
          <w:color w:val="000000" w:themeColor="text1"/>
          <w:sz w:val="20"/>
          <w:szCs w:val="20"/>
          <w:lang w:val="es-CO"/>
        </w:rPr>
      </w:pPr>
      <w:r w:rsidRPr="00DA141C">
        <w:rPr>
          <w:rFonts w:ascii="Arial" w:eastAsia="Arial Narrow" w:hAnsi="Arial" w:cs="Arial"/>
          <w:color w:val="000000" w:themeColor="text1"/>
          <w:sz w:val="20"/>
          <w:szCs w:val="20"/>
          <w:lang w:val="es-CO"/>
        </w:rPr>
        <w:t>Esta masa de profesionales se complementa directamente con la oferta de educación posgradual requerida por el pliego de condiciones para los roles de alta dirección y especialistas del equipo consultor. Según se detalla en el reporte de nivel de formación del SNIES (Ilustración 2</w:t>
      </w:r>
      <w:r w:rsidR="005F37DA">
        <w:rPr>
          <w:rFonts w:ascii="Arial" w:eastAsia="Arial Narrow" w:hAnsi="Arial" w:cs="Arial"/>
          <w:color w:val="000000" w:themeColor="text1"/>
          <w:sz w:val="20"/>
          <w:szCs w:val="20"/>
          <w:lang w:val="es-CO"/>
        </w:rPr>
        <w:t>4</w:t>
      </w:r>
      <w:r w:rsidRPr="00DA141C">
        <w:rPr>
          <w:rFonts w:ascii="Arial" w:eastAsia="Arial Narrow" w:hAnsi="Arial" w:cs="Arial"/>
          <w:color w:val="000000" w:themeColor="text1"/>
          <w:sz w:val="20"/>
          <w:szCs w:val="20"/>
          <w:lang w:val="es-CO"/>
        </w:rPr>
        <w:t>), el sistema educativo tituló a 69.538 profesionales en Especialización Universitaria y 35.363 en Maestría, niveles formativos de donde se seleccionan los perfiles de Directores de Interventoría y Asesores Especializados.</w:t>
      </w:r>
    </w:p>
    <w:p w14:paraId="2E6CE235" w14:textId="77777777" w:rsidR="00DA141C" w:rsidRPr="00DA141C" w:rsidRDefault="00DA141C" w:rsidP="00DA141C">
      <w:pPr>
        <w:spacing w:line="276" w:lineRule="auto"/>
        <w:jc w:val="both"/>
        <w:rPr>
          <w:rFonts w:ascii="Arial" w:eastAsia="Arial Narrow" w:hAnsi="Arial" w:cs="Arial"/>
          <w:color w:val="000000" w:themeColor="text1"/>
          <w:sz w:val="20"/>
          <w:szCs w:val="20"/>
          <w:lang w:val="es-CO"/>
        </w:rPr>
      </w:pPr>
    </w:p>
    <w:p w14:paraId="03C794FA" w14:textId="222EC983" w:rsidR="004C696E" w:rsidRDefault="00DA141C" w:rsidP="00DA141C">
      <w:pPr>
        <w:spacing w:line="276" w:lineRule="auto"/>
        <w:jc w:val="both"/>
        <w:rPr>
          <w:rFonts w:ascii="Arial" w:eastAsia="Arial Narrow" w:hAnsi="Arial" w:cs="Arial"/>
          <w:color w:val="000000" w:themeColor="text1"/>
          <w:sz w:val="20"/>
          <w:szCs w:val="20"/>
          <w:lang w:val="es-CO"/>
        </w:rPr>
      </w:pPr>
      <w:r w:rsidRPr="00DA141C">
        <w:rPr>
          <w:rFonts w:ascii="Arial" w:eastAsia="Arial Narrow" w:hAnsi="Arial" w:cs="Arial"/>
          <w:color w:val="000000" w:themeColor="text1"/>
          <w:sz w:val="20"/>
          <w:szCs w:val="20"/>
          <w:lang w:val="es-CO"/>
        </w:rPr>
        <w:t>La existencia de este amplio portafolio de profesionales activos en el mercado laboral no solo mitiga por completo el riesgo de desabastecimiento de talento humano calificado para el desarrollo de los frentes de supervisión en el municipio de Rioblanco, sino que promueve una libre concurrencia competitiva, permitiendo al Estado contratar equipos de auditoría de primer nivel que aseguren el cumplimiento de las metas físicas, comerciales y financieras del programa</w:t>
      </w:r>
      <w:r w:rsidR="004C696E" w:rsidRPr="004C696E">
        <w:rPr>
          <w:rFonts w:ascii="Arial" w:eastAsia="Arial Narrow" w:hAnsi="Arial" w:cs="Arial"/>
          <w:color w:val="000000" w:themeColor="text1"/>
          <w:sz w:val="20"/>
          <w:szCs w:val="20"/>
          <w:lang w:val="es-CO"/>
        </w:rPr>
        <w:t xml:space="preserve"> </w:t>
      </w:r>
      <w:sdt>
        <w:sdtPr>
          <w:rPr>
            <w:rFonts w:ascii="Arial" w:eastAsia="Arial Narrow" w:hAnsi="Arial" w:cs="Arial"/>
            <w:color w:val="000000" w:themeColor="text1"/>
            <w:sz w:val="20"/>
            <w:szCs w:val="20"/>
            <w:lang w:val="es-CO"/>
          </w:rPr>
          <w:id w:val="727878676"/>
          <w:citation/>
        </w:sdtPr>
        <w:sdtEndPr/>
        <w:sdtContent>
          <w:r w:rsidR="004C696E" w:rsidRPr="004C696E">
            <w:rPr>
              <w:rFonts w:ascii="Arial" w:eastAsia="Arial Narrow" w:hAnsi="Arial" w:cs="Arial"/>
              <w:color w:val="000000" w:themeColor="text1"/>
              <w:sz w:val="20"/>
              <w:szCs w:val="20"/>
              <w:lang w:val="es-CO"/>
            </w:rPr>
            <w:fldChar w:fldCharType="begin"/>
          </w:r>
          <w:r w:rsidR="004C696E" w:rsidRPr="004C696E">
            <w:rPr>
              <w:rFonts w:ascii="Arial" w:eastAsia="Arial Narrow" w:hAnsi="Arial" w:cs="Arial"/>
              <w:color w:val="000000" w:themeColor="text1"/>
              <w:sz w:val="20"/>
              <w:szCs w:val="20"/>
              <w:lang w:val="es-ES_tradnl"/>
            </w:rPr>
            <w:instrText xml:space="preserve"> CITATION SNI24 \l 1034 </w:instrText>
          </w:r>
          <w:r w:rsidR="004C696E" w:rsidRPr="004C696E">
            <w:rPr>
              <w:rFonts w:ascii="Arial" w:eastAsia="Arial Narrow" w:hAnsi="Arial" w:cs="Arial"/>
              <w:color w:val="000000" w:themeColor="text1"/>
              <w:sz w:val="20"/>
              <w:szCs w:val="20"/>
              <w:lang w:val="es-CO"/>
            </w:rPr>
            <w:fldChar w:fldCharType="separate"/>
          </w:r>
          <w:r w:rsidR="004C696E" w:rsidRPr="004C696E">
            <w:rPr>
              <w:rFonts w:ascii="Arial" w:eastAsia="Arial Narrow" w:hAnsi="Arial" w:cs="Arial"/>
              <w:color w:val="000000" w:themeColor="text1"/>
              <w:sz w:val="20"/>
              <w:szCs w:val="20"/>
              <w:lang w:val="es-ES_tradnl"/>
            </w:rPr>
            <w:t>(SNIES, 2024)</w:t>
          </w:r>
          <w:r w:rsidR="004C696E" w:rsidRPr="004C696E">
            <w:rPr>
              <w:rFonts w:ascii="Arial" w:eastAsia="Arial Narrow" w:hAnsi="Arial" w:cs="Arial"/>
              <w:color w:val="000000" w:themeColor="text1"/>
              <w:sz w:val="20"/>
              <w:szCs w:val="20"/>
            </w:rPr>
            <w:fldChar w:fldCharType="end"/>
          </w:r>
        </w:sdtContent>
      </w:sdt>
      <w:r w:rsidR="004C696E" w:rsidRPr="004C696E">
        <w:rPr>
          <w:rFonts w:ascii="Arial" w:eastAsia="Arial Narrow" w:hAnsi="Arial" w:cs="Arial"/>
          <w:color w:val="000000" w:themeColor="text1"/>
          <w:sz w:val="20"/>
          <w:szCs w:val="20"/>
          <w:lang w:val="es-CO"/>
        </w:rPr>
        <w:t>.</w:t>
      </w:r>
    </w:p>
    <w:p w14:paraId="778214F2" w14:textId="77777777" w:rsidR="00B00C3D" w:rsidRPr="004C696E" w:rsidRDefault="00B00C3D" w:rsidP="000C0180">
      <w:pPr>
        <w:spacing w:line="276" w:lineRule="auto"/>
        <w:jc w:val="both"/>
        <w:rPr>
          <w:rFonts w:ascii="Arial" w:eastAsia="Arial Narrow" w:hAnsi="Arial" w:cs="Arial"/>
          <w:color w:val="000000" w:themeColor="text1"/>
          <w:sz w:val="20"/>
          <w:szCs w:val="20"/>
          <w:lang w:val="es-CO"/>
        </w:rPr>
      </w:pPr>
    </w:p>
    <w:p w14:paraId="2B64E132" w14:textId="1D617C9D" w:rsidR="004C696E" w:rsidRPr="004C696E" w:rsidRDefault="004C696E" w:rsidP="00B00C3D">
      <w:pPr>
        <w:spacing w:line="276" w:lineRule="auto"/>
        <w:jc w:val="center"/>
        <w:rPr>
          <w:rFonts w:ascii="Arial" w:eastAsia="Arial Narrow" w:hAnsi="Arial" w:cs="Arial"/>
          <w:b/>
          <w:bCs/>
          <w:color w:val="000000" w:themeColor="text1"/>
          <w:sz w:val="20"/>
          <w:szCs w:val="20"/>
          <w:lang w:val="es-CO"/>
        </w:rPr>
      </w:pPr>
      <w:r w:rsidRPr="004C696E">
        <w:rPr>
          <w:rFonts w:ascii="Arial" w:eastAsia="Arial Narrow" w:hAnsi="Arial" w:cs="Arial"/>
          <w:b/>
          <w:bCs/>
          <w:color w:val="000000" w:themeColor="text1"/>
          <w:sz w:val="20"/>
          <w:szCs w:val="20"/>
          <w:lang w:val="es-CO"/>
        </w:rPr>
        <w:t>Ilustración 2</w:t>
      </w:r>
      <w:r w:rsidR="005F37DA">
        <w:rPr>
          <w:rFonts w:ascii="Arial" w:eastAsia="Arial Narrow" w:hAnsi="Arial" w:cs="Arial"/>
          <w:b/>
          <w:bCs/>
          <w:color w:val="000000" w:themeColor="text1"/>
          <w:sz w:val="20"/>
          <w:szCs w:val="20"/>
          <w:lang w:val="es-CO"/>
        </w:rPr>
        <w:t>3.</w:t>
      </w:r>
      <w:r w:rsidRPr="004C696E">
        <w:rPr>
          <w:rFonts w:ascii="Arial" w:eastAsia="Arial Narrow" w:hAnsi="Arial" w:cs="Arial"/>
          <w:b/>
          <w:bCs/>
          <w:color w:val="000000" w:themeColor="text1"/>
          <w:sz w:val="20"/>
          <w:szCs w:val="20"/>
          <w:lang w:val="es-CO"/>
        </w:rPr>
        <w:t xml:space="preserve"> Estadísticas de graduados en Educación Superior en Colombia (Año 2024)</w:t>
      </w:r>
    </w:p>
    <w:p w14:paraId="58200604" w14:textId="77777777" w:rsidR="004C696E" w:rsidRDefault="004C696E" w:rsidP="00B00C3D">
      <w:pPr>
        <w:spacing w:line="276" w:lineRule="auto"/>
        <w:jc w:val="center"/>
        <w:rPr>
          <w:rFonts w:ascii="Arial" w:eastAsia="Arial Narrow" w:hAnsi="Arial" w:cs="Arial"/>
          <w:color w:val="000000" w:themeColor="text1"/>
          <w:sz w:val="20"/>
          <w:szCs w:val="20"/>
          <w:lang w:val="es-CO"/>
        </w:rPr>
      </w:pPr>
      <w:r w:rsidRPr="004C696E">
        <w:rPr>
          <w:rFonts w:ascii="Arial" w:eastAsia="Arial Narrow" w:hAnsi="Arial" w:cs="Arial"/>
          <w:noProof/>
          <w:color w:val="000000" w:themeColor="text1"/>
          <w:sz w:val="20"/>
          <w:szCs w:val="20"/>
          <w:lang w:val="es-CO"/>
        </w:rPr>
        <w:drawing>
          <wp:inline distT="0" distB="0" distL="0" distR="0" wp14:anchorId="30159C7B" wp14:editId="4820DAAC">
            <wp:extent cx="3603142" cy="2580468"/>
            <wp:effectExtent l="0" t="0" r="3810" b="0"/>
            <wp:docPr id="170759089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590893" name="Picture 1707590893"/>
                    <pic:cNvPicPr/>
                  </pic:nvPicPr>
                  <pic:blipFill>
                    <a:blip r:embed="rId30">
                      <a:extLst>
                        <a:ext uri="{28A0092B-C50C-407E-A947-70E740481C1C}">
                          <a14:useLocalDpi xmlns:a14="http://schemas.microsoft.com/office/drawing/2010/main"/>
                        </a:ext>
                      </a:extLst>
                    </a:blip>
                    <a:stretch>
                      <a:fillRect/>
                    </a:stretch>
                  </pic:blipFill>
                  <pic:spPr>
                    <a:xfrm>
                      <a:off x="0" y="0"/>
                      <a:ext cx="3650983" cy="2614730"/>
                    </a:xfrm>
                    <a:prstGeom prst="rect">
                      <a:avLst/>
                    </a:prstGeom>
                  </pic:spPr>
                </pic:pic>
              </a:graphicData>
            </a:graphic>
          </wp:inline>
        </w:drawing>
      </w:r>
    </w:p>
    <w:p w14:paraId="153CC0ED" w14:textId="77777777" w:rsidR="00B00C3D" w:rsidRPr="004C696E" w:rsidRDefault="00B00C3D" w:rsidP="006C2733">
      <w:pPr>
        <w:spacing w:line="276" w:lineRule="auto"/>
        <w:rPr>
          <w:rFonts w:ascii="Arial" w:eastAsia="Arial Narrow" w:hAnsi="Arial" w:cs="Arial"/>
          <w:color w:val="000000" w:themeColor="text1"/>
          <w:sz w:val="20"/>
          <w:szCs w:val="20"/>
          <w:lang w:val="es-CO"/>
        </w:rPr>
      </w:pPr>
    </w:p>
    <w:p w14:paraId="5F93B2E6" w14:textId="4FBBF0F9" w:rsidR="004C696E" w:rsidRPr="004C696E" w:rsidRDefault="004C696E" w:rsidP="00B00C3D">
      <w:pPr>
        <w:spacing w:line="276" w:lineRule="auto"/>
        <w:jc w:val="center"/>
        <w:rPr>
          <w:rFonts w:ascii="Arial" w:eastAsia="Arial Narrow" w:hAnsi="Arial" w:cs="Arial"/>
          <w:b/>
          <w:bCs/>
          <w:color w:val="000000" w:themeColor="text1"/>
          <w:sz w:val="20"/>
          <w:szCs w:val="20"/>
          <w:lang w:val="es-CO"/>
        </w:rPr>
      </w:pPr>
      <w:r w:rsidRPr="004C696E">
        <w:rPr>
          <w:rFonts w:ascii="Arial" w:eastAsia="Arial Narrow" w:hAnsi="Arial" w:cs="Arial"/>
          <w:b/>
          <w:bCs/>
          <w:color w:val="000000" w:themeColor="text1"/>
          <w:sz w:val="20"/>
          <w:szCs w:val="20"/>
          <w:lang w:val="es-CO"/>
        </w:rPr>
        <w:t>Ilustración 2</w:t>
      </w:r>
      <w:r w:rsidR="005F37DA">
        <w:rPr>
          <w:rFonts w:ascii="Arial" w:eastAsia="Arial Narrow" w:hAnsi="Arial" w:cs="Arial"/>
          <w:b/>
          <w:bCs/>
          <w:color w:val="000000" w:themeColor="text1"/>
          <w:sz w:val="20"/>
          <w:szCs w:val="20"/>
          <w:lang w:val="es-CO"/>
        </w:rPr>
        <w:t>4.</w:t>
      </w:r>
      <w:r w:rsidRPr="004C696E">
        <w:rPr>
          <w:rFonts w:ascii="Arial" w:eastAsia="Arial Narrow" w:hAnsi="Arial" w:cs="Arial"/>
          <w:b/>
          <w:bCs/>
          <w:color w:val="000000" w:themeColor="text1"/>
          <w:sz w:val="20"/>
          <w:szCs w:val="20"/>
          <w:lang w:val="es-CO"/>
        </w:rPr>
        <w:t xml:space="preserve"> Estadísticas de graduados por Nivel de Formación (Año 2024)</w:t>
      </w:r>
    </w:p>
    <w:p w14:paraId="40430D87" w14:textId="77777777" w:rsidR="004C696E" w:rsidRDefault="004C696E" w:rsidP="00B00C3D">
      <w:pPr>
        <w:spacing w:line="276" w:lineRule="auto"/>
        <w:jc w:val="center"/>
        <w:rPr>
          <w:rFonts w:ascii="Arial" w:eastAsia="Arial Narrow" w:hAnsi="Arial" w:cs="Arial"/>
          <w:color w:val="000000" w:themeColor="text1"/>
          <w:sz w:val="20"/>
          <w:szCs w:val="20"/>
          <w:u w:val="single"/>
          <w:lang w:val="es-CO"/>
        </w:rPr>
      </w:pPr>
      <w:r w:rsidRPr="004C696E">
        <w:rPr>
          <w:rFonts w:ascii="Arial" w:eastAsia="Arial Narrow" w:hAnsi="Arial" w:cs="Arial"/>
          <w:noProof/>
          <w:color w:val="000000" w:themeColor="text1"/>
          <w:sz w:val="20"/>
          <w:szCs w:val="20"/>
          <w:lang w:val="es-CO"/>
        </w:rPr>
        <w:drawing>
          <wp:inline distT="0" distB="0" distL="0" distR="0" wp14:anchorId="2F71D6F8" wp14:editId="5D8AE75A">
            <wp:extent cx="3730567" cy="2499360"/>
            <wp:effectExtent l="0" t="0" r="3810" b="0"/>
            <wp:docPr id="41363069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630690" name="Picture 413630690"/>
                    <pic:cNvPicPr/>
                  </pic:nvPicPr>
                  <pic:blipFill>
                    <a:blip r:embed="rId31">
                      <a:extLst>
                        <a:ext uri="{28A0092B-C50C-407E-A947-70E740481C1C}">
                          <a14:useLocalDpi xmlns:a14="http://schemas.microsoft.com/office/drawing/2010/main"/>
                        </a:ext>
                      </a:extLst>
                    </a:blip>
                    <a:stretch>
                      <a:fillRect/>
                    </a:stretch>
                  </pic:blipFill>
                  <pic:spPr>
                    <a:xfrm>
                      <a:off x="0" y="0"/>
                      <a:ext cx="3794112" cy="2541933"/>
                    </a:xfrm>
                    <a:prstGeom prst="rect">
                      <a:avLst/>
                    </a:prstGeom>
                  </pic:spPr>
                </pic:pic>
              </a:graphicData>
            </a:graphic>
          </wp:inline>
        </w:drawing>
      </w:r>
    </w:p>
    <w:p w14:paraId="7B23DE62" w14:textId="77777777" w:rsidR="00B00C3D" w:rsidRPr="004C696E" w:rsidRDefault="00B00C3D" w:rsidP="00B00C3D">
      <w:pPr>
        <w:spacing w:line="276" w:lineRule="auto"/>
        <w:jc w:val="center"/>
        <w:rPr>
          <w:rFonts w:ascii="Arial" w:eastAsia="Arial Narrow" w:hAnsi="Arial" w:cs="Arial"/>
          <w:color w:val="000000" w:themeColor="text1"/>
          <w:sz w:val="20"/>
          <w:szCs w:val="20"/>
          <w:u w:val="single"/>
          <w:lang w:val="es-CO"/>
        </w:rPr>
      </w:pPr>
    </w:p>
    <w:p w14:paraId="676AC410" w14:textId="76FE9053" w:rsidR="004C696E" w:rsidRPr="00410650" w:rsidRDefault="00410650">
      <w:pPr>
        <w:pStyle w:val="Heading2"/>
        <w:numPr>
          <w:ilvl w:val="1"/>
          <w:numId w:val="17"/>
        </w:numPr>
        <w:spacing w:line="276" w:lineRule="auto"/>
        <w:ind w:left="709" w:hanging="567"/>
        <w:rPr>
          <w:rFonts w:cs="Arial"/>
          <w:bCs/>
          <w:caps w:val="0"/>
          <w:szCs w:val="20"/>
        </w:rPr>
      </w:pPr>
      <w:bookmarkStart w:id="39" w:name="_Toc232528806"/>
      <w:bookmarkStart w:id="40" w:name="_Toc233726480"/>
      <w:bookmarkStart w:id="41" w:name="_Toc236242543"/>
      <w:r w:rsidRPr="00410650">
        <w:rPr>
          <w:rFonts w:cs="Arial"/>
          <w:bCs/>
          <w:caps w:val="0"/>
          <w:szCs w:val="20"/>
        </w:rPr>
        <w:t>CONTEXTO REGULATORIO Y LEGAL</w:t>
      </w:r>
      <w:bookmarkEnd w:id="39"/>
      <w:bookmarkEnd w:id="40"/>
      <w:bookmarkEnd w:id="41"/>
    </w:p>
    <w:p w14:paraId="05F099B8" w14:textId="77777777" w:rsidR="004C696E" w:rsidRDefault="004C696E" w:rsidP="000C0180">
      <w:pPr>
        <w:spacing w:line="276" w:lineRule="auto"/>
        <w:jc w:val="both"/>
        <w:rPr>
          <w:rFonts w:ascii="Arial" w:eastAsia="Arial Narrow" w:hAnsi="Arial" w:cs="Arial"/>
          <w:color w:val="000000" w:themeColor="text1"/>
          <w:sz w:val="20"/>
          <w:szCs w:val="20"/>
          <w:lang w:val="es-CO"/>
        </w:rPr>
      </w:pPr>
      <w:r w:rsidRPr="004C696E">
        <w:rPr>
          <w:rFonts w:ascii="Arial" w:eastAsia="Arial Narrow" w:hAnsi="Arial" w:cs="Arial"/>
          <w:color w:val="000000" w:themeColor="text1"/>
          <w:sz w:val="20"/>
          <w:szCs w:val="20"/>
          <w:lang w:val="es-CO"/>
        </w:rPr>
        <w:t>El marco normativo, las especificaciones técnicas, las licencias y demás condiciones obligatorias que regulan la ejecución de este proyecto no se detallan de manera aislada, toda vez que se encuentran plenamente integradas e inmersas dentro del Pliego de Condiciones del proceso de selección.</w:t>
      </w:r>
    </w:p>
    <w:p w14:paraId="04616043" w14:textId="77777777" w:rsidR="00410650" w:rsidRPr="004C696E" w:rsidRDefault="00410650" w:rsidP="000C0180">
      <w:pPr>
        <w:spacing w:line="276" w:lineRule="auto"/>
        <w:jc w:val="both"/>
        <w:rPr>
          <w:rFonts w:ascii="Arial" w:eastAsia="Arial Narrow" w:hAnsi="Arial" w:cs="Arial"/>
          <w:color w:val="000000" w:themeColor="text1"/>
          <w:sz w:val="20"/>
          <w:szCs w:val="20"/>
          <w:lang w:val="es-CO"/>
        </w:rPr>
      </w:pPr>
    </w:p>
    <w:p w14:paraId="7A45DDA4" w14:textId="77777777" w:rsidR="004C696E" w:rsidRDefault="004C696E" w:rsidP="000C0180">
      <w:pPr>
        <w:spacing w:line="276" w:lineRule="auto"/>
        <w:jc w:val="both"/>
        <w:rPr>
          <w:rFonts w:ascii="Arial" w:eastAsia="Arial Narrow" w:hAnsi="Arial" w:cs="Arial"/>
          <w:color w:val="000000" w:themeColor="text1"/>
          <w:sz w:val="20"/>
          <w:szCs w:val="20"/>
          <w:lang w:val="es-CO"/>
        </w:rPr>
      </w:pPr>
      <w:r w:rsidRPr="004C696E">
        <w:rPr>
          <w:rFonts w:ascii="Arial" w:eastAsia="Arial Narrow" w:hAnsi="Arial" w:cs="Arial"/>
          <w:color w:val="000000" w:themeColor="text1"/>
          <w:sz w:val="20"/>
          <w:szCs w:val="20"/>
          <w:lang w:val="es-CO"/>
        </w:rPr>
        <w:t>Este documento se constituye como la ley de la contratación y la norma rectora del proyecto. Por lo tanto, el cumplimiento de las normas técnicas aplicables (como las especificaciones o de las autoridades locales), como la gestión de permisos, licencias ambientales y los requisitos legales obligatorios, se rigen estricta y exclusivamente por lo dispuesto en el cuerpo principal del pliego y sus respectivos anexos técnicos.</w:t>
      </w:r>
    </w:p>
    <w:p w14:paraId="1CEDA01D" w14:textId="77777777" w:rsidR="00410650" w:rsidRPr="004C696E" w:rsidRDefault="00410650" w:rsidP="000C0180">
      <w:pPr>
        <w:spacing w:line="276" w:lineRule="auto"/>
        <w:jc w:val="both"/>
        <w:rPr>
          <w:rFonts w:ascii="Arial" w:eastAsia="Arial Narrow" w:hAnsi="Arial" w:cs="Arial"/>
          <w:color w:val="000000" w:themeColor="text1"/>
          <w:sz w:val="20"/>
          <w:szCs w:val="20"/>
          <w:lang w:val="es-CO"/>
        </w:rPr>
      </w:pPr>
    </w:p>
    <w:p w14:paraId="6554C673" w14:textId="0E0C1FCE" w:rsidR="004C696E" w:rsidRPr="00410650" w:rsidRDefault="00410650">
      <w:pPr>
        <w:pStyle w:val="Heading2"/>
        <w:numPr>
          <w:ilvl w:val="1"/>
          <w:numId w:val="17"/>
        </w:numPr>
        <w:spacing w:line="276" w:lineRule="auto"/>
        <w:ind w:left="709" w:hanging="567"/>
        <w:rPr>
          <w:rFonts w:cs="Arial"/>
          <w:bCs/>
          <w:caps w:val="0"/>
          <w:szCs w:val="20"/>
        </w:rPr>
      </w:pPr>
      <w:bookmarkStart w:id="42" w:name="_Toc232528807"/>
      <w:bookmarkStart w:id="43" w:name="_Toc233726481"/>
      <w:bookmarkStart w:id="44" w:name="_Toc236242544"/>
      <w:r w:rsidRPr="00410650">
        <w:rPr>
          <w:rFonts w:cs="Arial"/>
          <w:bCs/>
          <w:caps w:val="0"/>
          <w:szCs w:val="20"/>
        </w:rPr>
        <w:t>AGENTES DEL SECTOR</w:t>
      </w:r>
      <w:bookmarkEnd w:id="42"/>
      <w:bookmarkEnd w:id="43"/>
      <w:bookmarkEnd w:id="44"/>
    </w:p>
    <w:p w14:paraId="004E1CF2" w14:textId="77777777" w:rsidR="004C696E" w:rsidRPr="004C696E" w:rsidRDefault="004C696E">
      <w:pPr>
        <w:numPr>
          <w:ilvl w:val="0"/>
          <w:numId w:val="1"/>
        </w:numPr>
        <w:spacing w:line="276" w:lineRule="auto"/>
        <w:jc w:val="both"/>
        <w:rPr>
          <w:rFonts w:ascii="Arial" w:eastAsia="Arial Narrow" w:hAnsi="Arial" w:cs="Arial"/>
          <w:color w:val="000000" w:themeColor="text1"/>
          <w:sz w:val="20"/>
          <w:szCs w:val="20"/>
          <w:lang w:val="es-CO"/>
        </w:rPr>
      </w:pPr>
      <w:r w:rsidRPr="004C696E">
        <w:rPr>
          <w:rFonts w:ascii="Arial" w:eastAsia="Arial Narrow" w:hAnsi="Arial" w:cs="Arial"/>
          <w:color w:val="000000" w:themeColor="text1"/>
          <w:sz w:val="20"/>
          <w:szCs w:val="20"/>
          <w:lang w:val="es-CO"/>
        </w:rPr>
        <w:t>Entidades públicas departamentales y municipales (Gobernaciones, Alcaldías).</w:t>
      </w:r>
    </w:p>
    <w:p w14:paraId="4FB92A5C" w14:textId="77454C24" w:rsidR="004C696E" w:rsidRPr="004C696E" w:rsidRDefault="009F6976">
      <w:pPr>
        <w:numPr>
          <w:ilvl w:val="0"/>
          <w:numId w:val="1"/>
        </w:numPr>
        <w:spacing w:line="276" w:lineRule="auto"/>
        <w:jc w:val="both"/>
        <w:rPr>
          <w:rFonts w:ascii="Arial" w:eastAsia="Arial Narrow" w:hAnsi="Arial" w:cs="Arial"/>
          <w:color w:val="000000" w:themeColor="text1"/>
          <w:sz w:val="20"/>
          <w:szCs w:val="20"/>
          <w:lang w:val="es-CO"/>
        </w:rPr>
      </w:pPr>
      <w:r w:rsidRPr="009F6976">
        <w:rPr>
          <w:rFonts w:ascii="Arial" w:eastAsia="Arial Narrow" w:hAnsi="Arial" w:cs="Arial"/>
          <w:color w:val="000000" w:themeColor="text1"/>
          <w:sz w:val="20"/>
          <w:szCs w:val="20"/>
          <w:lang w:val="es-CO"/>
        </w:rPr>
        <w:t>Agencia de Renovación del Territorio (ART)</w:t>
      </w:r>
      <w:r w:rsidR="004C696E" w:rsidRPr="004C696E">
        <w:rPr>
          <w:rFonts w:ascii="Arial" w:eastAsia="Arial Narrow" w:hAnsi="Arial" w:cs="Arial"/>
          <w:color w:val="000000" w:themeColor="text1"/>
          <w:sz w:val="20"/>
          <w:szCs w:val="20"/>
          <w:lang w:val="es-CO"/>
        </w:rPr>
        <w:t>.</w:t>
      </w:r>
    </w:p>
    <w:p w14:paraId="0D9AD8FA" w14:textId="5EE4365C" w:rsidR="004C696E" w:rsidRPr="004C696E" w:rsidRDefault="009F6976">
      <w:pPr>
        <w:numPr>
          <w:ilvl w:val="0"/>
          <w:numId w:val="1"/>
        </w:numPr>
        <w:spacing w:line="276" w:lineRule="auto"/>
        <w:jc w:val="both"/>
        <w:rPr>
          <w:rFonts w:ascii="Arial" w:eastAsia="Arial Narrow" w:hAnsi="Arial" w:cs="Arial"/>
          <w:color w:val="000000" w:themeColor="text1"/>
          <w:sz w:val="20"/>
          <w:szCs w:val="20"/>
          <w:lang w:val="es-CO"/>
        </w:rPr>
      </w:pPr>
      <w:r w:rsidRPr="009F6976">
        <w:rPr>
          <w:rFonts w:ascii="Arial" w:eastAsia="Arial Narrow" w:hAnsi="Arial" w:cs="Arial"/>
          <w:color w:val="000000" w:themeColor="text1"/>
          <w:sz w:val="20"/>
          <w:szCs w:val="20"/>
          <w:lang w:val="es-CO"/>
        </w:rPr>
        <w:t>Ministerio de Agricultura y Desarrollo Rural (MADR)</w:t>
      </w:r>
      <w:r w:rsidR="004C696E" w:rsidRPr="004C696E">
        <w:rPr>
          <w:rFonts w:ascii="Arial" w:eastAsia="Arial Narrow" w:hAnsi="Arial" w:cs="Arial"/>
          <w:color w:val="000000" w:themeColor="text1"/>
          <w:sz w:val="20"/>
          <w:szCs w:val="20"/>
          <w:lang w:val="es-CO"/>
        </w:rPr>
        <w:t>.</w:t>
      </w:r>
    </w:p>
    <w:p w14:paraId="0882B09C" w14:textId="548BFBD9" w:rsidR="004C696E" w:rsidRPr="004C696E" w:rsidRDefault="001B59B0">
      <w:pPr>
        <w:numPr>
          <w:ilvl w:val="0"/>
          <w:numId w:val="1"/>
        </w:numPr>
        <w:spacing w:line="276" w:lineRule="auto"/>
        <w:jc w:val="both"/>
        <w:rPr>
          <w:rFonts w:ascii="Arial" w:eastAsia="Arial Narrow" w:hAnsi="Arial" w:cs="Arial"/>
          <w:color w:val="000000" w:themeColor="text1"/>
          <w:sz w:val="20"/>
          <w:szCs w:val="20"/>
          <w:lang w:val="es-CO"/>
        </w:rPr>
      </w:pPr>
      <w:r w:rsidRPr="001B59B0">
        <w:rPr>
          <w:rFonts w:ascii="Arial" w:eastAsia="Arial Narrow" w:hAnsi="Arial" w:cs="Arial"/>
          <w:color w:val="000000" w:themeColor="text1"/>
          <w:sz w:val="20"/>
          <w:szCs w:val="20"/>
          <w:lang w:val="es-CO"/>
        </w:rPr>
        <w:t>Agencia de Desarrollo Rural (ADR)</w:t>
      </w:r>
      <w:r w:rsidR="004C696E" w:rsidRPr="004C696E">
        <w:rPr>
          <w:rFonts w:ascii="Arial" w:eastAsia="Arial Narrow" w:hAnsi="Arial" w:cs="Arial"/>
          <w:color w:val="000000" w:themeColor="text1"/>
          <w:sz w:val="20"/>
          <w:szCs w:val="20"/>
          <w:lang w:val="es-CO"/>
        </w:rPr>
        <w:t>.</w:t>
      </w:r>
    </w:p>
    <w:p w14:paraId="18BE1695" w14:textId="78333514" w:rsidR="004C696E" w:rsidRPr="004C696E" w:rsidRDefault="001B59B0">
      <w:pPr>
        <w:numPr>
          <w:ilvl w:val="0"/>
          <w:numId w:val="1"/>
        </w:numPr>
        <w:spacing w:line="276" w:lineRule="auto"/>
        <w:jc w:val="both"/>
        <w:rPr>
          <w:rFonts w:ascii="Arial" w:eastAsia="Arial Narrow" w:hAnsi="Arial" w:cs="Arial"/>
          <w:color w:val="000000" w:themeColor="text1"/>
          <w:sz w:val="20"/>
          <w:szCs w:val="20"/>
          <w:lang w:val="es-CO"/>
        </w:rPr>
      </w:pPr>
      <w:r w:rsidRPr="001B59B0">
        <w:rPr>
          <w:rFonts w:ascii="Arial" w:eastAsia="Arial Narrow" w:hAnsi="Arial" w:cs="Arial"/>
          <w:color w:val="000000" w:themeColor="text1"/>
          <w:sz w:val="20"/>
          <w:szCs w:val="20"/>
          <w:lang w:val="es-CO"/>
        </w:rPr>
        <w:t>Federación Nacional de Cafeteros de Colombia (FNC) - Comité Departamental del Tolima</w:t>
      </w:r>
      <w:r w:rsidR="004C696E" w:rsidRPr="004C696E">
        <w:rPr>
          <w:rFonts w:ascii="Arial" w:eastAsia="Arial Narrow" w:hAnsi="Arial" w:cs="Arial"/>
          <w:color w:val="000000" w:themeColor="text1"/>
          <w:sz w:val="20"/>
          <w:szCs w:val="20"/>
          <w:lang w:val="es-CO"/>
        </w:rPr>
        <w:t>.</w:t>
      </w:r>
    </w:p>
    <w:p w14:paraId="4F7517A9" w14:textId="7D26C690" w:rsidR="004C696E" w:rsidRDefault="001B59B0">
      <w:pPr>
        <w:numPr>
          <w:ilvl w:val="0"/>
          <w:numId w:val="1"/>
        </w:numPr>
        <w:spacing w:line="276" w:lineRule="auto"/>
        <w:jc w:val="both"/>
        <w:rPr>
          <w:rFonts w:ascii="Arial" w:eastAsia="Arial Narrow" w:hAnsi="Arial" w:cs="Arial"/>
          <w:color w:val="000000" w:themeColor="text1"/>
          <w:sz w:val="20"/>
          <w:szCs w:val="20"/>
          <w:lang w:val="es-CO"/>
        </w:rPr>
      </w:pPr>
      <w:r w:rsidRPr="001B59B0">
        <w:rPr>
          <w:rFonts w:ascii="Arial" w:eastAsia="Arial Narrow" w:hAnsi="Arial" w:cs="Arial"/>
          <w:color w:val="000000" w:themeColor="text1"/>
          <w:sz w:val="20"/>
          <w:szCs w:val="20"/>
          <w:lang w:val="es-CO"/>
        </w:rPr>
        <w:t>Asociaciones y Organizaciones de Productores Cafeteros Locales</w:t>
      </w:r>
      <w:r w:rsidR="004C696E" w:rsidRPr="004C696E">
        <w:rPr>
          <w:rFonts w:ascii="Arial" w:eastAsia="Arial Narrow" w:hAnsi="Arial" w:cs="Arial"/>
          <w:color w:val="000000" w:themeColor="text1"/>
          <w:sz w:val="20"/>
          <w:szCs w:val="20"/>
          <w:lang w:val="es-CO"/>
        </w:rPr>
        <w:t>.</w:t>
      </w:r>
    </w:p>
    <w:p w14:paraId="33091927" w14:textId="060DB955" w:rsidR="001B59B0" w:rsidRDefault="00CC4609">
      <w:pPr>
        <w:numPr>
          <w:ilvl w:val="0"/>
          <w:numId w:val="1"/>
        </w:numPr>
        <w:spacing w:line="276" w:lineRule="auto"/>
        <w:jc w:val="both"/>
        <w:rPr>
          <w:rFonts w:ascii="Arial" w:eastAsia="Arial Narrow" w:hAnsi="Arial" w:cs="Arial"/>
          <w:color w:val="000000" w:themeColor="text1"/>
          <w:sz w:val="20"/>
          <w:szCs w:val="20"/>
          <w:lang w:val="es-CO"/>
        </w:rPr>
      </w:pPr>
      <w:r w:rsidRPr="00CC4609">
        <w:rPr>
          <w:rFonts w:ascii="Arial" w:eastAsia="Arial Narrow" w:hAnsi="Arial" w:cs="Arial"/>
          <w:color w:val="000000" w:themeColor="text1"/>
          <w:sz w:val="20"/>
          <w:szCs w:val="20"/>
          <w:lang w:val="es-CO"/>
        </w:rPr>
        <w:t>Contratistas de Ejecución y Firmas de Consultoría/Interventoría</w:t>
      </w:r>
      <w:r>
        <w:rPr>
          <w:rFonts w:ascii="Arial" w:eastAsia="Arial Narrow" w:hAnsi="Arial" w:cs="Arial"/>
          <w:color w:val="000000" w:themeColor="text1"/>
          <w:sz w:val="20"/>
          <w:szCs w:val="20"/>
          <w:lang w:val="es-CO"/>
        </w:rPr>
        <w:t>.</w:t>
      </w:r>
    </w:p>
    <w:p w14:paraId="2639045E" w14:textId="42793031" w:rsidR="00CC4609" w:rsidRDefault="00CC4609">
      <w:pPr>
        <w:numPr>
          <w:ilvl w:val="0"/>
          <w:numId w:val="1"/>
        </w:numPr>
        <w:spacing w:line="276" w:lineRule="auto"/>
        <w:jc w:val="both"/>
        <w:rPr>
          <w:rFonts w:ascii="Arial" w:eastAsia="Arial Narrow" w:hAnsi="Arial" w:cs="Arial"/>
          <w:color w:val="000000" w:themeColor="text1"/>
          <w:sz w:val="20"/>
          <w:szCs w:val="20"/>
          <w:lang w:val="es-CO"/>
        </w:rPr>
      </w:pPr>
      <w:r w:rsidRPr="00CC4609">
        <w:rPr>
          <w:rFonts w:ascii="Arial" w:eastAsia="Arial Narrow" w:hAnsi="Arial" w:cs="Arial"/>
          <w:color w:val="000000" w:themeColor="text1"/>
          <w:sz w:val="20"/>
          <w:szCs w:val="20"/>
          <w:lang w:val="es-CO"/>
        </w:rPr>
        <w:t>Proveedores de la Cadena de Suministro Agrícola y Tecnológico</w:t>
      </w:r>
      <w:r>
        <w:rPr>
          <w:rFonts w:ascii="Arial" w:eastAsia="Arial Narrow" w:hAnsi="Arial" w:cs="Arial"/>
          <w:color w:val="000000" w:themeColor="text1"/>
          <w:sz w:val="20"/>
          <w:szCs w:val="20"/>
          <w:lang w:val="es-CO"/>
        </w:rPr>
        <w:t>.</w:t>
      </w:r>
    </w:p>
    <w:p w14:paraId="0EE03A24" w14:textId="77777777" w:rsidR="00410650" w:rsidRPr="004C696E" w:rsidRDefault="00410650" w:rsidP="00410650">
      <w:pPr>
        <w:spacing w:line="276" w:lineRule="auto"/>
        <w:ind w:left="720"/>
        <w:jc w:val="both"/>
        <w:rPr>
          <w:rFonts w:ascii="Arial" w:eastAsia="Arial Narrow" w:hAnsi="Arial" w:cs="Arial"/>
          <w:color w:val="000000" w:themeColor="text1"/>
          <w:sz w:val="20"/>
          <w:szCs w:val="20"/>
          <w:lang w:val="es-CO"/>
        </w:rPr>
      </w:pPr>
    </w:p>
    <w:p w14:paraId="5A199DD0" w14:textId="5E4A39C2" w:rsidR="004C696E" w:rsidRPr="00410650" w:rsidRDefault="00410650">
      <w:pPr>
        <w:pStyle w:val="Heading2"/>
        <w:numPr>
          <w:ilvl w:val="1"/>
          <w:numId w:val="17"/>
        </w:numPr>
        <w:spacing w:line="276" w:lineRule="auto"/>
        <w:ind w:left="709" w:hanging="567"/>
        <w:rPr>
          <w:rFonts w:cs="Arial"/>
          <w:bCs/>
          <w:caps w:val="0"/>
          <w:szCs w:val="20"/>
        </w:rPr>
      </w:pPr>
      <w:bookmarkStart w:id="45" w:name="_Toc236242545"/>
      <w:r w:rsidRPr="00410650">
        <w:rPr>
          <w:rFonts w:cs="Arial"/>
          <w:bCs/>
          <w:caps w:val="0"/>
          <w:szCs w:val="20"/>
        </w:rPr>
        <w:t>LICENCIAS O PERMISOS REQUERIDOS PARA LA EJECUCIÓN DEL PROYECTO</w:t>
      </w:r>
      <w:bookmarkEnd w:id="45"/>
    </w:p>
    <w:p w14:paraId="0E05259D" w14:textId="472E6239" w:rsidR="00410650" w:rsidRPr="004C696E" w:rsidRDefault="004C696E" w:rsidP="000C0180">
      <w:pPr>
        <w:spacing w:line="276" w:lineRule="auto"/>
        <w:jc w:val="both"/>
        <w:rPr>
          <w:rFonts w:ascii="Arial" w:eastAsia="Arial Narrow" w:hAnsi="Arial" w:cs="Arial"/>
          <w:color w:val="000000" w:themeColor="text1"/>
          <w:sz w:val="20"/>
          <w:szCs w:val="20"/>
          <w:lang w:val="es-CO"/>
        </w:rPr>
      </w:pPr>
      <w:r w:rsidRPr="004C696E">
        <w:rPr>
          <w:rFonts w:ascii="Arial" w:eastAsia="Arial Narrow" w:hAnsi="Arial" w:cs="Arial"/>
          <w:color w:val="000000" w:themeColor="text1"/>
          <w:sz w:val="20"/>
          <w:szCs w:val="20"/>
          <w:lang w:val="es-CO"/>
        </w:rPr>
        <w:t xml:space="preserve">Por la naturaleza del contrato a ejecutar relacionadas con elaboración de la </w:t>
      </w:r>
      <w:r w:rsidR="007D0888">
        <w:rPr>
          <w:rFonts w:ascii="Arial" w:eastAsia="Arial Narrow" w:hAnsi="Arial" w:cs="Arial"/>
          <w:color w:val="000000" w:themeColor="text1"/>
          <w:sz w:val="20"/>
          <w:szCs w:val="20"/>
          <w:lang w:val="es-CO"/>
        </w:rPr>
        <w:t>interventoría</w:t>
      </w:r>
      <w:r w:rsidRPr="004C696E">
        <w:rPr>
          <w:rFonts w:ascii="Arial" w:eastAsia="Arial Narrow" w:hAnsi="Arial" w:cs="Arial"/>
          <w:color w:val="000000" w:themeColor="text1"/>
          <w:sz w:val="20"/>
          <w:szCs w:val="20"/>
          <w:lang w:val="es-CO"/>
        </w:rPr>
        <w:t xml:space="preserve">, las mismas no requieren permisos o licencias previas para ejecutarse. No obstante, las que devienen de la ejecución del contrato </w:t>
      </w:r>
      <w:r w:rsidR="007D0888">
        <w:rPr>
          <w:rFonts w:ascii="Arial" w:eastAsia="Arial Narrow" w:hAnsi="Arial" w:cs="Arial"/>
          <w:color w:val="000000" w:themeColor="text1"/>
          <w:sz w:val="20"/>
          <w:szCs w:val="20"/>
          <w:lang w:val="es-CO"/>
        </w:rPr>
        <w:t xml:space="preserve">del proyecto </w:t>
      </w:r>
      <w:r w:rsidRPr="004C696E">
        <w:rPr>
          <w:rFonts w:ascii="Arial" w:eastAsia="Arial Narrow" w:hAnsi="Arial" w:cs="Arial"/>
          <w:color w:val="000000" w:themeColor="text1"/>
          <w:sz w:val="20"/>
          <w:szCs w:val="20"/>
          <w:lang w:val="es-CO"/>
        </w:rPr>
        <w:t>o las que puedan llegar a ser requeridas en la ejecución del contrato estarán a cargo del contratista.</w:t>
      </w:r>
    </w:p>
    <w:p w14:paraId="4D6FF07E" w14:textId="77777777" w:rsidR="004C696E" w:rsidRPr="00EC6D61" w:rsidRDefault="004C696E">
      <w:pPr>
        <w:pStyle w:val="Heading1"/>
        <w:numPr>
          <w:ilvl w:val="0"/>
          <w:numId w:val="30"/>
        </w:numPr>
        <w:spacing w:line="276" w:lineRule="auto"/>
        <w:ind w:left="426" w:hanging="426"/>
        <w:rPr>
          <w:rFonts w:ascii="Arial" w:hAnsi="Arial" w:cs="Arial"/>
          <w:b/>
          <w:bCs/>
          <w:color w:val="000000" w:themeColor="text1"/>
          <w:sz w:val="20"/>
          <w:szCs w:val="20"/>
        </w:rPr>
      </w:pPr>
      <w:bookmarkStart w:id="46" w:name="_Toc233726482"/>
      <w:bookmarkStart w:id="47" w:name="_Toc236242546"/>
      <w:r w:rsidRPr="00EC6D61">
        <w:rPr>
          <w:rFonts w:ascii="Arial" w:hAnsi="Arial" w:cs="Arial"/>
          <w:b/>
          <w:bCs/>
          <w:color w:val="000000" w:themeColor="text1"/>
          <w:sz w:val="20"/>
          <w:szCs w:val="20"/>
        </w:rPr>
        <w:t>MODELO DE ABASTECIMIENTO ESTRATÉGICO</w:t>
      </w:r>
      <w:bookmarkEnd w:id="46"/>
      <w:bookmarkEnd w:id="47"/>
    </w:p>
    <w:p w14:paraId="5A69FF2B" w14:textId="77777777" w:rsidR="004C696E" w:rsidRDefault="004C696E" w:rsidP="000C0180">
      <w:pPr>
        <w:spacing w:line="276" w:lineRule="auto"/>
        <w:jc w:val="both"/>
        <w:rPr>
          <w:rFonts w:ascii="Arial" w:eastAsia="Arial Narrow" w:hAnsi="Arial" w:cs="Arial"/>
          <w:color w:val="000000" w:themeColor="text1"/>
          <w:sz w:val="20"/>
          <w:szCs w:val="20"/>
        </w:rPr>
      </w:pPr>
      <w:r w:rsidRPr="004C696E">
        <w:rPr>
          <w:rFonts w:ascii="Arial" w:eastAsia="Arial Narrow" w:hAnsi="Arial" w:cs="Arial"/>
          <w:color w:val="000000" w:themeColor="text1"/>
          <w:sz w:val="20"/>
          <w:szCs w:val="20"/>
        </w:rPr>
        <w:br/>
        <w:t>De conformidad con la información dispuesta en el Modelo de Abastecimiento Estratégico (MAE) prevista por la Agencia Nacional de Contratación Pública, en análisis de la oferta se encontró lo siguiente:</w:t>
      </w:r>
    </w:p>
    <w:p w14:paraId="665FDEFC" w14:textId="77777777" w:rsidR="00EC6D61" w:rsidRPr="004C696E" w:rsidRDefault="00EC6D61" w:rsidP="000C0180">
      <w:pPr>
        <w:spacing w:line="276" w:lineRule="auto"/>
        <w:jc w:val="both"/>
        <w:rPr>
          <w:rFonts w:ascii="Arial" w:eastAsia="Arial Narrow" w:hAnsi="Arial" w:cs="Arial"/>
          <w:color w:val="000000" w:themeColor="text1"/>
          <w:sz w:val="20"/>
          <w:szCs w:val="20"/>
        </w:rPr>
      </w:pPr>
    </w:p>
    <w:p w14:paraId="2F6EF5F4" w14:textId="334C2DE5" w:rsidR="004C696E" w:rsidRPr="00A53236" w:rsidRDefault="004C696E">
      <w:pPr>
        <w:numPr>
          <w:ilvl w:val="0"/>
          <w:numId w:val="16"/>
        </w:numPr>
        <w:spacing w:line="276" w:lineRule="auto"/>
        <w:jc w:val="both"/>
        <w:rPr>
          <w:rFonts w:ascii="Arial" w:eastAsia="Arial Narrow" w:hAnsi="Arial" w:cs="Arial"/>
          <w:color w:val="000000" w:themeColor="text1"/>
          <w:sz w:val="20"/>
          <w:szCs w:val="20"/>
          <w:lang w:val="es-CO"/>
        </w:rPr>
      </w:pPr>
      <w:r w:rsidRPr="004C696E">
        <w:rPr>
          <w:rFonts w:ascii="Arial" w:eastAsia="Arial Narrow" w:hAnsi="Arial" w:cs="Arial"/>
          <w:b/>
          <w:bCs/>
          <w:color w:val="000000" w:themeColor="text1"/>
          <w:sz w:val="20"/>
          <w:szCs w:val="20"/>
        </w:rPr>
        <w:t>Códigos UNSPSC </w:t>
      </w:r>
      <w:bookmarkStart w:id="48" w:name="_Hlk234599910"/>
      <w:r w:rsidRPr="004C696E">
        <w:rPr>
          <w:rFonts w:ascii="Arial" w:eastAsia="Arial Narrow" w:hAnsi="Arial" w:cs="Arial"/>
          <w:b/>
          <w:bCs/>
          <w:color w:val="000000" w:themeColor="text1"/>
          <w:sz w:val="20"/>
          <w:szCs w:val="20"/>
        </w:rPr>
        <w:t>801016</w:t>
      </w:r>
      <w:r w:rsidR="005D3729">
        <w:rPr>
          <w:rFonts w:ascii="Arial" w:eastAsia="Arial Narrow" w:hAnsi="Arial" w:cs="Arial"/>
          <w:b/>
          <w:bCs/>
          <w:color w:val="000000" w:themeColor="text1"/>
          <w:sz w:val="20"/>
          <w:szCs w:val="20"/>
        </w:rPr>
        <w:t>,</w:t>
      </w:r>
      <w:r w:rsidRPr="004C696E">
        <w:rPr>
          <w:rFonts w:ascii="Arial" w:eastAsia="Arial Narrow" w:hAnsi="Arial" w:cs="Arial"/>
          <w:b/>
          <w:bCs/>
          <w:color w:val="000000" w:themeColor="text1"/>
          <w:sz w:val="20"/>
          <w:szCs w:val="20"/>
        </w:rPr>
        <w:t> 8</w:t>
      </w:r>
      <w:r w:rsidR="0002505D">
        <w:rPr>
          <w:rFonts w:ascii="Arial" w:eastAsia="Arial Narrow" w:hAnsi="Arial" w:cs="Arial"/>
          <w:b/>
          <w:bCs/>
          <w:color w:val="000000" w:themeColor="text1"/>
          <w:sz w:val="20"/>
          <w:szCs w:val="20"/>
        </w:rPr>
        <w:t>0</w:t>
      </w:r>
      <w:r w:rsidRPr="004C696E">
        <w:rPr>
          <w:rFonts w:ascii="Arial" w:eastAsia="Arial Narrow" w:hAnsi="Arial" w:cs="Arial"/>
          <w:b/>
          <w:bCs/>
          <w:color w:val="000000" w:themeColor="text1"/>
          <w:sz w:val="20"/>
          <w:szCs w:val="20"/>
        </w:rPr>
        <w:t>1</w:t>
      </w:r>
      <w:r w:rsidR="0002505D">
        <w:rPr>
          <w:rFonts w:ascii="Arial" w:eastAsia="Arial Narrow" w:hAnsi="Arial" w:cs="Arial"/>
          <w:b/>
          <w:bCs/>
          <w:color w:val="000000" w:themeColor="text1"/>
          <w:sz w:val="20"/>
          <w:szCs w:val="20"/>
        </w:rPr>
        <w:t>0</w:t>
      </w:r>
      <w:r w:rsidRPr="004C696E">
        <w:rPr>
          <w:rFonts w:ascii="Arial" w:eastAsia="Arial Narrow" w:hAnsi="Arial" w:cs="Arial"/>
          <w:b/>
          <w:bCs/>
          <w:color w:val="000000" w:themeColor="text1"/>
          <w:sz w:val="20"/>
          <w:szCs w:val="20"/>
        </w:rPr>
        <w:t>15</w:t>
      </w:r>
      <w:r w:rsidR="00514714">
        <w:rPr>
          <w:rFonts w:ascii="Arial" w:eastAsia="Arial Narrow" w:hAnsi="Arial" w:cs="Arial"/>
          <w:b/>
          <w:bCs/>
          <w:color w:val="000000" w:themeColor="text1"/>
          <w:sz w:val="20"/>
          <w:szCs w:val="20"/>
        </w:rPr>
        <w:t xml:space="preserve"> y</w:t>
      </w:r>
      <w:r w:rsidR="005D3729">
        <w:rPr>
          <w:rFonts w:ascii="Arial" w:eastAsia="Arial Narrow" w:hAnsi="Arial" w:cs="Arial"/>
          <w:b/>
          <w:bCs/>
          <w:color w:val="000000" w:themeColor="text1"/>
          <w:sz w:val="20"/>
          <w:szCs w:val="20"/>
        </w:rPr>
        <w:t xml:space="preserve"> 801116</w:t>
      </w:r>
      <w:bookmarkEnd w:id="48"/>
    </w:p>
    <w:p w14:paraId="4E44ED1B" w14:textId="77777777" w:rsidR="00EC6D61" w:rsidRPr="004C696E" w:rsidRDefault="00EC6D61" w:rsidP="00EC6D61">
      <w:pPr>
        <w:spacing w:line="276" w:lineRule="auto"/>
        <w:ind w:left="720"/>
        <w:jc w:val="both"/>
        <w:rPr>
          <w:rFonts w:ascii="Arial" w:eastAsia="Arial Narrow" w:hAnsi="Arial" w:cs="Arial"/>
          <w:color w:val="000000" w:themeColor="text1"/>
          <w:sz w:val="20"/>
          <w:szCs w:val="20"/>
          <w:lang w:val="es-CO"/>
        </w:rPr>
      </w:pPr>
    </w:p>
    <w:p w14:paraId="4EDE699B" w14:textId="31E467B7" w:rsidR="004C696E" w:rsidRDefault="004C696E" w:rsidP="000C0180">
      <w:pPr>
        <w:spacing w:line="276" w:lineRule="auto"/>
        <w:jc w:val="both"/>
        <w:rPr>
          <w:rFonts w:ascii="Arial" w:eastAsia="Arial Narrow" w:hAnsi="Arial" w:cs="Arial"/>
          <w:color w:val="000000" w:themeColor="text1"/>
          <w:sz w:val="20"/>
          <w:szCs w:val="20"/>
          <w:lang w:val="es-CO"/>
        </w:rPr>
      </w:pPr>
      <w:r w:rsidRPr="004C696E">
        <w:rPr>
          <w:rFonts w:ascii="Arial" w:eastAsia="Arial Narrow" w:hAnsi="Arial" w:cs="Arial"/>
          <w:color w:val="000000" w:themeColor="text1"/>
          <w:sz w:val="20"/>
          <w:szCs w:val="20"/>
          <w:lang w:val="es-CO"/>
        </w:rPr>
        <w:t>Al evaluar la dinámica histórica de contratación para los códigos UNSPSC </w:t>
      </w:r>
      <w:r w:rsidR="00514714" w:rsidRPr="00514714">
        <w:rPr>
          <w:rFonts w:ascii="Arial" w:eastAsia="Arial Narrow" w:hAnsi="Arial" w:cs="Arial"/>
          <w:color w:val="000000" w:themeColor="text1"/>
          <w:sz w:val="20"/>
          <w:szCs w:val="20"/>
          <w:lang w:val="es-CO"/>
        </w:rPr>
        <w:t>801016, 801015 y 801116</w:t>
      </w:r>
      <w:r w:rsidRPr="004C696E">
        <w:rPr>
          <w:rFonts w:ascii="Arial" w:eastAsia="Arial Narrow" w:hAnsi="Arial" w:cs="Arial"/>
          <w:color w:val="000000" w:themeColor="text1"/>
          <w:sz w:val="20"/>
          <w:szCs w:val="20"/>
          <w:lang w:val="es-CO"/>
        </w:rPr>
        <w:t> entre los años 2020 y 2026, se evidencia un mercado sumamente maduro, competitivo y con una robusta capacidad de oferta. Durante este periodo, el sistema reporta la celebración de </w:t>
      </w:r>
      <w:r w:rsidR="00264527" w:rsidRPr="00264527">
        <w:rPr>
          <w:rFonts w:ascii="Arial" w:eastAsia="Arial Narrow" w:hAnsi="Arial" w:cs="Arial"/>
          <w:color w:val="000000" w:themeColor="text1"/>
          <w:sz w:val="20"/>
          <w:szCs w:val="20"/>
          <w:lang w:val="es-CO"/>
        </w:rPr>
        <w:t>3.702.182</w:t>
      </w:r>
      <w:r w:rsidRPr="004C696E">
        <w:rPr>
          <w:rFonts w:ascii="Arial" w:eastAsia="Arial Narrow" w:hAnsi="Arial" w:cs="Arial"/>
          <w:color w:val="000000" w:themeColor="text1"/>
          <w:sz w:val="20"/>
          <w:szCs w:val="20"/>
          <w:lang w:val="es-CO"/>
        </w:rPr>
        <w:t> contratos (Ver Ilustración 2</w:t>
      </w:r>
      <w:r w:rsidR="009D664D">
        <w:rPr>
          <w:rFonts w:ascii="Arial" w:eastAsia="Arial Narrow" w:hAnsi="Arial" w:cs="Arial"/>
          <w:color w:val="000000" w:themeColor="text1"/>
          <w:sz w:val="20"/>
          <w:szCs w:val="20"/>
          <w:lang w:val="es-CO"/>
        </w:rPr>
        <w:t>6</w:t>
      </w:r>
      <w:r w:rsidRPr="004C696E">
        <w:rPr>
          <w:rFonts w:ascii="Arial" w:eastAsia="Arial Narrow" w:hAnsi="Arial" w:cs="Arial"/>
          <w:color w:val="000000" w:themeColor="text1"/>
          <w:sz w:val="20"/>
          <w:szCs w:val="20"/>
          <w:lang w:val="es-CO"/>
        </w:rPr>
        <w:t>), movilizando una bolsa presupuestal acumulada de $</w:t>
      </w:r>
      <w:r w:rsidR="00487651" w:rsidRPr="00487651">
        <w:rPr>
          <w:rFonts w:ascii="Arial" w:eastAsia="Arial Narrow" w:hAnsi="Arial" w:cs="Arial"/>
          <w:color w:val="000000" w:themeColor="text1"/>
          <w:sz w:val="20"/>
          <w:szCs w:val="20"/>
          <w:lang w:val="es-CO"/>
        </w:rPr>
        <w:t xml:space="preserve"> 158.568.518.135.160</w:t>
      </w:r>
      <w:r w:rsidRPr="004C696E">
        <w:rPr>
          <w:rFonts w:ascii="Arial" w:eastAsia="Arial Narrow" w:hAnsi="Arial" w:cs="Arial"/>
          <w:color w:val="000000" w:themeColor="text1"/>
          <w:sz w:val="20"/>
          <w:szCs w:val="20"/>
          <w:lang w:val="es-CO"/>
        </w:rPr>
        <w:t xml:space="preserve"> (Ver Ilustración </w:t>
      </w:r>
      <w:r w:rsidR="009D664D">
        <w:rPr>
          <w:rFonts w:ascii="Arial" w:eastAsia="Arial Narrow" w:hAnsi="Arial" w:cs="Arial"/>
          <w:color w:val="000000" w:themeColor="text1"/>
          <w:sz w:val="20"/>
          <w:szCs w:val="20"/>
          <w:lang w:val="es-CO"/>
        </w:rPr>
        <w:t>25</w:t>
      </w:r>
      <w:r w:rsidRPr="004C696E">
        <w:rPr>
          <w:rFonts w:ascii="Arial" w:eastAsia="Arial Narrow" w:hAnsi="Arial" w:cs="Arial"/>
          <w:color w:val="000000" w:themeColor="text1"/>
          <w:sz w:val="20"/>
          <w:szCs w:val="20"/>
          <w:lang w:val="es-CO"/>
        </w:rPr>
        <w:t>). Este volumen transaccional arroja un valor promedio aproximando general de $4</w:t>
      </w:r>
      <w:r w:rsidR="001E4628">
        <w:rPr>
          <w:rFonts w:ascii="Arial" w:eastAsia="Arial Narrow" w:hAnsi="Arial" w:cs="Arial"/>
          <w:color w:val="000000" w:themeColor="text1"/>
          <w:sz w:val="20"/>
          <w:szCs w:val="20"/>
          <w:lang w:val="es-CO"/>
        </w:rPr>
        <w:t>2</w:t>
      </w:r>
      <w:r w:rsidRPr="004C696E">
        <w:rPr>
          <w:rFonts w:ascii="Arial" w:eastAsia="Arial Narrow" w:hAnsi="Arial" w:cs="Arial"/>
          <w:color w:val="000000" w:themeColor="text1"/>
          <w:sz w:val="20"/>
          <w:szCs w:val="20"/>
          <w:lang w:val="es-CO"/>
        </w:rPr>
        <w:t>.</w:t>
      </w:r>
      <w:r w:rsidR="001E4628">
        <w:rPr>
          <w:rFonts w:ascii="Arial" w:eastAsia="Arial Narrow" w:hAnsi="Arial" w:cs="Arial"/>
          <w:color w:val="000000" w:themeColor="text1"/>
          <w:sz w:val="20"/>
          <w:szCs w:val="20"/>
          <w:lang w:val="es-CO"/>
        </w:rPr>
        <w:t>80</w:t>
      </w:r>
      <w:r w:rsidRPr="004C696E">
        <w:rPr>
          <w:rFonts w:ascii="Arial" w:eastAsia="Arial Narrow" w:hAnsi="Arial" w:cs="Arial"/>
          <w:color w:val="000000" w:themeColor="text1"/>
          <w:sz w:val="20"/>
          <w:szCs w:val="20"/>
          <w:lang w:val="es-CO"/>
        </w:rPr>
        <w:t>0.000 por proceso, lo que confirma de manera contundente la existencia de un tejido empresarial diversificado, compuesto por múltiples personas naturales y jurídicas idóneas.</w:t>
      </w:r>
    </w:p>
    <w:p w14:paraId="1B7AE232" w14:textId="77777777" w:rsidR="00EC6D61" w:rsidRPr="004C696E" w:rsidRDefault="00EC6D61" w:rsidP="000C0180">
      <w:pPr>
        <w:spacing w:line="276" w:lineRule="auto"/>
        <w:jc w:val="both"/>
        <w:rPr>
          <w:rFonts w:ascii="Arial" w:eastAsia="Arial Narrow" w:hAnsi="Arial" w:cs="Arial"/>
          <w:color w:val="000000" w:themeColor="text1"/>
          <w:sz w:val="20"/>
          <w:szCs w:val="20"/>
          <w:lang w:val="es-CO"/>
        </w:rPr>
      </w:pPr>
    </w:p>
    <w:p w14:paraId="45864297" w14:textId="44235A3F" w:rsidR="004C696E" w:rsidRDefault="004C696E" w:rsidP="000C0180">
      <w:pPr>
        <w:spacing w:line="276" w:lineRule="auto"/>
        <w:jc w:val="both"/>
        <w:rPr>
          <w:rFonts w:ascii="Arial" w:eastAsia="Arial Narrow" w:hAnsi="Arial" w:cs="Arial"/>
          <w:color w:val="000000" w:themeColor="text1"/>
          <w:sz w:val="20"/>
          <w:szCs w:val="20"/>
          <w:lang w:val="es-CO"/>
        </w:rPr>
      </w:pPr>
      <w:r w:rsidRPr="004C696E">
        <w:rPr>
          <w:rFonts w:ascii="Arial" w:eastAsia="Arial Narrow" w:hAnsi="Arial" w:cs="Arial"/>
          <w:color w:val="000000" w:themeColor="text1"/>
          <w:sz w:val="20"/>
          <w:szCs w:val="20"/>
        </w:rPr>
        <w:t>Al examinar el comportamiento de corto plazo en el mes de mayo de 2026, el dinamismo del sector se mantiene vigente con el registro de </w:t>
      </w:r>
      <w:r w:rsidR="00901782">
        <w:rPr>
          <w:rFonts w:ascii="Arial" w:eastAsia="Arial Narrow" w:hAnsi="Arial" w:cs="Arial"/>
          <w:color w:val="000000" w:themeColor="text1"/>
          <w:sz w:val="20"/>
          <w:szCs w:val="20"/>
        </w:rPr>
        <w:t>1.090</w:t>
      </w:r>
      <w:r w:rsidRPr="004C696E">
        <w:rPr>
          <w:rFonts w:ascii="Arial" w:eastAsia="Arial Narrow" w:hAnsi="Arial" w:cs="Arial"/>
          <w:color w:val="000000" w:themeColor="text1"/>
          <w:sz w:val="20"/>
          <w:szCs w:val="20"/>
        </w:rPr>
        <w:t> contratos (Ver Ilustración 2</w:t>
      </w:r>
      <w:r w:rsidR="00E97899">
        <w:rPr>
          <w:rFonts w:ascii="Arial" w:eastAsia="Arial Narrow" w:hAnsi="Arial" w:cs="Arial"/>
          <w:color w:val="000000" w:themeColor="text1"/>
          <w:sz w:val="20"/>
          <w:szCs w:val="20"/>
        </w:rPr>
        <w:t>6</w:t>
      </w:r>
      <w:r w:rsidRPr="004C696E">
        <w:rPr>
          <w:rFonts w:ascii="Arial" w:eastAsia="Arial Narrow" w:hAnsi="Arial" w:cs="Arial"/>
          <w:color w:val="000000" w:themeColor="text1"/>
          <w:sz w:val="20"/>
          <w:szCs w:val="20"/>
        </w:rPr>
        <w:t>) que sumaron un valor de $</w:t>
      </w:r>
      <w:r w:rsidR="00901782">
        <w:rPr>
          <w:rFonts w:ascii="Arial" w:eastAsia="Arial Narrow" w:hAnsi="Arial" w:cs="Arial"/>
          <w:color w:val="000000" w:themeColor="text1"/>
          <w:sz w:val="20"/>
          <w:szCs w:val="20"/>
        </w:rPr>
        <w:t>62.520.449.856</w:t>
      </w:r>
      <w:r w:rsidRPr="004C696E">
        <w:rPr>
          <w:rFonts w:ascii="Arial" w:eastAsia="Arial Narrow" w:hAnsi="Arial" w:cs="Arial"/>
          <w:color w:val="000000" w:themeColor="text1"/>
          <w:sz w:val="20"/>
          <w:szCs w:val="20"/>
        </w:rPr>
        <w:t> (Ver Ilustración 2</w:t>
      </w:r>
      <w:r w:rsidR="00E97899">
        <w:rPr>
          <w:rFonts w:ascii="Arial" w:eastAsia="Arial Narrow" w:hAnsi="Arial" w:cs="Arial"/>
          <w:color w:val="000000" w:themeColor="text1"/>
          <w:sz w:val="20"/>
          <w:szCs w:val="20"/>
        </w:rPr>
        <w:t>5</w:t>
      </w:r>
      <w:r w:rsidRPr="004C696E">
        <w:rPr>
          <w:rFonts w:ascii="Arial" w:eastAsia="Arial Narrow" w:hAnsi="Arial" w:cs="Arial"/>
          <w:color w:val="000000" w:themeColor="text1"/>
          <w:sz w:val="20"/>
          <w:szCs w:val="20"/>
        </w:rPr>
        <w:t>). Es de destacar que, durante este último mes, el valor promedio aproximado por contrato se elevó a $</w:t>
      </w:r>
      <w:r w:rsidR="00901782">
        <w:rPr>
          <w:rFonts w:ascii="Arial" w:eastAsia="Arial Narrow" w:hAnsi="Arial" w:cs="Arial"/>
          <w:color w:val="000000" w:themeColor="text1"/>
          <w:sz w:val="20"/>
          <w:szCs w:val="20"/>
        </w:rPr>
        <w:t>57</w:t>
      </w:r>
      <w:r w:rsidRPr="004C696E">
        <w:rPr>
          <w:rFonts w:ascii="Arial" w:eastAsia="Arial Narrow" w:hAnsi="Arial" w:cs="Arial"/>
          <w:color w:val="000000" w:themeColor="text1"/>
          <w:sz w:val="20"/>
          <w:szCs w:val="20"/>
        </w:rPr>
        <w:t>.</w:t>
      </w:r>
      <w:r w:rsidR="00901782">
        <w:rPr>
          <w:rFonts w:ascii="Arial" w:eastAsia="Arial Narrow" w:hAnsi="Arial" w:cs="Arial"/>
          <w:color w:val="000000" w:themeColor="text1"/>
          <w:sz w:val="20"/>
          <w:szCs w:val="20"/>
        </w:rPr>
        <w:t>350</w:t>
      </w:r>
      <w:r w:rsidRPr="004C696E">
        <w:rPr>
          <w:rFonts w:ascii="Arial" w:eastAsia="Arial Narrow" w:hAnsi="Arial" w:cs="Arial"/>
          <w:color w:val="000000" w:themeColor="text1"/>
          <w:sz w:val="20"/>
          <w:szCs w:val="20"/>
        </w:rPr>
        <w:t>.000; este incremento en el promedio mensual refleja que los agentes del mercado actual cuentan con el músculo financiero, la capacidad logística y la experiencia técnica necesaria para asumir compromisos contractuales de mayor envergadura y escala, mitigando los riesgos de desabastecimiento o incumplimiento en el suministro del banco de materiales solicitado.</w:t>
      </w:r>
      <w:r w:rsidRPr="004C696E">
        <w:rPr>
          <w:rFonts w:ascii="Arial" w:eastAsia="Arial Narrow" w:hAnsi="Arial" w:cs="Arial"/>
          <w:color w:val="000000" w:themeColor="text1"/>
          <w:sz w:val="20"/>
          <w:szCs w:val="20"/>
          <w:lang w:val="es-CO"/>
        </w:rPr>
        <w:t> </w:t>
      </w:r>
    </w:p>
    <w:p w14:paraId="5DD124D3" w14:textId="77777777" w:rsidR="00EC6D61" w:rsidRPr="004C696E" w:rsidRDefault="00EC6D61" w:rsidP="000C0180">
      <w:pPr>
        <w:spacing w:line="276" w:lineRule="auto"/>
        <w:jc w:val="both"/>
        <w:rPr>
          <w:rFonts w:ascii="Arial" w:eastAsia="Arial Narrow" w:hAnsi="Arial" w:cs="Arial"/>
          <w:color w:val="000000" w:themeColor="text1"/>
          <w:sz w:val="20"/>
          <w:szCs w:val="20"/>
          <w:lang w:val="es-CO"/>
        </w:rPr>
      </w:pPr>
    </w:p>
    <w:p w14:paraId="4AB5682E" w14:textId="0B2BAA62" w:rsidR="004C696E" w:rsidRPr="004C696E" w:rsidRDefault="004C696E" w:rsidP="00EC6D61">
      <w:pPr>
        <w:spacing w:line="276" w:lineRule="auto"/>
        <w:jc w:val="center"/>
        <w:rPr>
          <w:rFonts w:ascii="Arial" w:eastAsia="Arial Narrow" w:hAnsi="Arial" w:cs="Arial"/>
          <w:color w:val="000000" w:themeColor="text1"/>
          <w:sz w:val="20"/>
          <w:szCs w:val="20"/>
          <w:lang w:val="es-CO"/>
        </w:rPr>
      </w:pPr>
      <w:r w:rsidRPr="004C696E">
        <w:rPr>
          <w:rFonts w:ascii="Arial" w:eastAsia="Arial Narrow" w:hAnsi="Arial" w:cs="Arial"/>
          <w:b/>
          <w:bCs/>
          <w:color w:val="000000" w:themeColor="text1"/>
          <w:sz w:val="20"/>
          <w:szCs w:val="20"/>
        </w:rPr>
        <w:t>Ilustración 2</w:t>
      </w:r>
      <w:r w:rsidR="009D664D">
        <w:rPr>
          <w:rFonts w:ascii="Arial" w:eastAsia="Arial Narrow" w:hAnsi="Arial" w:cs="Arial"/>
          <w:b/>
          <w:bCs/>
          <w:color w:val="000000" w:themeColor="text1"/>
          <w:sz w:val="20"/>
          <w:szCs w:val="20"/>
        </w:rPr>
        <w:t>5</w:t>
      </w:r>
      <w:r w:rsidRPr="004C696E">
        <w:rPr>
          <w:rFonts w:ascii="Arial" w:eastAsia="Arial Narrow" w:hAnsi="Arial" w:cs="Arial"/>
          <w:b/>
          <w:bCs/>
          <w:color w:val="000000" w:themeColor="text1"/>
          <w:sz w:val="20"/>
          <w:szCs w:val="20"/>
        </w:rPr>
        <w:t>. Gasto mensual de contratos códigos UNSPSC </w:t>
      </w:r>
      <w:r w:rsidR="00403159" w:rsidRPr="00403159">
        <w:rPr>
          <w:rFonts w:ascii="Arial" w:eastAsia="Arial Narrow" w:hAnsi="Arial" w:cs="Arial"/>
          <w:b/>
          <w:bCs/>
          <w:color w:val="000000" w:themeColor="text1"/>
          <w:sz w:val="20"/>
          <w:szCs w:val="20"/>
        </w:rPr>
        <w:t>801016, 801015 y 801116</w:t>
      </w:r>
      <w:r w:rsidRPr="004C696E">
        <w:rPr>
          <w:rFonts w:ascii="Arial" w:eastAsia="Arial Narrow" w:hAnsi="Arial" w:cs="Arial"/>
          <w:b/>
          <w:bCs/>
          <w:color w:val="000000" w:themeColor="text1"/>
          <w:sz w:val="20"/>
          <w:szCs w:val="20"/>
        </w:rPr>
        <w:t> - 2020 a mayo de 2026</w:t>
      </w:r>
    </w:p>
    <w:p w14:paraId="2C6A97EF" w14:textId="1EBBD824" w:rsidR="004C696E" w:rsidRPr="004C696E" w:rsidRDefault="00D613F0" w:rsidP="00EC6D61">
      <w:pPr>
        <w:spacing w:line="276" w:lineRule="auto"/>
        <w:jc w:val="center"/>
        <w:rPr>
          <w:rFonts w:ascii="Arial" w:eastAsia="Arial Narrow" w:hAnsi="Arial" w:cs="Arial"/>
          <w:color w:val="000000" w:themeColor="text1"/>
          <w:sz w:val="20"/>
          <w:szCs w:val="20"/>
          <w:lang w:val="es-CO"/>
        </w:rPr>
      </w:pPr>
      <w:r w:rsidRPr="00D613F0">
        <w:rPr>
          <w:rFonts w:ascii="Arial" w:eastAsia="Arial Narrow" w:hAnsi="Arial" w:cs="Arial"/>
          <w:noProof/>
          <w:color w:val="000000" w:themeColor="text1"/>
          <w:sz w:val="20"/>
          <w:szCs w:val="20"/>
          <w:lang w:val="es-CO"/>
        </w:rPr>
        <w:drawing>
          <wp:inline distT="0" distB="0" distL="0" distR="0" wp14:anchorId="275F8D7C" wp14:editId="238DB922">
            <wp:extent cx="3313430" cy="2203910"/>
            <wp:effectExtent l="0" t="0" r="1270" b="635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3340031" cy="2221604"/>
                    </a:xfrm>
                    <a:prstGeom prst="rect">
                      <a:avLst/>
                    </a:prstGeom>
                  </pic:spPr>
                </pic:pic>
              </a:graphicData>
            </a:graphic>
          </wp:inline>
        </w:drawing>
      </w:r>
    </w:p>
    <w:p w14:paraId="105382E5" w14:textId="77777777" w:rsidR="004C696E" w:rsidRDefault="004C696E" w:rsidP="00EC6D61">
      <w:pPr>
        <w:spacing w:line="276" w:lineRule="auto"/>
        <w:jc w:val="center"/>
        <w:rPr>
          <w:rFonts w:ascii="Arial" w:eastAsia="Arial Narrow" w:hAnsi="Arial" w:cs="Arial"/>
          <w:color w:val="000000" w:themeColor="text1"/>
          <w:sz w:val="20"/>
          <w:szCs w:val="20"/>
        </w:rPr>
      </w:pPr>
      <w:r w:rsidRPr="004C696E">
        <w:rPr>
          <w:rFonts w:ascii="Arial" w:eastAsia="Arial Narrow" w:hAnsi="Arial" w:cs="Arial"/>
          <w:b/>
          <w:bCs/>
          <w:color w:val="000000" w:themeColor="text1"/>
          <w:sz w:val="20"/>
          <w:szCs w:val="20"/>
        </w:rPr>
        <w:t>Fuente:</w:t>
      </w:r>
      <w:r w:rsidRPr="004C696E">
        <w:rPr>
          <w:rFonts w:ascii="Arial" w:eastAsia="Arial Narrow" w:hAnsi="Arial" w:cs="Arial"/>
          <w:color w:val="000000" w:themeColor="text1"/>
          <w:sz w:val="20"/>
          <w:szCs w:val="20"/>
        </w:rPr>
        <w:t> MAE</w:t>
      </w:r>
    </w:p>
    <w:p w14:paraId="4929B430" w14:textId="77777777" w:rsidR="00EC6D61" w:rsidRPr="004C696E" w:rsidRDefault="00EC6D61" w:rsidP="00EC6D61">
      <w:pPr>
        <w:spacing w:line="276" w:lineRule="auto"/>
        <w:jc w:val="center"/>
        <w:rPr>
          <w:rFonts w:ascii="Arial" w:eastAsia="Arial Narrow" w:hAnsi="Arial" w:cs="Arial"/>
          <w:color w:val="000000" w:themeColor="text1"/>
          <w:sz w:val="20"/>
          <w:szCs w:val="20"/>
          <w:lang w:val="es-CO"/>
        </w:rPr>
      </w:pPr>
    </w:p>
    <w:p w14:paraId="6ED14136" w14:textId="20B2C80A" w:rsidR="004C696E" w:rsidRPr="004C696E" w:rsidRDefault="004C696E" w:rsidP="00EC6D61">
      <w:pPr>
        <w:spacing w:line="276" w:lineRule="auto"/>
        <w:jc w:val="center"/>
        <w:rPr>
          <w:rFonts w:ascii="Arial" w:eastAsia="Arial Narrow" w:hAnsi="Arial" w:cs="Arial"/>
          <w:color w:val="000000" w:themeColor="text1"/>
          <w:sz w:val="20"/>
          <w:szCs w:val="20"/>
          <w:lang w:val="es-CO"/>
        </w:rPr>
      </w:pPr>
      <w:r w:rsidRPr="004C696E">
        <w:rPr>
          <w:rFonts w:ascii="Arial" w:eastAsia="Arial Narrow" w:hAnsi="Arial" w:cs="Arial"/>
          <w:b/>
          <w:bCs/>
          <w:color w:val="000000" w:themeColor="text1"/>
          <w:sz w:val="20"/>
          <w:szCs w:val="20"/>
        </w:rPr>
        <w:t>Ilustración 2</w:t>
      </w:r>
      <w:r w:rsidR="009D664D">
        <w:rPr>
          <w:rFonts w:ascii="Arial" w:eastAsia="Arial Narrow" w:hAnsi="Arial" w:cs="Arial"/>
          <w:b/>
          <w:bCs/>
          <w:color w:val="000000" w:themeColor="text1"/>
          <w:sz w:val="20"/>
          <w:szCs w:val="20"/>
        </w:rPr>
        <w:t>6</w:t>
      </w:r>
      <w:r w:rsidRPr="004C696E">
        <w:rPr>
          <w:rFonts w:ascii="Arial" w:eastAsia="Arial Narrow" w:hAnsi="Arial" w:cs="Arial"/>
          <w:b/>
          <w:bCs/>
          <w:color w:val="000000" w:themeColor="text1"/>
          <w:sz w:val="20"/>
          <w:szCs w:val="20"/>
        </w:rPr>
        <w:t>. Cantidad de contratos códigos UNSPSC </w:t>
      </w:r>
      <w:r w:rsidR="008C7A6B" w:rsidRPr="008C7A6B">
        <w:rPr>
          <w:rFonts w:ascii="Arial" w:eastAsia="Arial Narrow" w:hAnsi="Arial" w:cs="Arial"/>
          <w:b/>
          <w:bCs/>
          <w:color w:val="000000" w:themeColor="text1"/>
          <w:sz w:val="20"/>
          <w:szCs w:val="20"/>
        </w:rPr>
        <w:t>801016, 801015 y 801116</w:t>
      </w:r>
      <w:r w:rsidRPr="004C696E">
        <w:rPr>
          <w:rFonts w:ascii="Arial" w:eastAsia="Arial Narrow" w:hAnsi="Arial" w:cs="Arial"/>
          <w:b/>
          <w:bCs/>
          <w:color w:val="000000" w:themeColor="text1"/>
          <w:sz w:val="20"/>
          <w:szCs w:val="20"/>
        </w:rPr>
        <w:t> - 2020 a mayo de 2026</w:t>
      </w:r>
    </w:p>
    <w:p w14:paraId="6CBFB365" w14:textId="2876E43E" w:rsidR="004C696E" w:rsidRPr="004C696E" w:rsidRDefault="00F02E83" w:rsidP="00EC6D61">
      <w:pPr>
        <w:spacing w:line="276" w:lineRule="auto"/>
        <w:jc w:val="center"/>
        <w:rPr>
          <w:rFonts w:ascii="Arial" w:eastAsia="Arial Narrow" w:hAnsi="Arial" w:cs="Arial"/>
          <w:color w:val="000000" w:themeColor="text1"/>
          <w:sz w:val="20"/>
          <w:szCs w:val="20"/>
          <w:lang w:val="es-CO"/>
        </w:rPr>
      </w:pPr>
      <w:r w:rsidRPr="00F02E83">
        <w:rPr>
          <w:rFonts w:ascii="Arial" w:eastAsia="Arial Narrow" w:hAnsi="Arial" w:cs="Arial"/>
          <w:noProof/>
          <w:color w:val="000000" w:themeColor="text1"/>
          <w:sz w:val="20"/>
          <w:szCs w:val="20"/>
          <w:lang w:val="es-CO"/>
        </w:rPr>
        <w:drawing>
          <wp:inline distT="0" distB="0" distL="0" distR="0" wp14:anchorId="741EE374" wp14:editId="5A093F95">
            <wp:extent cx="3603335" cy="2367436"/>
            <wp:effectExtent l="0" t="0" r="0"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3610671" cy="2372256"/>
                    </a:xfrm>
                    <a:prstGeom prst="rect">
                      <a:avLst/>
                    </a:prstGeom>
                  </pic:spPr>
                </pic:pic>
              </a:graphicData>
            </a:graphic>
          </wp:inline>
        </w:drawing>
      </w:r>
    </w:p>
    <w:p w14:paraId="1152106C" w14:textId="77777777" w:rsidR="004C696E" w:rsidRDefault="004C696E" w:rsidP="00EC6D61">
      <w:pPr>
        <w:spacing w:line="276" w:lineRule="auto"/>
        <w:jc w:val="center"/>
        <w:rPr>
          <w:rFonts w:ascii="Arial" w:eastAsia="Arial Narrow" w:hAnsi="Arial" w:cs="Arial"/>
          <w:color w:val="000000" w:themeColor="text1"/>
          <w:sz w:val="20"/>
          <w:szCs w:val="20"/>
        </w:rPr>
      </w:pPr>
      <w:r w:rsidRPr="004C696E">
        <w:rPr>
          <w:rFonts w:ascii="Arial" w:eastAsia="Arial Narrow" w:hAnsi="Arial" w:cs="Arial"/>
          <w:b/>
          <w:bCs/>
          <w:color w:val="000000" w:themeColor="text1"/>
          <w:sz w:val="20"/>
          <w:szCs w:val="20"/>
        </w:rPr>
        <w:t>Fuente:</w:t>
      </w:r>
      <w:r w:rsidRPr="004C696E">
        <w:rPr>
          <w:rFonts w:ascii="Arial" w:eastAsia="Arial Narrow" w:hAnsi="Arial" w:cs="Arial"/>
          <w:color w:val="000000" w:themeColor="text1"/>
          <w:sz w:val="20"/>
          <w:szCs w:val="20"/>
        </w:rPr>
        <w:t> MAE</w:t>
      </w:r>
    </w:p>
    <w:p w14:paraId="0E3E9709" w14:textId="77777777" w:rsidR="00EC6D61" w:rsidRPr="004C696E" w:rsidRDefault="00EC6D61" w:rsidP="00EC6D61">
      <w:pPr>
        <w:spacing w:line="276" w:lineRule="auto"/>
        <w:jc w:val="center"/>
        <w:rPr>
          <w:rFonts w:ascii="Arial" w:eastAsia="Arial Narrow" w:hAnsi="Arial" w:cs="Arial"/>
          <w:color w:val="000000" w:themeColor="text1"/>
          <w:sz w:val="20"/>
          <w:szCs w:val="20"/>
          <w:lang w:val="es-CO"/>
        </w:rPr>
      </w:pPr>
    </w:p>
    <w:p w14:paraId="144CB3E9" w14:textId="59E710DC" w:rsidR="004C696E" w:rsidRDefault="004C696E" w:rsidP="000C0180">
      <w:pPr>
        <w:spacing w:line="276" w:lineRule="auto"/>
        <w:jc w:val="both"/>
        <w:rPr>
          <w:rFonts w:ascii="Arial" w:eastAsia="Arial Narrow" w:hAnsi="Arial" w:cs="Arial"/>
          <w:color w:val="000000" w:themeColor="text1"/>
          <w:sz w:val="20"/>
          <w:szCs w:val="20"/>
          <w:lang w:val="es-CO"/>
        </w:rPr>
      </w:pPr>
      <w:r w:rsidRPr="004C696E">
        <w:rPr>
          <w:rFonts w:ascii="Arial" w:eastAsia="Arial Narrow" w:hAnsi="Arial" w:cs="Arial"/>
          <w:color w:val="000000" w:themeColor="text1"/>
          <w:sz w:val="20"/>
          <w:szCs w:val="20"/>
          <w:lang w:val="es-CO"/>
        </w:rPr>
        <w:t>Respecto a las modalidades de selección utilizadas en este sector, el análisis histórico consolidado en la Ilustración 2</w:t>
      </w:r>
      <w:r w:rsidR="00C72602">
        <w:rPr>
          <w:rFonts w:ascii="Arial" w:eastAsia="Arial Narrow" w:hAnsi="Arial" w:cs="Arial"/>
          <w:color w:val="000000" w:themeColor="text1"/>
          <w:sz w:val="20"/>
          <w:szCs w:val="20"/>
          <w:lang w:val="es-CO"/>
        </w:rPr>
        <w:t>7</w:t>
      </w:r>
      <w:r w:rsidRPr="004C696E">
        <w:rPr>
          <w:rFonts w:ascii="Arial" w:eastAsia="Arial Narrow" w:hAnsi="Arial" w:cs="Arial"/>
          <w:color w:val="000000" w:themeColor="text1"/>
          <w:sz w:val="20"/>
          <w:szCs w:val="20"/>
          <w:lang w:val="es-CO"/>
        </w:rPr>
        <w:t xml:space="preserve"> respalda técnicamente la elección del Concurso de Méritos para el presente proceso. Si bien la Contratación Directa registra de forma aislada el mayor valor estimado acumulado con $1</w:t>
      </w:r>
      <w:r w:rsidR="00881BC1">
        <w:rPr>
          <w:rFonts w:ascii="Arial" w:eastAsia="Arial Narrow" w:hAnsi="Arial" w:cs="Arial"/>
          <w:color w:val="000000" w:themeColor="text1"/>
          <w:sz w:val="20"/>
          <w:szCs w:val="20"/>
          <w:lang w:val="es-CO"/>
        </w:rPr>
        <w:t>16</w:t>
      </w:r>
      <w:r w:rsidRPr="004C696E">
        <w:rPr>
          <w:rFonts w:ascii="Arial" w:eastAsia="Arial Narrow" w:hAnsi="Arial" w:cs="Arial"/>
          <w:color w:val="000000" w:themeColor="text1"/>
          <w:sz w:val="20"/>
          <w:szCs w:val="20"/>
          <w:lang w:val="es-CO"/>
        </w:rPr>
        <w:t>.</w:t>
      </w:r>
      <w:r w:rsidR="00881BC1">
        <w:rPr>
          <w:rFonts w:ascii="Arial" w:eastAsia="Arial Narrow" w:hAnsi="Arial" w:cs="Arial"/>
          <w:color w:val="000000" w:themeColor="text1"/>
          <w:sz w:val="20"/>
          <w:szCs w:val="20"/>
          <w:lang w:val="es-CO"/>
        </w:rPr>
        <w:t>39</w:t>
      </w:r>
      <w:r w:rsidRPr="004C696E">
        <w:rPr>
          <w:rFonts w:ascii="Arial" w:eastAsia="Arial Narrow" w:hAnsi="Arial" w:cs="Arial"/>
          <w:color w:val="000000" w:themeColor="text1"/>
          <w:sz w:val="20"/>
          <w:szCs w:val="20"/>
          <w:lang w:val="es-CO"/>
        </w:rPr>
        <w:t xml:space="preserve"> billones, el bloque de contratación "Competitiva" se consolida como un pilar fundamental con un total de $1</w:t>
      </w:r>
      <w:r w:rsidR="00881BC1">
        <w:rPr>
          <w:rFonts w:ascii="Arial" w:eastAsia="Arial Narrow" w:hAnsi="Arial" w:cs="Arial"/>
          <w:color w:val="000000" w:themeColor="text1"/>
          <w:sz w:val="20"/>
          <w:szCs w:val="20"/>
          <w:lang w:val="es-CO"/>
        </w:rPr>
        <w:t>1.23</w:t>
      </w:r>
      <w:r w:rsidRPr="004C696E">
        <w:rPr>
          <w:rFonts w:ascii="Arial" w:eastAsia="Arial Narrow" w:hAnsi="Arial" w:cs="Arial"/>
          <w:color w:val="000000" w:themeColor="text1"/>
          <w:sz w:val="20"/>
          <w:szCs w:val="20"/>
          <w:lang w:val="es-CO"/>
        </w:rPr>
        <w:t xml:space="preserve"> billones de pesos. Al interior de este último grupo, el Concurso de Méritos lidera ampliamente la participación con un acumulado de $1</w:t>
      </w:r>
      <w:r w:rsidR="00881BC1">
        <w:rPr>
          <w:rFonts w:ascii="Arial" w:eastAsia="Arial Narrow" w:hAnsi="Arial" w:cs="Arial"/>
          <w:color w:val="000000" w:themeColor="text1"/>
          <w:sz w:val="20"/>
          <w:szCs w:val="20"/>
          <w:lang w:val="es-CO"/>
        </w:rPr>
        <w:t>1</w:t>
      </w:r>
      <w:r w:rsidRPr="004C696E">
        <w:rPr>
          <w:rFonts w:ascii="Arial" w:eastAsia="Arial Narrow" w:hAnsi="Arial" w:cs="Arial"/>
          <w:color w:val="000000" w:themeColor="text1"/>
          <w:sz w:val="20"/>
          <w:szCs w:val="20"/>
          <w:lang w:val="es-CO"/>
        </w:rPr>
        <w:t>.</w:t>
      </w:r>
      <w:r w:rsidR="00881BC1">
        <w:rPr>
          <w:rFonts w:ascii="Arial" w:eastAsia="Arial Narrow" w:hAnsi="Arial" w:cs="Arial"/>
          <w:color w:val="000000" w:themeColor="text1"/>
          <w:sz w:val="20"/>
          <w:szCs w:val="20"/>
          <w:lang w:val="es-CO"/>
        </w:rPr>
        <w:t>225.095.036.</w:t>
      </w:r>
      <w:r w:rsidR="00266A24">
        <w:rPr>
          <w:rFonts w:ascii="Arial" w:eastAsia="Arial Narrow" w:hAnsi="Arial" w:cs="Arial"/>
          <w:color w:val="000000" w:themeColor="text1"/>
          <w:sz w:val="20"/>
          <w:szCs w:val="20"/>
          <w:lang w:val="es-CO"/>
        </w:rPr>
        <w:t>973</w:t>
      </w:r>
      <w:r w:rsidRPr="004C696E">
        <w:rPr>
          <w:rFonts w:ascii="Arial" w:eastAsia="Arial Narrow" w:hAnsi="Arial" w:cs="Arial"/>
          <w:color w:val="000000" w:themeColor="text1"/>
          <w:sz w:val="20"/>
          <w:szCs w:val="20"/>
          <w:lang w:val="es-CO"/>
        </w:rPr>
        <w:t>.</w:t>
      </w:r>
    </w:p>
    <w:p w14:paraId="10C871CA" w14:textId="77777777" w:rsidR="00EC6D61" w:rsidRPr="004C696E" w:rsidRDefault="00EC6D61" w:rsidP="000C0180">
      <w:pPr>
        <w:spacing w:line="276" w:lineRule="auto"/>
        <w:jc w:val="both"/>
        <w:rPr>
          <w:rFonts w:ascii="Arial" w:eastAsia="Arial Narrow" w:hAnsi="Arial" w:cs="Arial"/>
          <w:color w:val="000000" w:themeColor="text1"/>
          <w:sz w:val="20"/>
          <w:szCs w:val="20"/>
          <w:lang w:val="es-CO"/>
        </w:rPr>
      </w:pPr>
    </w:p>
    <w:p w14:paraId="5D9EBFB8" w14:textId="77777777" w:rsidR="004C696E" w:rsidRDefault="004C696E" w:rsidP="000C0180">
      <w:pPr>
        <w:spacing w:line="276" w:lineRule="auto"/>
        <w:jc w:val="both"/>
        <w:rPr>
          <w:rFonts w:ascii="Arial" w:eastAsia="Arial Narrow" w:hAnsi="Arial" w:cs="Arial"/>
          <w:color w:val="000000" w:themeColor="text1"/>
          <w:sz w:val="20"/>
          <w:szCs w:val="20"/>
          <w:lang w:val="es-CO"/>
        </w:rPr>
      </w:pPr>
      <w:r w:rsidRPr="004C696E">
        <w:rPr>
          <w:rFonts w:ascii="Arial" w:eastAsia="Arial Narrow" w:hAnsi="Arial" w:cs="Arial"/>
          <w:color w:val="000000" w:themeColor="text1"/>
          <w:sz w:val="20"/>
          <w:szCs w:val="20"/>
          <w:lang w:val="es-CO"/>
        </w:rPr>
        <w:t>Este comportamiento del mercado demuestra que el Concurso de Méritos no solo es la vía preferida y jurídicamente adecuada por las entidades públicas para garantizar la pluralidad de oferentes en proyectos de gran envergadura, sino que también representa el escenario idóneo donde los proveedores concentran su mayor participación, presupuesto y experiencia competitiva, salvaguardando los principios de transparencia, libre concurrencia e igualdad de oportunidades.</w:t>
      </w:r>
    </w:p>
    <w:p w14:paraId="529B5844" w14:textId="77777777" w:rsidR="00EC6D61" w:rsidRPr="004C696E" w:rsidRDefault="00EC6D61" w:rsidP="000C0180">
      <w:pPr>
        <w:spacing w:line="276" w:lineRule="auto"/>
        <w:jc w:val="both"/>
        <w:rPr>
          <w:rFonts w:ascii="Arial" w:eastAsia="Arial Narrow" w:hAnsi="Arial" w:cs="Arial"/>
          <w:color w:val="000000" w:themeColor="text1"/>
          <w:sz w:val="20"/>
          <w:szCs w:val="20"/>
          <w:lang w:val="es-CO"/>
        </w:rPr>
      </w:pPr>
    </w:p>
    <w:p w14:paraId="2E2DDA06" w14:textId="16B5AAB0" w:rsidR="004C696E" w:rsidRPr="004C696E" w:rsidRDefault="004C696E" w:rsidP="00EC6D61">
      <w:pPr>
        <w:spacing w:line="276" w:lineRule="auto"/>
        <w:jc w:val="center"/>
        <w:rPr>
          <w:rFonts w:ascii="Arial" w:eastAsia="Arial Narrow" w:hAnsi="Arial" w:cs="Arial"/>
          <w:color w:val="000000" w:themeColor="text1"/>
          <w:sz w:val="20"/>
          <w:szCs w:val="20"/>
          <w:lang w:val="es-CO"/>
        </w:rPr>
      </w:pPr>
      <w:r w:rsidRPr="004C696E">
        <w:rPr>
          <w:rFonts w:ascii="Arial" w:eastAsia="Arial Narrow" w:hAnsi="Arial" w:cs="Arial"/>
          <w:b/>
          <w:bCs/>
          <w:color w:val="000000" w:themeColor="text1"/>
          <w:sz w:val="20"/>
          <w:szCs w:val="20"/>
        </w:rPr>
        <w:t>Ilustración 2</w:t>
      </w:r>
      <w:r w:rsidR="00BF6DD9">
        <w:rPr>
          <w:rFonts w:ascii="Arial" w:eastAsia="Arial Narrow" w:hAnsi="Arial" w:cs="Arial"/>
          <w:b/>
          <w:bCs/>
          <w:color w:val="000000" w:themeColor="text1"/>
          <w:sz w:val="20"/>
          <w:szCs w:val="20"/>
        </w:rPr>
        <w:t>7</w:t>
      </w:r>
      <w:r w:rsidRPr="004C696E">
        <w:rPr>
          <w:rFonts w:ascii="Arial" w:eastAsia="Arial Narrow" w:hAnsi="Arial" w:cs="Arial"/>
          <w:b/>
          <w:bCs/>
          <w:color w:val="000000" w:themeColor="text1"/>
          <w:sz w:val="20"/>
          <w:szCs w:val="20"/>
        </w:rPr>
        <w:t xml:space="preserve">. Valor total estimado por modalidad de selección códigos UNSPSC </w:t>
      </w:r>
      <w:r w:rsidR="008C7A6B" w:rsidRPr="008C7A6B">
        <w:rPr>
          <w:rFonts w:ascii="Arial" w:eastAsia="Arial Narrow" w:hAnsi="Arial" w:cs="Arial"/>
          <w:b/>
          <w:bCs/>
          <w:color w:val="000000" w:themeColor="text1"/>
          <w:sz w:val="20"/>
          <w:szCs w:val="20"/>
        </w:rPr>
        <w:t>801016, 801015 y 801116</w:t>
      </w:r>
    </w:p>
    <w:p w14:paraId="3011EC66" w14:textId="34FF6C87" w:rsidR="004C696E" w:rsidRPr="004C696E" w:rsidRDefault="00D8798F" w:rsidP="00EC6D61">
      <w:pPr>
        <w:spacing w:line="276" w:lineRule="auto"/>
        <w:jc w:val="center"/>
        <w:rPr>
          <w:rFonts w:ascii="Arial" w:eastAsia="Arial Narrow" w:hAnsi="Arial" w:cs="Arial"/>
          <w:color w:val="000000" w:themeColor="text1"/>
          <w:sz w:val="20"/>
          <w:szCs w:val="20"/>
          <w:lang w:val="es-CO"/>
        </w:rPr>
      </w:pPr>
      <w:r w:rsidRPr="00D8798F">
        <w:rPr>
          <w:rFonts w:ascii="Arial" w:eastAsia="Arial Narrow" w:hAnsi="Arial" w:cs="Arial"/>
          <w:noProof/>
          <w:color w:val="000000" w:themeColor="text1"/>
          <w:sz w:val="20"/>
          <w:szCs w:val="20"/>
          <w:lang w:val="es-CO"/>
        </w:rPr>
        <w:drawing>
          <wp:inline distT="0" distB="0" distL="0" distR="0" wp14:anchorId="45F357ED" wp14:editId="2AC0F7CE">
            <wp:extent cx="5133109" cy="1849267"/>
            <wp:effectExtent l="0" t="0" r="0" b="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143508" cy="1853013"/>
                    </a:xfrm>
                    <a:prstGeom prst="rect">
                      <a:avLst/>
                    </a:prstGeom>
                  </pic:spPr>
                </pic:pic>
              </a:graphicData>
            </a:graphic>
          </wp:inline>
        </w:drawing>
      </w:r>
    </w:p>
    <w:p w14:paraId="3AA6E530" w14:textId="77777777" w:rsidR="004C696E" w:rsidRDefault="004C696E" w:rsidP="00EC6D61">
      <w:pPr>
        <w:spacing w:line="276" w:lineRule="auto"/>
        <w:jc w:val="center"/>
        <w:rPr>
          <w:rFonts w:ascii="Arial" w:eastAsia="Arial Narrow" w:hAnsi="Arial" w:cs="Arial"/>
          <w:color w:val="000000" w:themeColor="text1"/>
          <w:sz w:val="20"/>
          <w:szCs w:val="20"/>
        </w:rPr>
      </w:pPr>
      <w:r w:rsidRPr="004C696E">
        <w:rPr>
          <w:rFonts w:ascii="Arial" w:eastAsia="Arial Narrow" w:hAnsi="Arial" w:cs="Arial"/>
          <w:b/>
          <w:bCs/>
          <w:color w:val="000000" w:themeColor="text1"/>
          <w:sz w:val="20"/>
          <w:szCs w:val="20"/>
        </w:rPr>
        <w:t>Fuente:</w:t>
      </w:r>
      <w:r w:rsidRPr="004C696E">
        <w:rPr>
          <w:rFonts w:ascii="Arial" w:eastAsia="Arial Narrow" w:hAnsi="Arial" w:cs="Arial"/>
          <w:color w:val="000000" w:themeColor="text1"/>
          <w:sz w:val="20"/>
          <w:szCs w:val="20"/>
        </w:rPr>
        <w:t> MAE</w:t>
      </w:r>
    </w:p>
    <w:p w14:paraId="123CDC8D" w14:textId="77777777" w:rsidR="00EC6D61" w:rsidRPr="004C696E" w:rsidRDefault="00EC6D61" w:rsidP="00EC6D61">
      <w:pPr>
        <w:spacing w:line="276" w:lineRule="auto"/>
        <w:jc w:val="center"/>
        <w:rPr>
          <w:rFonts w:ascii="Arial" w:eastAsia="Arial Narrow" w:hAnsi="Arial" w:cs="Arial"/>
          <w:color w:val="000000" w:themeColor="text1"/>
          <w:sz w:val="20"/>
          <w:szCs w:val="20"/>
          <w:lang w:val="es-CO"/>
        </w:rPr>
      </w:pPr>
    </w:p>
    <w:p w14:paraId="6001A5FE" w14:textId="48AC8A97" w:rsidR="00EC6D61" w:rsidRDefault="004C696E">
      <w:pPr>
        <w:numPr>
          <w:ilvl w:val="0"/>
          <w:numId w:val="16"/>
        </w:numPr>
        <w:spacing w:line="276" w:lineRule="auto"/>
        <w:jc w:val="both"/>
        <w:rPr>
          <w:rFonts w:ascii="Arial" w:eastAsia="Arial Narrow" w:hAnsi="Arial" w:cs="Arial"/>
          <w:color w:val="000000" w:themeColor="text1"/>
          <w:sz w:val="20"/>
          <w:szCs w:val="20"/>
          <w:lang w:val="es-CO"/>
        </w:rPr>
      </w:pPr>
      <w:r w:rsidRPr="004C696E">
        <w:rPr>
          <w:rFonts w:ascii="Arial" w:eastAsia="Arial Narrow" w:hAnsi="Arial" w:cs="Arial"/>
          <w:b/>
          <w:bCs/>
          <w:color w:val="000000" w:themeColor="text1"/>
          <w:sz w:val="20"/>
          <w:szCs w:val="20"/>
        </w:rPr>
        <w:t>Origen de los proveedores y valor estimado por modalidad de selección</w:t>
      </w:r>
    </w:p>
    <w:p w14:paraId="22224E9B" w14:textId="77777777" w:rsidR="00EC6D61" w:rsidRPr="00EC6D61" w:rsidRDefault="00EC6D61" w:rsidP="00EC6D61">
      <w:pPr>
        <w:spacing w:line="276" w:lineRule="auto"/>
        <w:jc w:val="both"/>
        <w:rPr>
          <w:rFonts w:ascii="Arial" w:eastAsia="Arial Narrow" w:hAnsi="Arial" w:cs="Arial"/>
          <w:color w:val="000000" w:themeColor="text1"/>
          <w:sz w:val="20"/>
          <w:szCs w:val="20"/>
          <w:lang w:val="es-CO"/>
        </w:rPr>
      </w:pPr>
    </w:p>
    <w:p w14:paraId="0A5E5E7E" w14:textId="1B4B38D2" w:rsidR="004C696E" w:rsidRDefault="004C696E" w:rsidP="000C0180">
      <w:pPr>
        <w:spacing w:line="276" w:lineRule="auto"/>
        <w:jc w:val="both"/>
        <w:rPr>
          <w:rFonts w:ascii="Arial" w:eastAsia="Arial Narrow" w:hAnsi="Arial" w:cs="Arial"/>
          <w:color w:val="000000" w:themeColor="text1"/>
          <w:sz w:val="20"/>
          <w:szCs w:val="20"/>
          <w:lang w:val="es-CO"/>
        </w:rPr>
      </w:pPr>
      <w:r w:rsidRPr="004C696E">
        <w:rPr>
          <w:rFonts w:ascii="Arial" w:eastAsia="Arial Narrow" w:hAnsi="Arial" w:cs="Arial"/>
          <w:color w:val="000000" w:themeColor="text1"/>
          <w:sz w:val="20"/>
          <w:szCs w:val="20"/>
          <w:lang w:val="es-CO"/>
        </w:rPr>
        <w:t>Al evaluar la procedencia geográfica de los contratistas mediante el análisis consolidado en las Ilustraciones 2</w:t>
      </w:r>
      <w:r w:rsidR="00BF6DD9">
        <w:rPr>
          <w:rFonts w:ascii="Arial" w:eastAsia="Arial Narrow" w:hAnsi="Arial" w:cs="Arial"/>
          <w:color w:val="000000" w:themeColor="text1"/>
          <w:sz w:val="20"/>
          <w:szCs w:val="20"/>
          <w:lang w:val="es-CO"/>
        </w:rPr>
        <w:t>8</w:t>
      </w:r>
      <w:r w:rsidRPr="004C696E">
        <w:rPr>
          <w:rFonts w:ascii="Arial" w:eastAsia="Arial Narrow" w:hAnsi="Arial" w:cs="Arial"/>
          <w:color w:val="000000" w:themeColor="text1"/>
          <w:sz w:val="20"/>
          <w:szCs w:val="20"/>
          <w:lang w:val="es-CO"/>
        </w:rPr>
        <w:t xml:space="preserve"> y </w:t>
      </w:r>
      <w:r w:rsidR="00BF6DD9">
        <w:rPr>
          <w:rFonts w:ascii="Arial" w:eastAsia="Arial Narrow" w:hAnsi="Arial" w:cs="Arial"/>
          <w:color w:val="000000" w:themeColor="text1"/>
          <w:sz w:val="20"/>
          <w:szCs w:val="20"/>
          <w:lang w:val="es-CO"/>
        </w:rPr>
        <w:t>29</w:t>
      </w:r>
      <w:r w:rsidRPr="004C696E">
        <w:rPr>
          <w:rFonts w:ascii="Arial" w:eastAsia="Arial Narrow" w:hAnsi="Arial" w:cs="Arial"/>
          <w:color w:val="000000" w:themeColor="text1"/>
          <w:sz w:val="20"/>
          <w:szCs w:val="20"/>
          <w:lang w:val="es-CO"/>
        </w:rPr>
        <w:t>, se evidencia un dominio absoluto del mercado interno. Del universo histórico registrado para los códigos UNSPSC analizados (</w:t>
      </w:r>
      <w:r w:rsidR="00E96707">
        <w:rPr>
          <w:rFonts w:ascii="Arial" w:eastAsia="Arial Narrow" w:hAnsi="Arial" w:cs="Arial"/>
          <w:color w:val="000000" w:themeColor="text1"/>
          <w:sz w:val="20"/>
          <w:szCs w:val="20"/>
          <w:lang w:val="es-CO"/>
        </w:rPr>
        <w:t>3</w:t>
      </w:r>
      <w:r w:rsidR="00B772C2">
        <w:rPr>
          <w:rFonts w:ascii="Arial" w:eastAsia="Arial Narrow" w:hAnsi="Arial" w:cs="Arial"/>
          <w:color w:val="000000" w:themeColor="text1"/>
          <w:sz w:val="20"/>
          <w:szCs w:val="20"/>
          <w:lang w:val="es-CO"/>
        </w:rPr>
        <w:t>.</w:t>
      </w:r>
      <w:r w:rsidR="00E96707">
        <w:rPr>
          <w:rFonts w:ascii="Arial" w:eastAsia="Arial Narrow" w:hAnsi="Arial" w:cs="Arial"/>
          <w:color w:val="000000" w:themeColor="text1"/>
          <w:sz w:val="20"/>
          <w:szCs w:val="20"/>
          <w:lang w:val="es-CO"/>
        </w:rPr>
        <w:t>702.182</w:t>
      </w:r>
      <w:r w:rsidRPr="004C696E">
        <w:rPr>
          <w:rFonts w:ascii="Arial" w:eastAsia="Arial Narrow" w:hAnsi="Arial" w:cs="Arial"/>
          <w:color w:val="000000" w:themeColor="text1"/>
          <w:sz w:val="20"/>
          <w:szCs w:val="20"/>
          <w:lang w:val="es-CO"/>
        </w:rPr>
        <w:t> procesos), un total de </w:t>
      </w:r>
      <w:r w:rsidR="00E96707">
        <w:rPr>
          <w:rFonts w:ascii="Arial" w:eastAsia="Arial Narrow" w:hAnsi="Arial" w:cs="Arial"/>
          <w:color w:val="000000" w:themeColor="text1"/>
          <w:sz w:val="20"/>
          <w:szCs w:val="20"/>
          <w:lang w:val="es-CO"/>
        </w:rPr>
        <w:t>3</w:t>
      </w:r>
      <w:r w:rsidR="00B772C2">
        <w:rPr>
          <w:rFonts w:ascii="Arial" w:eastAsia="Arial Narrow" w:hAnsi="Arial" w:cs="Arial"/>
          <w:color w:val="000000" w:themeColor="text1"/>
          <w:sz w:val="20"/>
          <w:szCs w:val="20"/>
          <w:lang w:val="es-CO"/>
        </w:rPr>
        <w:t>.</w:t>
      </w:r>
      <w:r w:rsidR="00E96707">
        <w:rPr>
          <w:rFonts w:ascii="Arial" w:eastAsia="Arial Narrow" w:hAnsi="Arial" w:cs="Arial"/>
          <w:color w:val="000000" w:themeColor="text1"/>
          <w:sz w:val="20"/>
          <w:szCs w:val="20"/>
          <w:lang w:val="es-CO"/>
        </w:rPr>
        <w:t>02</w:t>
      </w:r>
      <w:r w:rsidR="003C3D36">
        <w:rPr>
          <w:rFonts w:ascii="Arial" w:eastAsia="Arial Narrow" w:hAnsi="Arial" w:cs="Arial"/>
          <w:color w:val="000000" w:themeColor="text1"/>
          <w:sz w:val="20"/>
          <w:szCs w:val="20"/>
          <w:lang w:val="es-CO"/>
        </w:rPr>
        <w:t>4</w:t>
      </w:r>
      <w:r w:rsidR="00E96707">
        <w:rPr>
          <w:rFonts w:ascii="Arial" w:eastAsia="Arial Narrow" w:hAnsi="Arial" w:cs="Arial"/>
          <w:color w:val="000000" w:themeColor="text1"/>
          <w:sz w:val="20"/>
          <w:szCs w:val="20"/>
          <w:lang w:val="es-CO"/>
        </w:rPr>
        <w:t>.</w:t>
      </w:r>
      <w:r w:rsidR="003C3D36">
        <w:rPr>
          <w:rFonts w:ascii="Arial" w:eastAsia="Arial Narrow" w:hAnsi="Arial" w:cs="Arial"/>
          <w:color w:val="000000" w:themeColor="text1"/>
          <w:sz w:val="20"/>
          <w:szCs w:val="20"/>
          <w:lang w:val="es-CO"/>
        </w:rPr>
        <w:t>0</w:t>
      </w:r>
      <w:r w:rsidR="00E96707">
        <w:rPr>
          <w:rFonts w:ascii="Arial" w:eastAsia="Arial Narrow" w:hAnsi="Arial" w:cs="Arial"/>
          <w:color w:val="000000" w:themeColor="text1"/>
          <w:sz w:val="20"/>
          <w:szCs w:val="20"/>
          <w:lang w:val="es-CO"/>
        </w:rPr>
        <w:t>1</w:t>
      </w:r>
      <w:r w:rsidR="003C3D36">
        <w:rPr>
          <w:rFonts w:ascii="Arial" w:eastAsia="Arial Narrow" w:hAnsi="Arial" w:cs="Arial"/>
          <w:color w:val="000000" w:themeColor="text1"/>
          <w:sz w:val="20"/>
          <w:szCs w:val="20"/>
          <w:lang w:val="es-CO"/>
        </w:rPr>
        <w:t>0</w:t>
      </w:r>
      <w:r w:rsidRPr="004C696E">
        <w:rPr>
          <w:rFonts w:ascii="Arial" w:eastAsia="Arial Narrow" w:hAnsi="Arial" w:cs="Arial"/>
          <w:color w:val="000000" w:themeColor="text1"/>
          <w:sz w:val="20"/>
          <w:szCs w:val="20"/>
          <w:lang w:val="es-CO"/>
        </w:rPr>
        <w:t> contratos cuentan con la variable de procedencia plenamente parametrizada en el sistema. Dentro de esta muestra válida, la participación local es contundente: </w:t>
      </w:r>
      <w:r w:rsidR="00F24F7D" w:rsidRPr="00F24F7D">
        <w:rPr>
          <w:rFonts w:ascii="Arial" w:eastAsia="Arial Narrow" w:hAnsi="Arial" w:cs="Arial"/>
          <w:color w:val="000000" w:themeColor="text1"/>
          <w:sz w:val="20"/>
          <w:szCs w:val="20"/>
          <w:lang w:val="es-CO"/>
        </w:rPr>
        <w:t>3.022.514</w:t>
      </w:r>
      <w:r w:rsidRPr="004C696E">
        <w:rPr>
          <w:rFonts w:ascii="Arial" w:eastAsia="Arial Narrow" w:hAnsi="Arial" w:cs="Arial"/>
          <w:color w:val="000000" w:themeColor="text1"/>
          <w:sz w:val="20"/>
          <w:szCs w:val="20"/>
          <w:lang w:val="es-CO"/>
        </w:rPr>
        <w:t> contratos corresponden a proveedores de origen nacional, movilizando un valor estimado de $</w:t>
      </w:r>
      <w:r w:rsidR="003C3D36" w:rsidRPr="003C3D36">
        <w:rPr>
          <w:rFonts w:ascii="Arial" w:eastAsia="Arial Narrow" w:hAnsi="Arial" w:cs="Arial"/>
          <w:color w:val="000000" w:themeColor="text1"/>
          <w:sz w:val="20"/>
          <w:szCs w:val="20"/>
          <w:lang w:val="es-CO"/>
        </w:rPr>
        <w:t>142.060.624.328.685</w:t>
      </w:r>
      <w:r w:rsidRPr="004C696E">
        <w:rPr>
          <w:rFonts w:ascii="Arial" w:eastAsia="Arial Narrow" w:hAnsi="Arial" w:cs="Arial"/>
          <w:color w:val="000000" w:themeColor="text1"/>
          <w:sz w:val="20"/>
          <w:szCs w:val="20"/>
          <w:lang w:val="es-CO"/>
        </w:rPr>
        <w:t>, mientras que la participación extranjera es marginal, registrando apenas </w:t>
      </w:r>
      <w:r w:rsidR="009A351A">
        <w:rPr>
          <w:rFonts w:ascii="Arial" w:eastAsia="Arial Narrow" w:hAnsi="Arial" w:cs="Arial"/>
          <w:color w:val="000000" w:themeColor="text1"/>
          <w:sz w:val="20"/>
          <w:szCs w:val="20"/>
          <w:lang w:val="es-CO"/>
        </w:rPr>
        <w:t>1.</w:t>
      </w:r>
      <w:r w:rsidR="003C3D36">
        <w:rPr>
          <w:rFonts w:ascii="Arial" w:eastAsia="Arial Narrow" w:hAnsi="Arial" w:cs="Arial"/>
          <w:color w:val="000000" w:themeColor="text1"/>
          <w:sz w:val="20"/>
          <w:szCs w:val="20"/>
          <w:lang w:val="es-CO"/>
        </w:rPr>
        <w:t>496</w:t>
      </w:r>
      <w:r w:rsidRPr="004C696E">
        <w:rPr>
          <w:rFonts w:ascii="Arial" w:eastAsia="Arial Narrow" w:hAnsi="Arial" w:cs="Arial"/>
          <w:color w:val="000000" w:themeColor="text1"/>
          <w:sz w:val="20"/>
          <w:szCs w:val="20"/>
          <w:lang w:val="es-CO"/>
        </w:rPr>
        <w:t> contratos con una cuantía de $</w:t>
      </w:r>
      <w:r w:rsidR="003C3D36" w:rsidRPr="003C3D36">
        <w:rPr>
          <w:rFonts w:ascii="Arial" w:eastAsia="Arial Narrow" w:hAnsi="Arial" w:cs="Arial"/>
          <w:color w:val="000000" w:themeColor="text1"/>
          <w:sz w:val="20"/>
          <w:szCs w:val="20"/>
          <w:lang w:val="es-CO"/>
        </w:rPr>
        <w:t>143.285.845.149</w:t>
      </w:r>
      <w:r w:rsidRPr="004C696E">
        <w:rPr>
          <w:rFonts w:ascii="Arial" w:eastAsia="Arial Narrow" w:hAnsi="Arial" w:cs="Arial"/>
          <w:color w:val="000000" w:themeColor="text1"/>
          <w:sz w:val="20"/>
          <w:szCs w:val="20"/>
          <w:lang w:val="es-CO"/>
        </w:rPr>
        <w:t>, para un gran consolidado total de $</w:t>
      </w:r>
      <w:r w:rsidR="003C3D36" w:rsidRPr="003C3D36">
        <w:rPr>
          <w:rFonts w:ascii="Arial" w:eastAsia="Arial Narrow" w:hAnsi="Arial" w:cs="Arial"/>
          <w:color w:val="000000" w:themeColor="text1"/>
          <w:sz w:val="20"/>
          <w:szCs w:val="20"/>
          <w:lang w:val="es-CO"/>
        </w:rPr>
        <w:t>142.203.910.173.834</w:t>
      </w:r>
      <w:r w:rsidRPr="004C696E">
        <w:rPr>
          <w:rFonts w:ascii="Arial" w:eastAsia="Arial Narrow" w:hAnsi="Arial" w:cs="Arial"/>
          <w:color w:val="000000" w:themeColor="text1"/>
          <w:sz w:val="20"/>
          <w:szCs w:val="20"/>
          <w:lang w:val="es-CO"/>
        </w:rPr>
        <w:t>.</w:t>
      </w:r>
    </w:p>
    <w:p w14:paraId="21FC0463" w14:textId="77777777" w:rsidR="00EC6D61" w:rsidRPr="004C696E" w:rsidRDefault="00EC6D61" w:rsidP="000C0180">
      <w:pPr>
        <w:spacing w:line="276" w:lineRule="auto"/>
        <w:jc w:val="both"/>
        <w:rPr>
          <w:rFonts w:ascii="Arial" w:eastAsia="Arial Narrow" w:hAnsi="Arial" w:cs="Arial"/>
          <w:color w:val="000000" w:themeColor="text1"/>
          <w:sz w:val="20"/>
          <w:szCs w:val="20"/>
          <w:lang w:val="es-CO"/>
        </w:rPr>
      </w:pPr>
    </w:p>
    <w:p w14:paraId="615BCF1A" w14:textId="0C7DEE06" w:rsidR="004C696E" w:rsidRDefault="004C696E" w:rsidP="000C0180">
      <w:pPr>
        <w:spacing w:line="276" w:lineRule="auto"/>
        <w:jc w:val="both"/>
        <w:rPr>
          <w:rFonts w:ascii="Arial" w:eastAsia="Arial Narrow" w:hAnsi="Arial" w:cs="Arial"/>
          <w:color w:val="000000" w:themeColor="text1"/>
          <w:sz w:val="20"/>
          <w:szCs w:val="20"/>
          <w:lang w:val="es-CO"/>
        </w:rPr>
      </w:pPr>
      <w:r w:rsidRPr="004C696E">
        <w:rPr>
          <w:rFonts w:ascii="Arial" w:eastAsia="Arial Narrow" w:hAnsi="Arial" w:cs="Arial"/>
          <w:color w:val="000000" w:themeColor="text1"/>
          <w:sz w:val="20"/>
          <w:szCs w:val="20"/>
          <w:lang w:val="es-CO"/>
        </w:rPr>
        <w:t>En términos relativos, este comportamiento se traduce en que el 99.</w:t>
      </w:r>
      <w:r w:rsidR="0050775E">
        <w:rPr>
          <w:rFonts w:ascii="Arial" w:eastAsia="Arial Narrow" w:hAnsi="Arial" w:cs="Arial"/>
          <w:color w:val="000000" w:themeColor="text1"/>
          <w:sz w:val="20"/>
          <w:szCs w:val="20"/>
          <w:lang w:val="es-CO"/>
        </w:rPr>
        <w:t>9</w:t>
      </w:r>
      <w:r w:rsidRPr="004C696E">
        <w:rPr>
          <w:rFonts w:ascii="Arial" w:eastAsia="Arial Narrow" w:hAnsi="Arial" w:cs="Arial"/>
          <w:color w:val="000000" w:themeColor="text1"/>
          <w:sz w:val="20"/>
          <w:szCs w:val="20"/>
          <w:lang w:val="es-CO"/>
        </w:rPr>
        <w:t>% de los adjudicatarios pertenecen al tejido empresarial nacional, frente a un exiguo 0.</w:t>
      </w:r>
      <w:r w:rsidR="0050775E">
        <w:rPr>
          <w:rFonts w:ascii="Arial" w:eastAsia="Arial Narrow" w:hAnsi="Arial" w:cs="Arial"/>
          <w:color w:val="000000" w:themeColor="text1"/>
          <w:sz w:val="20"/>
          <w:szCs w:val="20"/>
          <w:lang w:val="es-CO"/>
        </w:rPr>
        <w:t>1</w:t>
      </w:r>
      <w:r w:rsidRPr="004C696E">
        <w:rPr>
          <w:rFonts w:ascii="Arial" w:eastAsia="Arial Narrow" w:hAnsi="Arial" w:cs="Arial"/>
          <w:color w:val="000000" w:themeColor="text1"/>
          <w:sz w:val="20"/>
          <w:szCs w:val="20"/>
          <w:lang w:val="es-CO"/>
        </w:rPr>
        <w:t>% de origen extranjero. Cabe anotar que la diferencia de </w:t>
      </w:r>
      <w:r w:rsidR="002C6299">
        <w:rPr>
          <w:rFonts w:ascii="Arial" w:eastAsia="Arial Narrow" w:hAnsi="Arial" w:cs="Arial"/>
          <w:color w:val="000000" w:themeColor="text1"/>
          <w:sz w:val="20"/>
          <w:szCs w:val="20"/>
          <w:lang w:val="es-CO"/>
        </w:rPr>
        <w:t>678</w:t>
      </w:r>
      <w:r w:rsidRPr="004C696E">
        <w:rPr>
          <w:rFonts w:ascii="Arial" w:eastAsia="Arial Narrow" w:hAnsi="Arial" w:cs="Arial"/>
          <w:color w:val="000000" w:themeColor="text1"/>
          <w:sz w:val="20"/>
          <w:szCs w:val="20"/>
          <w:lang w:val="es-CO"/>
        </w:rPr>
        <w:t>.</w:t>
      </w:r>
      <w:r w:rsidR="002C6299">
        <w:rPr>
          <w:rFonts w:ascii="Arial" w:eastAsia="Arial Narrow" w:hAnsi="Arial" w:cs="Arial"/>
          <w:color w:val="000000" w:themeColor="text1"/>
          <w:sz w:val="20"/>
          <w:szCs w:val="20"/>
          <w:lang w:val="es-CO"/>
        </w:rPr>
        <w:t>172</w:t>
      </w:r>
      <w:r w:rsidRPr="004C696E">
        <w:rPr>
          <w:rFonts w:ascii="Arial" w:eastAsia="Arial Narrow" w:hAnsi="Arial" w:cs="Arial"/>
          <w:color w:val="000000" w:themeColor="text1"/>
          <w:sz w:val="20"/>
          <w:szCs w:val="20"/>
          <w:lang w:val="es-CO"/>
        </w:rPr>
        <w:t> registros respecto al volumen histórico global obedece a contratos con información de origen no diligenciada o ausente en la plataforma de contratación estatal. No obstante, el sesgo de la muestra válida es tan definitivo que permite concluir con certeza técnica que la demanda de este sector es atendida y abastecida de manera casi exclusiva por la capacidad operativa y comercial del país, garantizando una sólida idoneidad en la oferta local.</w:t>
      </w:r>
    </w:p>
    <w:p w14:paraId="48161DE2" w14:textId="77777777" w:rsidR="00EC6D61" w:rsidRPr="004C696E" w:rsidRDefault="00EC6D61" w:rsidP="000C0180">
      <w:pPr>
        <w:spacing w:line="276" w:lineRule="auto"/>
        <w:jc w:val="both"/>
        <w:rPr>
          <w:rFonts w:ascii="Arial" w:eastAsia="Arial Narrow" w:hAnsi="Arial" w:cs="Arial"/>
          <w:color w:val="000000" w:themeColor="text1"/>
          <w:sz w:val="20"/>
          <w:szCs w:val="20"/>
          <w:lang w:val="es-CO"/>
        </w:rPr>
      </w:pPr>
    </w:p>
    <w:p w14:paraId="1A2515A7" w14:textId="2B56A9F2" w:rsidR="004C696E" w:rsidRPr="004C696E" w:rsidRDefault="004C696E" w:rsidP="00EC6D61">
      <w:pPr>
        <w:spacing w:line="276" w:lineRule="auto"/>
        <w:jc w:val="center"/>
        <w:rPr>
          <w:rFonts w:ascii="Arial" w:eastAsia="Arial Narrow" w:hAnsi="Arial" w:cs="Arial"/>
          <w:color w:val="000000" w:themeColor="text1"/>
          <w:sz w:val="20"/>
          <w:szCs w:val="20"/>
          <w:lang w:val="es-CO"/>
        </w:rPr>
      </w:pPr>
      <w:r w:rsidRPr="004C696E">
        <w:rPr>
          <w:rFonts w:ascii="Arial" w:eastAsia="Arial Narrow" w:hAnsi="Arial" w:cs="Arial"/>
          <w:b/>
          <w:bCs/>
          <w:color w:val="000000" w:themeColor="text1"/>
          <w:sz w:val="20"/>
          <w:szCs w:val="20"/>
        </w:rPr>
        <w:t>Ilustración 2</w:t>
      </w:r>
      <w:r w:rsidR="0050775E">
        <w:rPr>
          <w:rFonts w:ascii="Arial" w:eastAsia="Arial Narrow" w:hAnsi="Arial" w:cs="Arial"/>
          <w:b/>
          <w:bCs/>
          <w:color w:val="000000" w:themeColor="text1"/>
          <w:sz w:val="20"/>
          <w:szCs w:val="20"/>
        </w:rPr>
        <w:t>8</w:t>
      </w:r>
      <w:r w:rsidRPr="004C696E">
        <w:rPr>
          <w:rFonts w:ascii="Arial" w:eastAsia="Arial Narrow" w:hAnsi="Arial" w:cs="Arial"/>
          <w:b/>
          <w:bCs/>
          <w:color w:val="000000" w:themeColor="text1"/>
          <w:sz w:val="20"/>
          <w:szCs w:val="20"/>
        </w:rPr>
        <w:t xml:space="preserve">. Origen a nivel nacional de los proveedores códigos UNSPSC </w:t>
      </w:r>
      <w:r w:rsidR="008C7A6B" w:rsidRPr="008C7A6B">
        <w:rPr>
          <w:rFonts w:ascii="Arial" w:eastAsia="Arial Narrow" w:hAnsi="Arial" w:cs="Arial"/>
          <w:b/>
          <w:bCs/>
          <w:color w:val="000000" w:themeColor="text1"/>
          <w:sz w:val="20"/>
          <w:szCs w:val="20"/>
        </w:rPr>
        <w:t>801016, 801015 y 801116</w:t>
      </w:r>
    </w:p>
    <w:p w14:paraId="1BBC6F27" w14:textId="2C8809A3" w:rsidR="004C696E" w:rsidRPr="004C696E" w:rsidRDefault="000B2E55" w:rsidP="00EC6D61">
      <w:pPr>
        <w:spacing w:line="276" w:lineRule="auto"/>
        <w:jc w:val="center"/>
        <w:rPr>
          <w:rFonts w:ascii="Arial" w:eastAsia="Arial Narrow" w:hAnsi="Arial" w:cs="Arial"/>
          <w:color w:val="000000" w:themeColor="text1"/>
          <w:sz w:val="20"/>
          <w:szCs w:val="20"/>
          <w:lang w:val="es-CO"/>
        </w:rPr>
      </w:pPr>
      <w:r w:rsidRPr="000B2E55">
        <w:rPr>
          <w:rFonts w:ascii="Arial" w:eastAsia="Arial Narrow" w:hAnsi="Arial" w:cs="Arial"/>
          <w:noProof/>
          <w:color w:val="000000" w:themeColor="text1"/>
          <w:sz w:val="20"/>
          <w:szCs w:val="20"/>
          <w:lang w:val="es-CO"/>
        </w:rPr>
        <w:drawing>
          <wp:inline distT="0" distB="0" distL="0" distR="0" wp14:anchorId="79E679C5" wp14:editId="3AD71085">
            <wp:extent cx="2223654" cy="1635040"/>
            <wp:effectExtent l="0" t="0" r="5715" b="381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2240956" cy="1647762"/>
                    </a:xfrm>
                    <a:prstGeom prst="rect">
                      <a:avLst/>
                    </a:prstGeom>
                  </pic:spPr>
                </pic:pic>
              </a:graphicData>
            </a:graphic>
          </wp:inline>
        </w:drawing>
      </w:r>
      <w:r w:rsidR="00266A24" w:rsidRPr="00266A24">
        <w:rPr>
          <w:rFonts w:ascii="Arial" w:eastAsia="Arial Narrow" w:hAnsi="Arial" w:cs="Arial"/>
          <w:noProof/>
          <w:color w:val="000000" w:themeColor="text1"/>
          <w:sz w:val="20"/>
          <w:szCs w:val="20"/>
          <w:lang w:val="es-CO"/>
        </w:rPr>
        <w:drawing>
          <wp:inline distT="0" distB="0" distL="0" distR="0" wp14:anchorId="392ADB96" wp14:editId="5E25F6E7">
            <wp:extent cx="2195945" cy="1631013"/>
            <wp:effectExtent l="0" t="0" r="0" b="762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2210285" cy="1641664"/>
                    </a:xfrm>
                    <a:prstGeom prst="rect">
                      <a:avLst/>
                    </a:prstGeom>
                  </pic:spPr>
                </pic:pic>
              </a:graphicData>
            </a:graphic>
          </wp:inline>
        </w:drawing>
      </w:r>
    </w:p>
    <w:p w14:paraId="2700E996" w14:textId="77777777" w:rsidR="004C696E" w:rsidRDefault="004C696E" w:rsidP="00EC6D61">
      <w:pPr>
        <w:spacing w:line="276" w:lineRule="auto"/>
        <w:jc w:val="center"/>
        <w:rPr>
          <w:rFonts w:ascii="Arial" w:eastAsia="Arial Narrow" w:hAnsi="Arial" w:cs="Arial"/>
          <w:color w:val="000000" w:themeColor="text1"/>
          <w:sz w:val="20"/>
          <w:szCs w:val="20"/>
        </w:rPr>
      </w:pPr>
      <w:r w:rsidRPr="004C696E">
        <w:rPr>
          <w:rFonts w:ascii="Arial" w:eastAsia="Arial Narrow" w:hAnsi="Arial" w:cs="Arial"/>
          <w:b/>
          <w:bCs/>
          <w:color w:val="000000" w:themeColor="text1"/>
          <w:sz w:val="20"/>
          <w:szCs w:val="20"/>
        </w:rPr>
        <w:t>Fuente:</w:t>
      </w:r>
      <w:r w:rsidRPr="004C696E">
        <w:rPr>
          <w:rFonts w:ascii="Arial" w:eastAsia="Arial Narrow" w:hAnsi="Arial" w:cs="Arial"/>
          <w:color w:val="000000" w:themeColor="text1"/>
          <w:sz w:val="20"/>
          <w:szCs w:val="20"/>
        </w:rPr>
        <w:t> MAE</w:t>
      </w:r>
    </w:p>
    <w:p w14:paraId="52DE2C0D" w14:textId="77777777" w:rsidR="00EC6D61" w:rsidRPr="004C696E" w:rsidRDefault="00EC6D61" w:rsidP="00EC6D61">
      <w:pPr>
        <w:spacing w:line="276" w:lineRule="auto"/>
        <w:jc w:val="center"/>
        <w:rPr>
          <w:rFonts w:ascii="Arial" w:eastAsia="Arial Narrow" w:hAnsi="Arial" w:cs="Arial"/>
          <w:color w:val="000000" w:themeColor="text1"/>
          <w:sz w:val="20"/>
          <w:szCs w:val="20"/>
          <w:lang w:val="es-CO"/>
        </w:rPr>
      </w:pPr>
    </w:p>
    <w:p w14:paraId="690DDEBB" w14:textId="79B873C7" w:rsidR="004C696E" w:rsidRPr="004C696E" w:rsidRDefault="004C696E" w:rsidP="00EC6D61">
      <w:pPr>
        <w:spacing w:line="276" w:lineRule="auto"/>
        <w:jc w:val="center"/>
        <w:rPr>
          <w:rFonts w:ascii="Arial" w:eastAsia="Arial Narrow" w:hAnsi="Arial" w:cs="Arial"/>
          <w:color w:val="000000" w:themeColor="text1"/>
          <w:sz w:val="20"/>
          <w:szCs w:val="20"/>
          <w:lang w:val="es-CO"/>
        </w:rPr>
      </w:pPr>
      <w:r w:rsidRPr="004C696E">
        <w:rPr>
          <w:rFonts w:ascii="Arial" w:eastAsia="Arial Narrow" w:hAnsi="Arial" w:cs="Arial"/>
          <w:b/>
          <w:bCs/>
          <w:color w:val="000000" w:themeColor="text1"/>
          <w:sz w:val="20"/>
          <w:szCs w:val="20"/>
        </w:rPr>
        <w:t>Ilustración </w:t>
      </w:r>
      <w:r w:rsidR="0050775E">
        <w:rPr>
          <w:rFonts w:ascii="Arial" w:eastAsia="Arial Narrow" w:hAnsi="Arial" w:cs="Arial"/>
          <w:b/>
          <w:bCs/>
          <w:color w:val="000000" w:themeColor="text1"/>
          <w:sz w:val="20"/>
          <w:szCs w:val="20"/>
        </w:rPr>
        <w:t>29</w:t>
      </w:r>
      <w:r w:rsidRPr="004C696E">
        <w:rPr>
          <w:rFonts w:ascii="Arial" w:eastAsia="Arial Narrow" w:hAnsi="Arial" w:cs="Arial"/>
          <w:b/>
          <w:bCs/>
          <w:color w:val="000000" w:themeColor="text1"/>
          <w:sz w:val="20"/>
          <w:szCs w:val="20"/>
        </w:rPr>
        <w:t xml:space="preserve">. Origen a nivel extranjero de los proveedores códigos UNSPSC </w:t>
      </w:r>
      <w:r w:rsidR="008C7A6B" w:rsidRPr="008C7A6B">
        <w:rPr>
          <w:rFonts w:ascii="Arial" w:eastAsia="Arial Narrow" w:hAnsi="Arial" w:cs="Arial"/>
          <w:b/>
          <w:bCs/>
          <w:color w:val="000000" w:themeColor="text1"/>
          <w:sz w:val="20"/>
          <w:szCs w:val="20"/>
        </w:rPr>
        <w:t>801016, 801015 y 801116</w:t>
      </w:r>
    </w:p>
    <w:p w14:paraId="54269176" w14:textId="69308515" w:rsidR="004C696E" w:rsidRPr="004C696E" w:rsidRDefault="00522DBE" w:rsidP="00EC6D61">
      <w:pPr>
        <w:spacing w:line="276" w:lineRule="auto"/>
        <w:jc w:val="center"/>
        <w:rPr>
          <w:rFonts w:ascii="Arial" w:eastAsia="Arial Narrow" w:hAnsi="Arial" w:cs="Arial"/>
          <w:color w:val="000000" w:themeColor="text1"/>
          <w:sz w:val="20"/>
          <w:szCs w:val="20"/>
          <w:lang w:val="es-CO"/>
        </w:rPr>
      </w:pPr>
      <w:r w:rsidRPr="00522DBE">
        <w:rPr>
          <w:rFonts w:ascii="Arial" w:eastAsia="Arial Narrow" w:hAnsi="Arial" w:cs="Arial"/>
          <w:noProof/>
          <w:color w:val="000000" w:themeColor="text1"/>
          <w:sz w:val="20"/>
          <w:szCs w:val="20"/>
          <w:lang w:val="es-CO"/>
        </w:rPr>
        <w:drawing>
          <wp:inline distT="0" distB="0" distL="0" distR="0" wp14:anchorId="594A3BA3" wp14:editId="0AAD0170">
            <wp:extent cx="2251364" cy="1657908"/>
            <wp:effectExtent l="0" t="0" r="0" b="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2262288" cy="1665953"/>
                    </a:xfrm>
                    <a:prstGeom prst="rect">
                      <a:avLst/>
                    </a:prstGeom>
                  </pic:spPr>
                </pic:pic>
              </a:graphicData>
            </a:graphic>
          </wp:inline>
        </w:drawing>
      </w:r>
      <w:r w:rsidR="009B4042" w:rsidRPr="009B4042">
        <w:rPr>
          <w:rFonts w:ascii="Arial" w:eastAsia="Arial Narrow" w:hAnsi="Arial" w:cs="Arial"/>
          <w:noProof/>
          <w:color w:val="000000" w:themeColor="text1"/>
          <w:sz w:val="20"/>
          <w:szCs w:val="20"/>
          <w:lang w:val="es-CO"/>
        </w:rPr>
        <w:drawing>
          <wp:inline distT="0" distB="0" distL="0" distR="0" wp14:anchorId="056E6C58" wp14:editId="0A189CCC">
            <wp:extent cx="2273055" cy="1632758"/>
            <wp:effectExtent l="0" t="0" r="0" b="5715"/>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2303897" cy="1654912"/>
                    </a:xfrm>
                    <a:prstGeom prst="rect">
                      <a:avLst/>
                    </a:prstGeom>
                  </pic:spPr>
                </pic:pic>
              </a:graphicData>
            </a:graphic>
          </wp:inline>
        </w:drawing>
      </w:r>
    </w:p>
    <w:p w14:paraId="66A73A6D" w14:textId="77777777" w:rsidR="004C696E" w:rsidRDefault="004C696E" w:rsidP="00EC6D61">
      <w:pPr>
        <w:spacing w:line="276" w:lineRule="auto"/>
        <w:jc w:val="center"/>
        <w:rPr>
          <w:rFonts w:ascii="Arial" w:eastAsia="Arial Narrow" w:hAnsi="Arial" w:cs="Arial"/>
          <w:color w:val="000000" w:themeColor="text1"/>
          <w:sz w:val="20"/>
          <w:szCs w:val="20"/>
        </w:rPr>
      </w:pPr>
      <w:r w:rsidRPr="004C696E">
        <w:rPr>
          <w:rFonts w:ascii="Arial" w:eastAsia="Arial Narrow" w:hAnsi="Arial" w:cs="Arial"/>
          <w:b/>
          <w:bCs/>
          <w:color w:val="000000" w:themeColor="text1"/>
          <w:sz w:val="20"/>
          <w:szCs w:val="20"/>
        </w:rPr>
        <w:t>Fuente:</w:t>
      </w:r>
      <w:r w:rsidRPr="004C696E">
        <w:rPr>
          <w:rFonts w:ascii="Arial" w:eastAsia="Arial Narrow" w:hAnsi="Arial" w:cs="Arial"/>
          <w:color w:val="000000" w:themeColor="text1"/>
          <w:sz w:val="20"/>
          <w:szCs w:val="20"/>
        </w:rPr>
        <w:t> MAE</w:t>
      </w:r>
    </w:p>
    <w:p w14:paraId="77A3AB8B" w14:textId="77777777" w:rsidR="00EC6D61" w:rsidRPr="004C696E" w:rsidRDefault="00EC6D61" w:rsidP="00EC6D61">
      <w:pPr>
        <w:spacing w:line="276" w:lineRule="auto"/>
        <w:jc w:val="center"/>
        <w:rPr>
          <w:rFonts w:ascii="Arial" w:eastAsia="Arial Narrow" w:hAnsi="Arial" w:cs="Arial"/>
          <w:color w:val="000000" w:themeColor="text1"/>
          <w:sz w:val="20"/>
          <w:szCs w:val="20"/>
          <w:lang w:val="es-CO"/>
        </w:rPr>
      </w:pPr>
    </w:p>
    <w:p w14:paraId="38794A47" w14:textId="77777777" w:rsidR="004C696E" w:rsidRDefault="004C696E" w:rsidP="000C0180">
      <w:pPr>
        <w:spacing w:line="276" w:lineRule="auto"/>
        <w:jc w:val="both"/>
        <w:rPr>
          <w:rFonts w:ascii="Arial" w:eastAsia="Arial Narrow" w:hAnsi="Arial" w:cs="Arial"/>
          <w:color w:val="000000" w:themeColor="text1"/>
          <w:sz w:val="20"/>
          <w:szCs w:val="20"/>
          <w:lang w:val="es-CO"/>
        </w:rPr>
      </w:pPr>
      <w:r w:rsidRPr="004C696E">
        <w:rPr>
          <w:rFonts w:ascii="Arial" w:eastAsia="Arial Narrow" w:hAnsi="Arial" w:cs="Arial"/>
          <w:color w:val="000000" w:themeColor="text1"/>
          <w:sz w:val="20"/>
          <w:szCs w:val="20"/>
          <w:lang w:val="es-CO"/>
        </w:rPr>
        <w:t>Al discriminar el comportamiento de los principales adjudicatarios del sector, se identifica una clara fragmentación estratégica entre los proveedores líderes en volumen de contratación y aquellos enfocados en procesos de gran escala económica:</w:t>
      </w:r>
    </w:p>
    <w:p w14:paraId="0D49A764" w14:textId="77777777" w:rsidR="00EC6D61" w:rsidRPr="004C696E" w:rsidRDefault="00EC6D61" w:rsidP="000C0180">
      <w:pPr>
        <w:spacing w:line="276" w:lineRule="auto"/>
        <w:jc w:val="both"/>
        <w:rPr>
          <w:rFonts w:ascii="Arial" w:eastAsia="Arial Narrow" w:hAnsi="Arial" w:cs="Arial"/>
          <w:color w:val="000000" w:themeColor="text1"/>
          <w:sz w:val="20"/>
          <w:szCs w:val="20"/>
          <w:lang w:val="es-CO"/>
        </w:rPr>
      </w:pPr>
    </w:p>
    <w:p w14:paraId="2023681A" w14:textId="1994A1C3" w:rsidR="004C696E" w:rsidRPr="004C696E" w:rsidRDefault="004C696E">
      <w:pPr>
        <w:numPr>
          <w:ilvl w:val="0"/>
          <w:numId w:val="16"/>
        </w:numPr>
        <w:spacing w:line="276" w:lineRule="auto"/>
        <w:jc w:val="both"/>
        <w:rPr>
          <w:rFonts w:ascii="Arial" w:eastAsia="Arial Narrow" w:hAnsi="Arial" w:cs="Arial"/>
          <w:color w:val="000000" w:themeColor="text1"/>
          <w:sz w:val="20"/>
          <w:szCs w:val="20"/>
          <w:lang w:val="es-CO"/>
        </w:rPr>
      </w:pPr>
      <w:r w:rsidRPr="004C696E">
        <w:rPr>
          <w:rFonts w:ascii="Arial" w:eastAsia="Arial Narrow" w:hAnsi="Arial" w:cs="Arial"/>
          <w:color w:val="000000" w:themeColor="text1"/>
          <w:sz w:val="20"/>
          <w:szCs w:val="20"/>
          <w:lang w:val="es-CO"/>
        </w:rPr>
        <w:t>Líderes por Volumen de Procesos: tal como se aprecia en la Ilustración 3</w:t>
      </w:r>
      <w:r w:rsidR="0050775E">
        <w:rPr>
          <w:rFonts w:ascii="Arial" w:eastAsia="Arial Narrow" w:hAnsi="Arial" w:cs="Arial"/>
          <w:color w:val="000000" w:themeColor="text1"/>
          <w:sz w:val="20"/>
          <w:szCs w:val="20"/>
          <w:lang w:val="es-CO"/>
        </w:rPr>
        <w:t>0</w:t>
      </w:r>
      <w:r w:rsidRPr="004C696E">
        <w:rPr>
          <w:rFonts w:ascii="Arial" w:eastAsia="Arial Narrow" w:hAnsi="Arial" w:cs="Arial"/>
          <w:color w:val="000000" w:themeColor="text1"/>
          <w:sz w:val="20"/>
          <w:szCs w:val="20"/>
          <w:lang w:val="es-CO"/>
        </w:rPr>
        <w:t>, el grupo de los 12 proveedores con mayor recurrencia en el mercado registra un suelo operativo por encima de los </w:t>
      </w:r>
      <w:r w:rsidR="00D62162">
        <w:rPr>
          <w:rFonts w:ascii="Arial" w:eastAsia="Arial Narrow" w:hAnsi="Arial" w:cs="Arial"/>
          <w:color w:val="000000" w:themeColor="text1"/>
          <w:sz w:val="20"/>
          <w:szCs w:val="20"/>
          <w:lang w:val="es-CO"/>
        </w:rPr>
        <w:t>2</w:t>
      </w:r>
      <w:r w:rsidR="00B91E1D">
        <w:rPr>
          <w:rFonts w:ascii="Arial" w:eastAsia="Arial Narrow" w:hAnsi="Arial" w:cs="Arial"/>
          <w:color w:val="000000" w:themeColor="text1"/>
          <w:sz w:val="20"/>
          <w:szCs w:val="20"/>
          <w:lang w:val="es-CO"/>
        </w:rPr>
        <w:t>09</w:t>
      </w:r>
      <w:r w:rsidRPr="004C696E">
        <w:rPr>
          <w:rFonts w:ascii="Arial" w:eastAsia="Arial Narrow" w:hAnsi="Arial" w:cs="Arial"/>
          <w:color w:val="000000" w:themeColor="text1"/>
          <w:sz w:val="20"/>
          <w:szCs w:val="20"/>
          <w:lang w:val="es-CO"/>
        </w:rPr>
        <w:t xml:space="preserve"> contratos adjudicados por actor, alcanzando picos destacados cercanos a los </w:t>
      </w:r>
      <w:r w:rsidR="002D1549">
        <w:rPr>
          <w:rFonts w:ascii="Arial" w:eastAsia="Arial Narrow" w:hAnsi="Arial" w:cs="Arial"/>
          <w:color w:val="000000" w:themeColor="text1"/>
          <w:sz w:val="20"/>
          <w:szCs w:val="20"/>
          <w:lang w:val="es-CO"/>
        </w:rPr>
        <w:t>1.800</w:t>
      </w:r>
      <w:r w:rsidRPr="004C696E">
        <w:rPr>
          <w:rFonts w:ascii="Arial" w:eastAsia="Arial Narrow" w:hAnsi="Arial" w:cs="Arial"/>
          <w:color w:val="000000" w:themeColor="text1"/>
          <w:sz w:val="20"/>
          <w:szCs w:val="20"/>
          <w:lang w:val="es-CO"/>
        </w:rPr>
        <w:t>.</w:t>
      </w:r>
    </w:p>
    <w:p w14:paraId="095D6CEA" w14:textId="3CF26CFC" w:rsidR="004C696E" w:rsidRDefault="004C696E">
      <w:pPr>
        <w:numPr>
          <w:ilvl w:val="0"/>
          <w:numId w:val="16"/>
        </w:numPr>
        <w:spacing w:line="276" w:lineRule="auto"/>
        <w:jc w:val="both"/>
        <w:rPr>
          <w:rFonts w:ascii="Arial" w:eastAsia="Arial Narrow" w:hAnsi="Arial" w:cs="Arial"/>
          <w:color w:val="000000" w:themeColor="text1"/>
          <w:sz w:val="20"/>
          <w:szCs w:val="20"/>
          <w:lang w:val="es-CO"/>
        </w:rPr>
      </w:pPr>
      <w:r w:rsidRPr="004C696E">
        <w:rPr>
          <w:rFonts w:ascii="Arial" w:eastAsia="Arial Narrow" w:hAnsi="Arial" w:cs="Arial"/>
          <w:color w:val="000000" w:themeColor="text1"/>
          <w:sz w:val="20"/>
          <w:szCs w:val="20"/>
          <w:lang w:val="es-CO"/>
        </w:rPr>
        <w:t>Líderes por Capacidad Presupuestal: por otra parte, al analizar la Ilustración 3</w:t>
      </w:r>
      <w:r w:rsidR="0050775E">
        <w:rPr>
          <w:rFonts w:ascii="Arial" w:eastAsia="Arial Narrow" w:hAnsi="Arial" w:cs="Arial"/>
          <w:color w:val="000000" w:themeColor="text1"/>
          <w:sz w:val="20"/>
          <w:szCs w:val="20"/>
          <w:lang w:val="es-CO"/>
        </w:rPr>
        <w:t>1</w:t>
      </w:r>
      <w:r w:rsidRPr="004C696E">
        <w:rPr>
          <w:rFonts w:ascii="Arial" w:eastAsia="Arial Narrow" w:hAnsi="Arial" w:cs="Arial"/>
          <w:color w:val="000000" w:themeColor="text1"/>
          <w:sz w:val="20"/>
          <w:szCs w:val="20"/>
          <w:lang w:val="es-CO"/>
        </w:rPr>
        <w:t>, se observa el escalafón de los proveedores que concentran el mayor valor total estimado. Para este selecto grupo, el umbral de adjudicación acumulado se sitúa consistentemente por encima de los $</w:t>
      </w:r>
      <w:r w:rsidR="004337BA">
        <w:rPr>
          <w:rFonts w:ascii="Arial" w:eastAsia="Arial Narrow" w:hAnsi="Arial" w:cs="Arial"/>
          <w:color w:val="000000" w:themeColor="text1"/>
          <w:sz w:val="20"/>
          <w:szCs w:val="20"/>
          <w:lang w:val="es-CO"/>
        </w:rPr>
        <w:t>7</w:t>
      </w:r>
      <w:r w:rsidR="002D1549">
        <w:rPr>
          <w:rFonts w:ascii="Arial" w:eastAsia="Arial Narrow" w:hAnsi="Arial" w:cs="Arial"/>
          <w:color w:val="000000" w:themeColor="text1"/>
          <w:sz w:val="20"/>
          <w:szCs w:val="20"/>
          <w:lang w:val="es-CO"/>
        </w:rPr>
        <w:t>1</w:t>
      </w:r>
      <w:r w:rsidR="004337BA">
        <w:rPr>
          <w:rFonts w:ascii="Arial" w:eastAsia="Arial Narrow" w:hAnsi="Arial" w:cs="Arial"/>
          <w:color w:val="000000" w:themeColor="text1"/>
          <w:sz w:val="20"/>
          <w:szCs w:val="20"/>
          <w:lang w:val="es-CO"/>
        </w:rPr>
        <w:t>4</w:t>
      </w:r>
      <w:r w:rsidRPr="004C696E">
        <w:rPr>
          <w:rFonts w:ascii="Arial" w:eastAsia="Arial Narrow" w:hAnsi="Arial" w:cs="Arial"/>
          <w:color w:val="000000" w:themeColor="text1"/>
          <w:sz w:val="20"/>
          <w:szCs w:val="20"/>
          <w:lang w:val="es-CO"/>
        </w:rPr>
        <w:t>.000 millones de pesos por agente, alcanzando picos destacados cercanos a los $</w:t>
      </w:r>
      <w:r w:rsidR="004337BA">
        <w:rPr>
          <w:rFonts w:ascii="Arial" w:eastAsia="Arial Narrow" w:hAnsi="Arial" w:cs="Arial"/>
          <w:color w:val="000000" w:themeColor="text1"/>
          <w:sz w:val="20"/>
          <w:szCs w:val="20"/>
          <w:lang w:val="es-CO"/>
        </w:rPr>
        <w:t>3.</w:t>
      </w:r>
      <w:r w:rsidR="002D1549">
        <w:rPr>
          <w:rFonts w:ascii="Arial" w:eastAsia="Arial Narrow" w:hAnsi="Arial" w:cs="Arial"/>
          <w:color w:val="000000" w:themeColor="text1"/>
          <w:sz w:val="20"/>
          <w:szCs w:val="20"/>
          <w:lang w:val="es-CO"/>
        </w:rPr>
        <w:t>7</w:t>
      </w:r>
      <w:r w:rsidRPr="004C696E">
        <w:rPr>
          <w:rFonts w:ascii="Arial" w:eastAsia="Arial Narrow" w:hAnsi="Arial" w:cs="Arial"/>
          <w:color w:val="000000" w:themeColor="text1"/>
          <w:sz w:val="20"/>
          <w:szCs w:val="20"/>
          <w:lang w:val="es-CO"/>
        </w:rPr>
        <w:t xml:space="preserve"> </w:t>
      </w:r>
      <w:r w:rsidR="004337BA">
        <w:rPr>
          <w:rFonts w:ascii="Arial" w:eastAsia="Arial Narrow" w:hAnsi="Arial" w:cs="Arial"/>
          <w:color w:val="000000" w:themeColor="text1"/>
          <w:sz w:val="20"/>
          <w:szCs w:val="20"/>
          <w:lang w:val="es-CO"/>
        </w:rPr>
        <w:t>b</w:t>
      </w:r>
      <w:r w:rsidRPr="004C696E">
        <w:rPr>
          <w:rFonts w:ascii="Arial" w:eastAsia="Arial Narrow" w:hAnsi="Arial" w:cs="Arial"/>
          <w:color w:val="000000" w:themeColor="text1"/>
          <w:sz w:val="20"/>
          <w:szCs w:val="20"/>
          <w:lang w:val="es-CO"/>
        </w:rPr>
        <w:t>illones. </w:t>
      </w:r>
    </w:p>
    <w:p w14:paraId="7B41A0C0" w14:textId="77777777" w:rsidR="00EC6D61" w:rsidRPr="004C696E" w:rsidRDefault="00EC6D61" w:rsidP="00EC6D61">
      <w:pPr>
        <w:spacing w:line="276" w:lineRule="auto"/>
        <w:ind w:left="720"/>
        <w:jc w:val="center"/>
        <w:rPr>
          <w:rFonts w:ascii="Arial" w:eastAsia="Arial Narrow" w:hAnsi="Arial" w:cs="Arial"/>
          <w:color w:val="000000" w:themeColor="text1"/>
          <w:sz w:val="20"/>
          <w:szCs w:val="20"/>
          <w:lang w:val="es-CO"/>
        </w:rPr>
      </w:pPr>
    </w:p>
    <w:p w14:paraId="6027FAB6" w14:textId="227DFE67" w:rsidR="004C696E" w:rsidRPr="004C696E" w:rsidRDefault="004C696E" w:rsidP="00EC6D61">
      <w:pPr>
        <w:spacing w:line="276" w:lineRule="auto"/>
        <w:jc w:val="center"/>
        <w:rPr>
          <w:rFonts w:ascii="Arial" w:eastAsia="Arial Narrow" w:hAnsi="Arial" w:cs="Arial"/>
          <w:color w:val="000000" w:themeColor="text1"/>
          <w:sz w:val="20"/>
          <w:szCs w:val="20"/>
          <w:lang w:val="es-CO"/>
        </w:rPr>
      </w:pPr>
      <w:r w:rsidRPr="004C696E">
        <w:rPr>
          <w:rFonts w:ascii="Arial" w:eastAsia="Arial Narrow" w:hAnsi="Arial" w:cs="Arial"/>
          <w:b/>
          <w:bCs/>
          <w:color w:val="000000" w:themeColor="text1"/>
          <w:sz w:val="20"/>
          <w:szCs w:val="20"/>
        </w:rPr>
        <w:t>Ilustración 3</w:t>
      </w:r>
      <w:r w:rsidR="00B34FF8">
        <w:rPr>
          <w:rFonts w:ascii="Arial" w:eastAsia="Arial Narrow" w:hAnsi="Arial" w:cs="Arial"/>
          <w:b/>
          <w:bCs/>
          <w:color w:val="000000" w:themeColor="text1"/>
          <w:sz w:val="20"/>
          <w:szCs w:val="20"/>
        </w:rPr>
        <w:t>0</w:t>
      </w:r>
      <w:r w:rsidRPr="004C696E">
        <w:rPr>
          <w:rFonts w:ascii="Arial" w:eastAsia="Arial Narrow" w:hAnsi="Arial" w:cs="Arial"/>
          <w:b/>
          <w:bCs/>
          <w:color w:val="000000" w:themeColor="text1"/>
          <w:sz w:val="20"/>
          <w:szCs w:val="20"/>
        </w:rPr>
        <w:t xml:space="preserve">. Número de contratos por proveedores códigos UNSPSC </w:t>
      </w:r>
      <w:r w:rsidR="008C7A6B" w:rsidRPr="008C7A6B">
        <w:rPr>
          <w:rFonts w:ascii="Arial" w:eastAsia="Arial Narrow" w:hAnsi="Arial" w:cs="Arial"/>
          <w:b/>
          <w:bCs/>
          <w:color w:val="000000" w:themeColor="text1"/>
          <w:sz w:val="20"/>
          <w:szCs w:val="20"/>
        </w:rPr>
        <w:t>801016, 801015 y 801116</w:t>
      </w:r>
    </w:p>
    <w:p w14:paraId="78CA10AC" w14:textId="73D9F8E0" w:rsidR="004C696E" w:rsidRPr="004C696E" w:rsidRDefault="00B91E1D" w:rsidP="00EC6D61">
      <w:pPr>
        <w:spacing w:line="276" w:lineRule="auto"/>
        <w:jc w:val="center"/>
        <w:rPr>
          <w:rFonts w:ascii="Arial" w:eastAsia="Arial Narrow" w:hAnsi="Arial" w:cs="Arial"/>
          <w:color w:val="000000" w:themeColor="text1"/>
          <w:sz w:val="20"/>
          <w:szCs w:val="20"/>
          <w:lang w:val="es-CO"/>
        </w:rPr>
      </w:pPr>
      <w:r w:rsidRPr="00B91E1D">
        <w:rPr>
          <w:rFonts w:ascii="Arial" w:eastAsia="Arial Narrow" w:hAnsi="Arial" w:cs="Arial"/>
          <w:noProof/>
          <w:color w:val="000000" w:themeColor="text1"/>
          <w:sz w:val="20"/>
          <w:szCs w:val="20"/>
          <w:lang w:val="es-CO"/>
        </w:rPr>
        <w:drawing>
          <wp:inline distT="0" distB="0" distL="0" distR="0" wp14:anchorId="0C2DB186" wp14:editId="7A04330A">
            <wp:extent cx="4218709" cy="2018156"/>
            <wp:effectExtent l="0" t="0" r="0" b="1270"/>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4229105" cy="2023129"/>
                    </a:xfrm>
                    <a:prstGeom prst="rect">
                      <a:avLst/>
                    </a:prstGeom>
                  </pic:spPr>
                </pic:pic>
              </a:graphicData>
            </a:graphic>
          </wp:inline>
        </w:drawing>
      </w:r>
    </w:p>
    <w:p w14:paraId="7AEEA0A6" w14:textId="77777777" w:rsidR="004C696E" w:rsidRDefault="004C696E" w:rsidP="00EC6D61">
      <w:pPr>
        <w:spacing w:line="276" w:lineRule="auto"/>
        <w:jc w:val="center"/>
        <w:rPr>
          <w:rFonts w:ascii="Arial" w:eastAsia="Arial Narrow" w:hAnsi="Arial" w:cs="Arial"/>
          <w:color w:val="000000" w:themeColor="text1"/>
          <w:sz w:val="20"/>
          <w:szCs w:val="20"/>
        </w:rPr>
      </w:pPr>
      <w:r w:rsidRPr="004C696E">
        <w:rPr>
          <w:rFonts w:ascii="Arial" w:eastAsia="Arial Narrow" w:hAnsi="Arial" w:cs="Arial"/>
          <w:b/>
          <w:bCs/>
          <w:color w:val="000000" w:themeColor="text1"/>
          <w:sz w:val="20"/>
          <w:szCs w:val="20"/>
        </w:rPr>
        <w:t>Fuente:</w:t>
      </w:r>
      <w:r w:rsidRPr="004C696E">
        <w:rPr>
          <w:rFonts w:ascii="Arial" w:eastAsia="Arial Narrow" w:hAnsi="Arial" w:cs="Arial"/>
          <w:color w:val="000000" w:themeColor="text1"/>
          <w:sz w:val="20"/>
          <w:szCs w:val="20"/>
        </w:rPr>
        <w:t> MAE</w:t>
      </w:r>
    </w:p>
    <w:p w14:paraId="258E19B2" w14:textId="77777777" w:rsidR="00EC6D61" w:rsidRPr="004C696E" w:rsidRDefault="00EC6D61" w:rsidP="00EC6D61">
      <w:pPr>
        <w:spacing w:line="276" w:lineRule="auto"/>
        <w:jc w:val="center"/>
        <w:rPr>
          <w:rFonts w:ascii="Arial" w:eastAsia="Arial Narrow" w:hAnsi="Arial" w:cs="Arial"/>
          <w:color w:val="000000" w:themeColor="text1"/>
          <w:sz w:val="20"/>
          <w:szCs w:val="20"/>
          <w:lang w:val="es-CO"/>
        </w:rPr>
      </w:pPr>
    </w:p>
    <w:p w14:paraId="2F95FE69" w14:textId="4C2D8DFA" w:rsidR="004C696E" w:rsidRPr="004C696E" w:rsidRDefault="004C696E" w:rsidP="00EC6D61">
      <w:pPr>
        <w:spacing w:line="276" w:lineRule="auto"/>
        <w:jc w:val="center"/>
        <w:rPr>
          <w:rFonts w:ascii="Arial" w:eastAsia="Arial Narrow" w:hAnsi="Arial" w:cs="Arial"/>
          <w:color w:val="000000" w:themeColor="text1"/>
          <w:sz w:val="20"/>
          <w:szCs w:val="20"/>
          <w:lang w:val="es-CO"/>
        </w:rPr>
      </w:pPr>
      <w:r w:rsidRPr="004C696E">
        <w:rPr>
          <w:rFonts w:ascii="Arial" w:eastAsia="Arial Narrow" w:hAnsi="Arial" w:cs="Arial"/>
          <w:b/>
          <w:bCs/>
          <w:color w:val="000000" w:themeColor="text1"/>
          <w:sz w:val="20"/>
          <w:szCs w:val="20"/>
        </w:rPr>
        <w:t>Ilustración 3</w:t>
      </w:r>
      <w:r w:rsidR="00B34FF8">
        <w:rPr>
          <w:rFonts w:ascii="Arial" w:eastAsia="Arial Narrow" w:hAnsi="Arial" w:cs="Arial"/>
          <w:b/>
          <w:bCs/>
          <w:color w:val="000000" w:themeColor="text1"/>
          <w:sz w:val="20"/>
          <w:szCs w:val="20"/>
        </w:rPr>
        <w:t>1</w:t>
      </w:r>
      <w:r w:rsidRPr="004C696E">
        <w:rPr>
          <w:rFonts w:ascii="Arial" w:eastAsia="Arial Narrow" w:hAnsi="Arial" w:cs="Arial"/>
          <w:b/>
          <w:bCs/>
          <w:color w:val="000000" w:themeColor="text1"/>
          <w:sz w:val="20"/>
          <w:szCs w:val="20"/>
        </w:rPr>
        <w:t xml:space="preserve">. Valor total estimado por proveedores códigos UNSPSC </w:t>
      </w:r>
      <w:r w:rsidR="008C7A6B" w:rsidRPr="008C7A6B">
        <w:rPr>
          <w:rFonts w:ascii="Arial" w:eastAsia="Arial Narrow" w:hAnsi="Arial" w:cs="Arial"/>
          <w:b/>
          <w:bCs/>
          <w:color w:val="000000" w:themeColor="text1"/>
          <w:sz w:val="20"/>
          <w:szCs w:val="20"/>
        </w:rPr>
        <w:t>801016, 801015 y 801116</w:t>
      </w:r>
    </w:p>
    <w:p w14:paraId="284DD099" w14:textId="50912E37" w:rsidR="004C696E" w:rsidRPr="004C696E" w:rsidRDefault="00B5199A" w:rsidP="00EC6D61">
      <w:pPr>
        <w:spacing w:line="276" w:lineRule="auto"/>
        <w:jc w:val="center"/>
        <w:rPr>
          <w:rFonts w:ascii="Arial" w:eastAsia="Arial Narrow" w:hAnsi="Arial" w:cs="Arial"/>
          <w:color w:val="000000" w:themeColor="text1"/>
          <w:sz w:val="20"/>
          <w:szCs w:val="20"/>
          <w:lang w:val="es-CO"/>
        </w:rPr>
      </w:pPr>
      <w:r w:rsidRPr="00B5199A">
        <w:rPr>
          <w:rFonts w:ascii="Arial" w:eastAsia="Arial Narrow" w:hAnsi="Arial" w:cs="Arial"/>
          <w:noProof/>
          <w:color w:val="000000" w:themeColor="text1"/>
          <w:sz w:val="20"/>
          <w:szCs w:val="20"/>
          <w:lang w:val="es-CO"/>
        </w:rPr>
        <w:drawing>
          <wp:inline distT="0" distB="0" distL="0" distR="0" wp14:anchorId="6CA6CF04" wp14:editId="165D5BD7">
            <wp:extent cx="4197927" cy="2005935"/>
            <wp:effectExtent l="0" t="0" r="0" b="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4210054" cy="2011730"/>
                    </a:xfrm>
                    <a:prstGeom prst="rect">
                      <a:avLst/>
                    </a:prstGeom>
                  </pic:spPr>
                </pic:pic>
              </a:graphicData>
            </a:graphic>
          </wp:inline>
        </w:drawing>
      </w:r>
    </w:p>
    <w:p w14:paraId="54DCCC70" w14:textId="7A26051E" w:rsidR="00EC6D61" w:rsidRPr="007F18E1" w:rsidRDefault="004C696E" w:rsidP="007F18E1">
      <w:pPr>
        <w:spacing w:line="276" w:lineRule="auto"/>
        <w:jc w:val="center"/>
        <w:rPr>
          <w:rFonts w:ascii="Arial" w:eastAsia="Arial Narrow" w:hAnsi="Arial" w:cs="Arial"/>
          <w:color w:val="000000" w:themeColor="text1"/>
          <w:sz w:val="20"/>
          <w:szCs w:val="20"/>
        </w:rPr>
      </w:pPr>
      <w:r w:rsidRPr="004C696E">
        <w:rPr>
          <w:rFonts w:ascii="Arial" w:eastAsia="Arial Narrow" w:hAnsi="Arial" w:cs="Arial"/>
          <w:b/>
          <w:bCs/>
          <w:color w:val="000000" w:themeColor="text1"/>
          <w:sz w:val="20"/>
          <w:szCs w:val="20"/>
        </w:rPr>
        <w:t>Fuente:</w:t>
      </w:r>
      <w:r w:rsidRPr="004C696E">
        <w:rPr>
          <w:rFonts w:ascii="Arial" w:eastAsia="Arial Narrow" w:hAnsi="Arial" w:cs="Arial"/>
          <w:color w:val="000000" w:themeColor="text1"/>
          <w:sz w:val="20"/>
          <w:szCs w:val="20"/>
        </w:rPr>
        <w:t> MAE</w:t>
      </w:r>
    </w:p>
    <w:p w14:paraId="0994725B" w14:textId="77777777" w:rsidR="004C696E" w:rsidRPr="004C696E" w:rsidRDefault="004C696E">
      <w:pPr>
        <w:pStyle w:val="Heading1"/>
        <w:numPr>
          <w:ilvl w:val="0"/>
          <w:numId w:val="30"/>
        </w:numPr>
        <w:spacing w:line="276" w:lineRule="auto"/>
        <w:ind w:left="426" w:hanging="426"/>
        <w:rPr>
          <w:rFonts w:ascii="Arial" w:eastAsia="Arial Narrow" w:hAnsi="Arial" w:cs="Arial"/>
          <w:b/>
          <w:bCs/>
          <w:color w:val="000000" w:themeColor="text1"/>
          <w:sz w:val="20"/>
          <w:szCs w:val="20"/>
        </w:rPr>
      </w:pPr>
      <w:bookmarkStart w:id="49" w:name="_Toc233726483"/>
      <w:bookmarkStart w:id="50" w:name="_Toc236242547"/>
      <w:r w:rsidRPr="008D24A4">
        <w:rPr>
          <w:rFonts w:ascii="Arial" w:hAnsi="Arial" w:cs="Arial"/>
          <w:b/>
          <w:bCs/>
          <w:color w:val="000000" w:themeColor="text1"/>
          <w:sz w:val="20"/>
          <w:szCs w:val="20"/>
        </w:rPr>
        <w:t>ANÁLISIS DE LA DEMANDA</w:t>
      </w:r>
      <w:bookmarkEnd w:id="49"/>
      <w:bookmarkEnd w:id="50"/>
    </w:p>
    <w:p w14:paraId="1EF3C8B4" w14:textId="77777777" w:rsidR="004C696E" w:rsidRDefault="004C696E" w:rsidP="000C0180">
      <w:pPr>
        <w:spacing w:line="276" w:lineRule="auto"/>
        <w:jc w:val="both"/>
        <w:rPr>
          <w:rFonts w:ascii="Arial" w:eastAsia="Arial Narrow" w:hAnsi="Arial" w:cs="Arial"/>
          <w:color w:val="000000" w:themeColor="text1"/>
          <w:sz w:val="20"/>
          <w:szCs w:val="20"/>
          <w:lang w:val="es-CO"/>
        </w:rPr>
      </w:pPr>
      <w:r w:rsidRPr="004C696E">
        <w:rPr>
          <w:rFonts w:ascii="Arial" w:eastAsia="Arial Narrow" w:hAnsi="Arial" w:cs="Arial"/>
          <w:color w:val="000000" w:themeColor="text1"/>
          <w:sz w:val="20"/>
          <w:szCs w:val="20"/>
          <w:lang w:val="es-CO"/>
        </w:rPr>
        <w:br/>
        <w:t>Con base en las características de este proceso, se realiza el análisis de la demanda del sector comparando la modalidad, el tipo de proceso, el tipo de contrato y las garantías con las cuales el municipio y las otras entidades públicas han contratado anteriormente procesos contractuales similares a este.</w:t>
      </w:r>
    </w:p>
    <w:p w14:paraId="239D03D6" w14:textId="77777777" w:rsidR="008D24A4" w:rsidRPr="004C696E" w:rsidRDefault="008D24A4" w:rsidP="000C0180">
      <w:pPr>
        <w:spacing w:line="276" w:lineRule="auto"/>
        <w:jc w:val="both"/>
        <w:rPr>
          <w:rFonts w:ascii="Arial" w:eastAsia="Arial Narrow" w:hAnsi="Arial" w:cs="Arial"/>
          <w:color w:val="000000" w:themeColor="text1"/>
          <w:sz w:val="20"/>
          <w:szCs w:val="20"/>
          <w:lang w:val="es-CO"/>
        </w:rPr>
      </w:pPr>
    </w:p>
    <w:p w14:paraId="42C3CC16" w14:textId="7B06711B" w:rsidR="008D24A4" w:rsidRPr="008D24A4" w:rsidRDefault="004C696E">
      <w:pPr>
        <w:pStyle w:val="Heading2"/>
        <w:numPr>
          <w:ilvl w:val="1"/>
          <w:numId w:val="32"/>
        </w:numPr>
        <w:spacing w:line="276" w:lineRule="auto"/>
        <w:rPr>
          <w:rFonts w:eastAsia="Arial Narrow" w:cs="Arial"/>
          <w:b w:val="0"/>
          <w:bCs/>
          <w:szCs w:val="20"/>
        </w:rPr>
      </w:pPr>
      <w:bookmarkStart w:id="51" w:name="_Toc236242548"/>
      <w:r w:rsidRPr="008D24A4">
        <w:rPr>
          <w:rFonts w:cs="Arial"/>
          <w:bCs/>
          <w:caps w:val="0"/>
          <w:szCs w:val="20"/>
        </w:rPr>
        <w:t>ANTECEDENTES INTERNOS</w:t>
      </w:r>
      <w:bookmarkEnd w:id="51"/>
    </w:p>
    <w:p w14:paraId="79A84720" w14:textId="77777777" w:rsidR="0082603C" w:rsidRPr="0082603C" w:rsidRDefault="0082603C" w:rsidP="0082603C">
      <w:pPr>
        <w:spacing w:line="276" w:lineRule="auto"/>
        <w:jc w:val="both"/>
        <w:rPr>
          <w:rFonts w:ascii="Arial" w:eastAsia="Arial Narrow" w:hAnsi="Arial" w:cs="Arial"/>
          <w:color w:val="000000" w:themeColor="text1"/>
          <w:sz w:val="20"/>
          <w:szCs w:val="20"/>
          <w:lang w:val="es-CO"/>
        </w:rPr>
      </w:pPr>
      <w:r w:rsidRPr="0082603C">
        <w:rPr>
          <w:rFonts w:ascii="Arial" w:eastAsia="Arial Narrow" w:hAnsi="Arial" w:cs="Arial"/>
          <w:color w:val="000000" w:themeColor="text1"/>
          <w:sz w:val="20"/>
          <w:szCs w:val="20"/>
          <w:lang w:val="es-CO"/>
        </w:rPr>
        <w:t>A partir de la revisión del histórico de contratación del Municipio de Rioblanco (Tolima) a través de la plataforma SECOP I, se evidencia que, si bien la administración municipal cuenta con antecedentes consolidados en la gestión de la modalidad de Concurso de Méritos Abierto bajo la tipología de Consultoría, no se identificaron procesos previos cuyo objeto guarde una identidad sectorial exacta con la implementación de programas de desarrollo productivo, transformación y comercialización agrícola.</w:t>
      </w:r>
    </w:p>
    <w:p w14:paraId="47BD9999" w14:textId="77777777" w:rsidR="0082603C" w:rsidRPr="0082603C" w:rsidRDefault="0082603C" w:rsidP="0082603C">
      <w:pPr>
        <w:spacing w:line="276" w:lineRule="auto"/>
        <w:jc w:val="both"/>
        <w:rPr>
          <w:rFonts w:ascii="Arial" w:eastAsia="Arial Narrow" w:hAnsi="Arial" w:cs="Arial"/>
          <w:color w:val="000000" w:themeColor="text1"/>
          <w:sz w:val="20"/>
          <w:szCs w:val="20"/>
          <w:lang w:val="es-CO"/>
        </w:rPr>
      </w:pPr>
    </w:p>
    <w:p w14:paraId="4FBA6FE7" w14:textId="77777777" w:rsidR="0082603C" w:rsidRPr="0082603C" w:rsidRDefault="0082603C" w:rsidP="0082603C">
      <w:pPr>
        <w:spacing w:line="276" w:lineRule="auto"/>
        <w:jc w:val="both"/>
        <w:rPr>
          <w:rFonts w:ascii="Arial" w:eastAsia="Arial Narrow" w:hAnsi="Arial" w:cs="Arial"/>
          <w:color w:val="000000" w:themeColor="text1"/>
          <w:sz w:val="20"/>
          <w:szCs w:val="20"/>
          <w:lang w:val="es-CO"/>
        </w:rPr>
      </w:pPr>
      <w:r w:rsidRPr="0082603C">
        <w:rPr>
          <w:rFonts w:ascii="Arial" w:eastAsia="Arial Narrow" w:hAnsi="Arial" w:cs="Arial"/>
          <w:color w:val="000000" w:themeColor="text1"/>
          <w:sz w:val="20"/>
          <w:szCs w:val="20"/>
          <w:lang w:val="es-CO"/>
        </w:rPr>
        <w:t>Estructuralmente, los antecedentes internos de la entidad reflejan una concentración en el control de proyectos de infraestructura física. No obstante, la Entidad adoptó dichos procesos como métrica de referencia técnica y metodológica, toda vez que guardan plena correspondencia en su tipología contractual al configurarse como Interventorías Integrales, y exhiben una evidente similitud en cuanto al alcance y rigor exigido para el control de programas institucionales.</w:t>
      </w:r>
    </w:p>
    <w:p w14:paraId="74402C7D" w14:textId="77777777" w:rsidR="0082603C" w:rsidRPr="0082603C" w:rsidRDefault="0082603C" w:rsidP="0082603C">
      <w:pPr>
        <w:spacing w:line="276" w:lineRule="auto"/>
        <w:jc w:val="both"/>
        <w:rPr>
          <w:rFonts w:ascii="Arial" w:eastAsia="Arial Narrow" w:hAnsi="Arial" w:cs="Arial"/>
          <w:color w:val="000000" w:themeColor="text1"/>
          <w:sz w:val="20"/>
          <w:szCs w:val="20"/>
          <w:lang w:val="es-CO"/>
        </w:rPr>
      </w:pPr>
    </w:p>
    <w:p w14:paraId="5F8DF385" w14:textId="003A609D" w:rsidR="004C696E" w:rsidRDefault="0082603C" w:rsidP="0082603C">
      <w:pPr>
        <w:spacing w:line="276" w:lineRule="auto"/>
        <w:jc w:val="both"/>
        <w:rPr>
          <w:rFonts w:ascii="Arial" w:eastAsia="Arial Narrow" w:hAnsi="Arial" w:cs="Arial"/>
          <w:color w:val="000000" w:themeColor="text1"/>
          <w:sz w:val="20"/>
          <w:szCs w:val="20"/>
          <w:lang w:val="es-CO"/>
        </w:rPr>
      </w:pPr>
      <w:r w:rsidRPr="0082603C">
        <w:rPr>
          <w:rFonts w:ascii="Arial" w:eastAsia="Arial Narrow" w:hAnsi="Arial" w:cs="Arial"/>
          <w:color w:val="000000" w:themeColor="text1"/>
          <w:sz w:val="20"/>
          <w:szCs w:val="20"/>
          <w:lang w:val="es-CO"/>
        </w:rPr>
        <w:t>Por consiguiente, ante la ausencia de un contrato previo de idéntica naturaleza en el inventario del municipio, la indexación de estas interventorías integrales históricas resulta técnica y jurídicamente válida. Este ejercicio faculta a la entidad para establecer líneas base de costos indirectos, validar la aplicación del factor multiplicador de personal y estandarizar los esquemas normativos de control aplicables a los concursos de méritos en la jurisdicción de Rioblanco</w:t>
      </w:r>
      <w:r w:rsidR="00DC1192">
        <w:rPr>
          <w:rFonts w:ascii="Arial" w:eastAsia="Arial Narrow" w:hAnsi="Arial" w:cs="Arial"/>
          <w:color w:val="000000" w:themeColor="text1"/>
          <w:sz w:val="20"/>
          <w:szCs w:val="20"/>
          <w:lang w:val="es-CO"/>
        </w:rPr>
        <w:t>.</w:t>
      </w:r>
    </w:p>
    <w:p w14:paraId="03FBED40" w14:textId="77777777" w:rsidR="008D24A4" w:rsidRPr="004C696E" w:rsidRDefault="008D24A4" w:rsidP="000C0180">
      <w:pPr>
        <w:spacing w:line="276" w:lineRule="auto"/>
        <w:jc w:val="both"/>
        <w:rPr>
          <w:rFonts w:ascii="Arial" w:eastAsia="Arial Narrow" w:hAnsi="Arial" w:cs="Arial"/>
          <w:color w:val="000000" w:themeColor="text1"/>
          <w:sz w:val="20"/>
          <w:szCs w:val="20"/>
          <w:lang w:val="es-CO"/>
        </w:rPr>
      </w:pPr>
    </w:p>
    <w:p w14:paraId="63C42C60" w14:textId="77777777" w:rsidR="004C696E" w:rsidRPr="004C696E" w:rsidRDefault="004C696E" w:rsidP="000C0180">
      <w:pPr>
        <w:spacing w:line="276" w:lineRule="auto"/>
        <w:jc w:val="both"/>
        <w:rPr>
          <w:rFonts w:ascii="Arial" w:eastAsia="Arial Narrow" w:hAnsi="Arial" w:cs="Arial"/>
          <w:b/>
          <w:bCs/>
          <w:color w:val="000000" w:themeColor="text1"/>
          <w:sz w:val="20"/>
          <w:szCs w:val="20"/>
          <w:lang w:val="es-CO"/>
        </w:rPr>
      </w:pPr>
      <w:r w:rsidRPr="004C696E">
        <w:rPr>
          <w:rFonts w:ascii="Arial" w:eastAsia="Arial Narrow" w:hAnsi="Arial" w:cs="Arial"/>
          <w:b/>
          <w:bCs/>
          <w:color w:val="000000" w:themeColor="text1"/>
          <w:sz w:val="20"/>
          <w:szCs w:val="20"/>
          <w:lang w:val="es-CO"/>
        </w:rPr>
        <w:t xml:space="preserve">Tabla 1. </w:t>
      </w:r>
      <w:r w:rsidRPr="004C696E">
        <w:rPr>
          <w:rFonts w:ascii="Arial" w:eastAsia="Arial Narrow" w:hAnsi="Arial" w:cs="Arial"/>
          <w:color w:val="000000" w:themeColor="text1"/>
          <w:sz w:val="20"/>
          <w:szCs w:val="20"/>
          <w:lang w:val="es-CO"/>
        </w:rPr>
        <w:t>Antecedentes Internos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3298"/>
        <w:gridCol w:w="5530"/>
      </w:tblGrid>
      <w:tr w:rsidR="004C696E" w:rsidRPr="004C696E" w14:paraId="5912F689" w14:textId="77777777">
        <w:tc>
          <w:tcPr>
            <w:tcW w:w="1868" w:type="pct"/>
            <w:vAlign w:val="center"/>
          </w:tcPr>
          <w:p w14:paraId="77E750C3" w14:textId="77777777" w:rsidR="004C696E" w:rsidRPr="004C696E" w:rsidRDefault="004C696E" w:rsidP="000C0180">
            <w:pPr>
              <w:spacing w:line="276" w:lineRule="auto"/>
              <w:jc w:val="both"/>
              <w:rPr>
                <w:rFonts w:ascii="Arial" w:eastAsia="Arial Narrow" w:hAnsi="Arial" w:cs="Arial"/>
                <w:b/>
                <w:bCs/>
                <w:color w:val="000000" w:themeColor="text1"/>
                <w:sz w:val="20"/>
                <w:szCs w:val="20"/>
                <w:lang w:val="es-CO"/>
              </w:rPr>
            </w:pPr>
            <w:r w:rsidRPr="004C696E">
              <w:rPr>
                <w:rFonts w:ascii="Arial" w:eastAsia="Arial Narrow" w:hAnsi="Arial" w:cs="Arial"/>
                <w:b/>
                <w:bCs/>
                <w:color w:val="000000" w:themeColor="text1"/>
                <w:sz w:val="20"/>
                <w:szCs w:val="20"/>
                <w:lang w:val="es-CO"/>
              </w:rPr>
              <w:t>Entidad</w:t>
            </w:r>
          </w:p>
        </w:tc>
        <w:tc>
          <w:tcPr>
            <w:tcW w:w="3132" w:type="pct"/>
          </w:tcPr>
          <w:p w14:paraId="00124CA5" w14:textId="5AAA4724" w:rsidR="004C696E" w:rsidRPr="004C696E" w:rsidRDefault="004C696E" w:rsidP="000C0180">
            <w:pPr>
              <w:spacing w:line="276" w:lineRule="auto"/>
              <w:jc w:val="both"/>
              <w:rPr>
                <w:rFonts w:ascii="Arial" w:eastAsia="Arial Narrow" w:hAnsi="Arial" w:cs="Arial"/>
                <w:color w:val="000000" w:themeColor="text1"/>
                <w:sz w:val="20"/>
                <w:szCs w:val="20"/>
                <w:lang w:val="es-CO"/>
              </w:rPr>
            </w:pPr>
            <w:r w:rsidRPr="004C696E">
              <w:rPr>
                <w:rFonts w:ascii="Arial" w:eastAsia="Arial Narrow" w:hAnsi="Arial" w:cs="Arial"/>
                <w:color w:val="000000" w:themeColor="text1"/>
                <w:sz w:val="20"/>
                <w:szCs w:val="20"/>
                <w:lang w:val="es-CO"/>
              </w:rPr>
              <w:t xml:space="preserve">MUNICIPIO DE </w:t>
            </w:r>
            <w:r w:rsidR="0031202C">
              <w:rPr>
                <w:rFonts w:ascii="Arial" w:eastAsia="Arial Narrow" w:hAnsi="Arial" w:cs="Arial"/>
                <w:color w:val="000000" w:themeColor="text1"/>
                <w:sz w:val="20"/>
                <w:szCs w:val="20"/>
                <w:lang w:val="es-CO"/>
              </w:rPr>
              <w:t>RIOBLANCO</w:t>
            </w:r>
            <w:r w:rsidRPr="004C696E">
              <w:rPr>
                <w:rFonts w:ascii="Arial" w:eastAsia="Arial Narrow" w:hAnsi="Arial" w:cs="Arial"/>
                <w:color w:val="000000" w:themeColor="text1"/>
                <w:sz w:val="20"/>
                <w:szCs w:val="20"/>
                <w:lang w:val="es-CO"/>
              </w:rPr>
              <w:t xml:space="preserve"> – TOLIMA</w:t>
            </w:r>
          </w:p>
        </w:tc>
      </w:tr>
      <w:tr w:rsidR="004C696E" w:rsidRPr="004C696E" w14:paraId="7D05380D" w14:textId="77777777">
        <w:tc>
          <w:tcPr>
            <w:tcW w:w="1868" w:type="pct"/>
            <w:vAlign w:val="center"/>
          </w:tcPr>
          <w:p w14:paraId="4788C022" w14:textId="77777777" w:rsidR="004C696E" w:rsidRPr="004C696E" w:rsidRDefault="004C696E" w:rsidP="000C0180">
            <w:pPr>
              <w:spacing w:line="276" w:lineRule="auto"/>
              <w:jc w:val="both"/>
              <w:rPr>
                <w:rFonts w:ascii="Arial" w:eastAsia="Arial Narrow" w:hAnsi="Arial" w:cs="Arial"/>
                <w:b/>
                <w:bCs/>
                <w:color w:val="000000" w:themeColor="text1"/>
                <w:sz w:val="20"/>
                <w:szCs w:val="20"/>
                <w:lang w:val="es-CO"/>
              </w:rPr>
            </w:pPr>
            <w:r w:rsidRPr="004C696E">
              <w:rPr>
                <w:rFonts w:ascii="Arial" w:eastAsia="Arial Narrow" w:hAnsi="Arial" w:cs="Arial"/>
                <w:b/>
                <w:bCs/>
                <w:color w:val="000000" w:themeColor="text1"/>
                <w:sz w:val="20"/>
                <w:szCs w:val="20"/>
                <w:lang w:val="es-CO"/>
              </w:rPr>
              <w:t>Tipo de Proceso </w:t>
            </w:r>
          </w:p>
        </w:tc>
        <w:tc>
          <w:tcPr>
            <w:tcW w:w="3132" w:type="pct"/>
          </w:tcPr>
          <w:p w14:paraId="643FC213" w14:textId="77777777" w:rsidR="004C696E" w:rsidRPr="004C696E" w:rsidRDefault="004C696E" w:rsidP="000C0180">
            <w:pPr>
              <w:spacing w:line="276" w:lineRule="auto"/>
              <w:jc w:val="both"/>
              <w:rPr>
                <w:rFonts w:ascii="Arial" w:eastAsia="Arial Narrow" w:hAnsi="Arial" w:cs="Arial"/>
                <w:color w:val="000000" w:themeColor="text1"/>
                <w:sz w:val="20"/>
                <w:szCs w:val="20"/>
                <w:lang w:val="es-CO"/>
              </w:rPr>
            </w:pPr>
            <w:r w:rsidRPr="004C696E">
              <w:rPr>
                <w:rFonts w:ascii="Arial" w:eastAsia="Arial Narrow" w:hAnsi="Arial" w:cs="Arial"/>
                <w:color w:val="000000" w:themeColor="text1"/>
                <w:sz w:val="20"/>
                <w:szCs w:val="20"/>
                <w:lang w:val="es-CO"/>
              </w:rPr>
              <w:t>Concurso de méritos abierto</w:t>
            </w:r>
          </w:p>
        </w:tc>
      </w:tr>
      <w:tr w:rsidR="004C696E" w:rsidRPr="004C696E" w14:paraId="0CDBB9CE" w14:textId="77777777">
        <w:tc>
          <w:tcPr>
            <w:tcW w:w="1868" w:type="pct"/>
            <w:vAlign w:val="center"/>
          </w:tcPr>
          <w:p w14:paraId="4C44532B" w14:textId="77777777" w:rsidR="004C696E" w:rsidRPr="004C696E" w:rsidRDefault="004C696E" w:rsidP="000C0180">
            <w:pPr>
              <w:spacing w:line="276" w:lineRule="auto"/>
              <w:jc w:val="both"/>
              <w:rPr>
                <w:rFonts w:ascii="Arial" w:eastAsia="Arial Narrow" w:hAnsi="Arial" w:cs="Arial"/>
                <w:b/>
                <w:bCs/>
                <w:color w:val="000000" w:themeColor="text1"/>
                <w:sz w:val="20"/>
                <w:szCs w:val="20"/>
                <w:lang w:val="es-CO"/>
              </w:rPr>
            </w:pPr>
            <w:r w:rsidRPr="004C696E">
              <w:rPr>
                <w:rFonts w:ascii="Arial" w:eastAsia="Arial Narrow" w:hAnsi="Arial" w:cs="Arial"/>
                <w:b/>
                <w:bCs/>
                <w:color w:val="000000" w:themeColor="text1"/>
                <w:sz w:val="20"/>
                <w:szCs w:val="20"/>
                <w:lang w:val="es-CO"/>
              </w:rPr>
              <w:t xml:space="preserve">Numero de proceso: </w:t>
            </w:r>
          </w:p>
        </w:tc>
        <w:tc>
          <w:tcPr>
            <w:tcW w:w="3132" w:type="pct"/>
          </w:tcPr>
          <w:p w14:paraId="7437699E" w14:textId="1ED23BE1" w:rsidR="004C696E" w:rsidRPr="004C696E" w:rsidRDefault="00BA569B" w:rsidP="000C0180">
            <w:pPr>
              <w:spacing w:line="276" w:lineRule="auto"/>
              <w:jc w:val="both"/>
              <w:rPr>
                <w:rFonts w:ascii="Arial" w:eastAsia="Arial Narrow" w:hAnsi="Arial" w:cs="Arial"/>
                <w:color w:val="000000" w:themeColor="text1"/>
                <w:sz w:val="20"/>
                <w:szCs w:val="20"/>
                <w:lang w:val="es-CO"/>
              </w:rPr>
            </w:pPr>
            <w:r w:rsidRPr="00BA569B">
              <w:rPr>
                <w:rFonts w:ascii="Arial" w:eastAsia="Arial Narrow" w:hAnsi="Arial" w:cs="Arial"/>
                <w:color w:val="000000" w:themeColor="text1"/>
                <w:sz w:val="20"/>
                <w:szCs w:val="20"/>
                <w:lang w:val="es-CO"/>
              </w:rPr>
              <w:t>CM-03-2022</w:t>
            </w:r>
          </w:p>
        </w:tc>
      </w:tr>
      <w:tr w:rsidR="004C696E" w:rsidRPr="004C696E" w14:paraId="5C42F57E" w14:textId="77777777">
        <w:tc>
          <w:tcPr>
            <w:tcW w:w="1868" w:type="pct"/>
            <w:vAlign w:val="center"/>
          </w:tcPr>
          <w:p w14:paraId="6473BA6C" w14:textId="77777777" w:rsidR="004C696E" w:rsidRPr="004C696E" w:rsidRDefault="004C696E" w:rsidP="000C0180">
            <w:pPr>
              <w:spacing w:line="276" w:lineRule="auto"/>
              <w:jc w:val="both"/>
              <w:rPr>
                <w:rFonts w:ascii="Arial" w:eastAsia="Arial Narrow" w:hAnsi="Arial" w:cs="Arial"/>
                <w:b/>
                <w:bCs/>
                <w:color w:val="000000" w:themeColor="text1"/>
                <w:sz w:val="20"/>
                <w:szCs w:val="20"/>
                <w:lang w:val="es-CO"/>
              </w:rPr>
            </w:pPr>
            <w:r w:rsidRPr="004C696E">
              <w:rPr>
                <w:rFonts w:ascii="Arial" w:eastAsia="Arial Narrow" w:hAnsi="Arial" w:cs="Arial"/>
                <w:b/>
                <w:bCs/>
                <w:color w:val="000000" w:themeColor="text1"/>
                <w:sz w:val="20"/>
                <w:szCs w:val="20"/>
                <w:lang w:val="es-CO"/>
              </w:rPr>
              <w:t xml:space="preserve">Vigencia </w:t>
            </w:r>
          </w:p>
        </w:tc>
        <w:tc>
          <w:tcPr>
            <w:tcW w:w="3132" w:type="pct"/>
          </w:tcPr>
          <w:p w14:paraId="46C3AFFA" w14:textId="4EE8C554" w:rsidR="004C696E" w:rsidRPr="004C696E" w:rsidRDefault="004C696E" w:rsidP="000C0180">
            <w:pPr>
              <w:spacing w:line="276" w:lineRule="auto"/>
              <w:jc w:val="both"/>
              <w:rPr>
                <w:rFonts w:ascii="Arial" w:eastAsia="Arial Narrow" w:hAnsi="Arial" w:cs="Arial"/>
                <w:color w:val="000000" w:themeColor="text1"/>
                <w:sz w:val="20"/>
                <w:szCs w:val="20"/>
                <w:lang w:val="es-CO"/>
              </w:rPr>
            </w:pPr>
            <w:r w:rsidRPr="004C696E">
              <w:rPr>
                <w:rFonts w:ascii="Arial" w:eastAsia="Arial Narrow" w:hAnsi="Arial" w:cs="Arial"/>
                <w:color w:val="000000" w:themeColor="text1"/>
                <w:sz w:val="20"/>
                <w:szCs w:val="20"/>
                <w:lang w:val="es-CO"/>
              </w:rPr>
              <w:t>202</w:t>
            </w:r>
            <w:r w:rsidR="00BA569B">
              <w:rPr>
                <w:rFonts w:ascii="Arial" w:eastAsia="Arial Narrow" w:hAnsi="Arial" w:cs="Arial"/>
                <w:color w:val="000000" w:themeColor="text1"/>
                <w:sz w:val="20"/>
                <w:szCs w:val="20"/>
                <w:lang w:val="es-CO"/>
              </w:rPr>
              <w:t>2</w:t>
            </w:r>
          </w:p>
        </w:tc>
      </w:tr>
      <w:tr w:rsidR="004C696E" w:rsidRPr="004C696E" w14:paraId="0695462A" w14:textId="77777777">
        <w:tc>
          <w:tcPr>
            <w:tcW w:w="1868" w:type="pct"/>
            <w:vAlign w:val="center"/>
            <w:hideMark/>
          </w:tcPr>
          <w:p w14:paraId="0FD0BD4A" w14:textId="77777777" w:rsidR="004C696E" w:rsidRPr="004C696E" w:rsidRDefault="004C696E" w:rsidP="000C0180">
            <w:pPr>
              <w:spacing w:line="276" w:lineRule="auto"/>
              <w:jc w:val="both"/>
              <w:rPr>
                <w:rFonts w:ascii="Arial" w:eastAsia="Arial Narrow" w:hAnsi="Arial" w:cs="Arial"/>
                <w:b/>
                <w:bCs/>
                <w:color w:val="000000" w:themeColor="text1"/>
                <w:sz w:val="20"/>
                <w:szCs w:val="20"/>
                <w:lang w:val="es-CO"/>
              </w:rPr>
            </w:pPr>
            <w:r w:rsidRPr="004C696E">
              <w:rPr>
                <w:rFonts w:ascii="Arial" w:eastAsia="Arial Narrow" w:hAnsi="Arial" w:cs="Arial"/>
                <w:b/>
                <w:bCs/>
                <w:color w:val="000000" w:themeColor="text1"/>
                <w:sz w:val="20"/>
                <w:szCs w:val="20"/>
                <w:lang w:val="es-CO"/>
              </w:rPr>
              <w:t>Estado del Proceso </w:t>
            </w:r>
          </w:p>
        </w:tc>
        <w:tc>
          <w:tcPr>
            <w:tcW w:w="3132" w:type="pct"/>
            <w:hideMark/>
          </w:tcPr>
          <w:p w14:paraId="55FA838B" w14:textId="77777777" w:rsidR="004C696E" w:rsidRPr="004C696E" w:rsidRDefault="004C696E" w:rsidP="000C0180">
            <w:pPr>
              <w:spacing w:line="276" w:lineRule="auto"/>
              <w:jc w:val="both"/>
              <w:rPr>
                <w:rFonts w:ascii="Arial" w:eastAsia="Arial Narrow" w:hAnsi="Arial" w:cs="Arial"/>
                <w:color w:val="000000" w:themeColor="text1"/>
                <w:sz w:val="20"/>
                <w:szCs w:val="20"/>
                <w:lang w:val="es-CO"/>
              </w:rPr>
            </w:pPr>
            <w:r w:rsidRPr="004C696E">
              <w:rPr>
                <w:rFonts w:ascii="Arial" w:eastAsia="Arial Narrow" w:hAnsi="Arial" w:cs="Arial"/>
                <w:color w:val="000000" w:themeColor="text1"/>
                <w:sz w:val="20"/>
                <w:szCs w:val="20"/>
                <w:lang w:val="es-CO"/>
              </w:rPr>
              <w:t xml:space="preserve">Celebrado </w:t>
            </w:r>
          </w:p>
        </w:tc>
      </w:tr>
      <w:tr w:rsidR="004C696E" w:rsidRPr="004C696E" w14:paraId="676C3882" w14:textId="77777777">
        <w:tc>
          <w:tcPr>
            <w:tcW w:w="1868" w:type="pct"/>
            <w:vAlign w:val="center"/>
            <w:hideMark/>
          </w:tcPr>
          <w:p w14:paraId="27B1647E" w14:textId="77777777" w:rsidR="004C696E" w:rsidRPr="004C696E" w:rsidRDefault="004C696E" w:rsidP="000C0180">
            <w:pPr>
              <w:spacing w:line="276" w:lineRule="auto"/>
              <w:jc w:val="both"/>
              <w:rPr>
                <w:rFonts w:ascii="Arial" w:eastAsia="Arial Narrow" w:hAnsi="Arial" w:cs="Arial"/>
                <w:b/>
                <w:bCs/>
                <w:color w:val="000000" w:themeColor="text1"/>
                <w:sz w:val="20"/>
                <w:szCs w:val="20"/>
                <w:lang w:val="es-CO"/>
              </w:rPr>
            </w:pPr>
            <w:r w:rsidRPr="004C696E">
              <w:rPr>
                <w:rFonts w:ascii="Arial" w:eastAsia="Arial Narrow" w:hAnsi="Arial" w:cs="Arial"/>
                <w:b/>
                <w:bCs/>
                <w:color w:val="000000" w:themeColor="text1"/>
                <w:sz w:val="20"/>
                <w:szCs w:val="20"/>
                <w:lang w:val="es-CO"/>
              </w:rPr>
              <w:t>Código(s) UNSPSC </w:t>
            </w:r>
          </w:p>
        </w:tc>
        <w:tc>
          <w:tcPr>
            <w:tcW w:w="3132" w:type="pct"/>
            <w:hideMark/>
          </w:tcPr>
          <w:p w14:paraId="5B690831" w14:textId="552CD4F0" w:rsidR="004C696E" w:rsidRPr="004C696E" w:rsidRDefault="00CA641A" w:rsidP="000C0180">
            <w:pPr>
              <w:spacing w:line="276" w:lineRule="auto"/>
              <w:jc w:val="both"/>
              <w:rPr>
                <w:rFonts w:ascii="Arial" w:eastAsia="Arial Narrow" w:hAnsi="Arial" w:cs="Arial"/>
                <w:color w:val="000000" w:themeColor="text1"/>
                <w:sz w:val="20"/>
                <w:szCs w:val="20"/>
                <w:lang w:val="es-CO"/>
              </w:rPr>
            </w:pPr>
            <w:r w:rsidRPr="00CA641A">
              <w:rPr>
                <w:rFonts w:ascii="Arial" w:eastAsia="Arial Narrow" w:hAnsi="Arial" w:cs="Arial"/>
                <w:color w:val="000000" w:themeColor="text1"/>
                <w:sz w:val="20"/>
                <w:szCs w:val="20"/>
                <w:lang w:val="es-CO"/>
              </w:rPr>
              <w:t>811415</w:t>
            </w:r>
            <w:r>
              <w:rPr>
                <w:rFonts w:ascii="Arial" w:eastAsia="Arial Narrow" w:hAnsi="Arial" w:cs="Arial"/>
                <w:color w:val="000000" w:themeColor="text1"/>
                <w:sz w:val="20"/>
                <w:szCs w:val="20"/>
                <w:lang w:val="es-CO"/>
              </w:rPr>
              <w:t xml:space="preserve"> -</w:t>
            </w:r>
            <w:r w:rsidRPr="00CA641A">
              <w:rPr>
                <w:rFonts w:ascii="Arial" w:eastAsia="Arial Narrow" w:hAnsi="Arial" w:cs="Arial"/>
                <w:color w:val="000000" w:themeColor="text1"/>
                <w:sz w:val="20"/>
                <w:szCs w:val="20"/>
                <w:lang w:val="es-CO"/>
              </w:rPr>
              <w:t xml:space="preserve"> Control de calidad</w:t>
            </w:r>
          </w:p>
        </w:tc>
      </w:tr>
      <w:tr w:rsidR="004C696E" w:rsidRPr="004C696E" w14:paraId="704EEF57" w14:textId="77777777">
        <w:tc>
          <w:tcPr>
            <w:tcW w:w="1868" w:type="pct"/>
            <w:vAlign w:val="center"/>
            <w:hideMark/>
          </w:tcPr>
          <w:p w14:paraId="3DC0C4F8" w14:textId="77777777" w:rsidR="004C696E" w:rsidRPr="004C696E" w:rsidRDefault="004C696E" w:rsidP="000C0180">
            <w:pPr>
              <w:spacing w:line="276" w:lineRule="auto"/>
              <w:jc w:val="both"/>
              <w:rPr>
                <w:rFonts w:ascii="Arial" w:eastAsia="Arial Narrow" w:hAnsi="Arial" w:cs="Arial"/>
                <w:b/>
                <w:bCs/>
                <w:color w:val="000000" w:themeColor="text1"/>
                <w:sz w:val="20"/>
                <w:szCs w:val="20"/>
                <w:lang w:val="es-CO"/>
              </w:rPr>
            </w:pPr>
            <w:r w:rsidRPr="004C696E">
              <w:rPr>
                <w:rFonts w:ascii="Arial" w:eastAsia="Arial Narrow" w:hAnsi="Arial" w:cs="Arial"/>
                <w:b/>
                <w:bCs/>
                <w:color w:val="000000" w:themeColor="text1"/>
                <w:sz w:val="20"/>
                <w:szCs w:val="20"/>
                <w:lang w:val="es-CO"/>
              </w:rPr>
              <w:t xml:space="preserve">Objeto: </w:t>
            </w:r>
          </w:p>
        </w:tc>
        <w:tc>
          <w:tcPr>
            <w:tcW w:w="3132" w:type="pct"/>
            <w:hideMark/>
          </w:tcPr>
          <w:p w14:paraId="27512D98" w14:textId="589FAD84" w:rsidR="004C696E" w:rsidRPr="004C696E" w:rsidRDefault="00CA641A" w:rsidP="000C0180">
            <w:pPr>
              <w:spacing w:line="276" w:lineRule="auto"/>
              <w:jc w:val="both"/>
              <w:rPr>
                <w:rFonts w:ascii="Arial" w:eastAsia="Arial Narrow" w:hAnsi="Arial" w:cs="Arial"/>
                <w:color w:val="000000" w:themeColor="text1"/>
                <w:sz w:val="20"/>
                <w:szCs w:val="20"/>
                <w:lang w:val="es-CO"/>
              </w:rPr>
            </w:pPr>
            <w:r w:rsidRPr="00CA641A">
              <w:rPr>
                <w:rFonts w:ascii="Arial" w:eastAsia="Arial Narrow" w:hAnsi="Arial" w:cs="Arial"/>
                <w:color w:val="000000" w:themeColor="text1"/>
                <w:sz w:val="20"/>
                <w:szCs w:val="20"/>
                <w:lang w:val="es-CO"/>
              </w:rPr>
              <w:t>INTERVENTORIA INTEGRAL, TECNICA, ADMINISTRATIVA, FINANCIERA, CONTABLE, JURIDICA, AMBIENTAL Y SOCIAL AL PROYECTO CONSTRUCCIÓN DEL PUESTO DE SALUD DE LA URIBE Y AMPLIACIÓN, MEJORAMIENTO Y/O ADECUACIÓN DE LA INFRAESTRUCTURA DEL CENTRO DE SALUD DE HERRERA Y PUESTOS DE SALUD DE GAITÁN, PUERTO SALDAÑA, LAS JUNTAS, MARACAIBO, PALMICHAL, LA UNIÓN Y TOLIMA  A TRAVES DEL PROGRAMA PRESTACIÓN DE SERVICIOS DE SALUD LÍNEA ESTRATÉGICA EQUIDAD Y COMPROMISO SOCIAL: RIOBLANCO GARANTÍA DE DERECHOS DEL PLAN DE DESARROLLO RIOBLANCO RESPONDE 2020-2023</w:t>
            </w:r>
          </w:p>
        </w:tc>
      </w:tr>
      <w:tr w:rsidR="004C696E" w:rsidRPr="004C696E" w14:paraId="31D2E8C5" w14:textId="77777777">
        <w:tc>
          <w:tcPr>
            <w:tcW w:w="1868" w:type="pct"/>
            <w:vAlign w:val="center"/>
            <w:hideMark/>
          </w:tcPr>
          <w:p w14:paraId="1F40D59E" w14:textId="77777777" w:rsidR="004C696E" w:rsidRPr="004C696E" w:rsidRDefault="004C696E" w:rsidP="000C0180">
            <w:pPr>
              <w:spacing w:line="276" w:lineRule="auto"/>
              <w:jc w:val="both"/>
              <w:rPr>
                <w:rFonts w:ascii="Arial" w:eastAsia="Arial Narrow" w:hAnsi="Arial" w:cs="Arial"/>
                <w:b/>
                <w:bCs/>
                <w:color w:val="000000" w:themeColor="text1"/>
                <w:sz w:val="20"/>
                <w:szCs w:val="20"/>
                <w:lang w:val="es-CO"/>
              </w:rPr>
            </w:pPr>
            <w:r w:rsidRPr="004C696E">
              <w:rPr>
                <w:rFonts w:ascii="Arial" w:eastAsia="Arial Narrow" w:hAnsi="Arial" w:cs="Arial"/>
                <w:b/>
                <w:bCs/>
                <w:color w:val="000000" w:themeColor="text1"/>
                <w:sz w:val="20"/>
                <w:szCs w:val="20"/>
                <w:lang w:val="es-CO"/>
              </w:rPr>
              <w:t>Valor total vigencia</w:t>
            </w:r>
          </w:p>
        </w:tc>
        <w:tc>
          <w:tcPr>
            <w:tcW w:w="3132" w:type="pct"/>
            <w:hideMark/>
          </w:tcPr>
          <w:p w14:paraId="154FCF5D" w14:textId="231BA3BE" w:rsidR="004C696E" w:rsidRPr="004C696E" w:rsidRDefault="004C696E" w:rsidP="000C0180">
            <w:pPr>
              <w:spacing w:line="276" w:lineRule="auto"/>
              <w:jc w:val="both"/>
              <w:rPr>
                <w:rFonts w:ascii="Arial" w:eastAsia="Arial Narrow" w:hAnsi="Arial" w:cs="Arial"/>
                <w:color w:val="000000" w:themeColor="text1"/>
                <w:sz w:val="20"/>
                <w:szCs w:val="20"/>
                <w:lang w:val="es-CO"/>
              </w:rPr>
            </w:pPr>
            <w:r w:rsidRPr="004C696E">
              <w:rPr>
                <w:rFonts w:ascii="Arial" w:eastAsia="Arial Narrow" w:hAnsi="Arial" w:cs="Arial"/>
                <w:color w:val="000000" w:themeColor="text1"/>
                <w:sz w:val="20"/>
                <w:szCs w:val="20"/>
                <w:lang w:val="es-CO"/>
              </w:rPr>
              <w:t>$ 6</w:t>
            </w:r>
            <w:r w:rsidR="00CA641A">
              <w:rPr>
                <w:rFonts w:ascii="Arial" w:eastAsia="Arial Narrow" w:hAnsi="Arial" w:cs="Arial"/>
                <w:color w:val="000000" w:themeColor="text1"/>
                <w:sz w:val="20"/>
                <w:szCs w:val="20"/>
                <w:lang w:val="es-CO"/>
              </w:rPr>
              <w:t>3</w:t>
            </w:r>
            <w:r w:rsidRPr="004C696E">
              <w:rPr>
                <w:rFonts w:ascii="Arial" w:eastAsia="Arial Narrow" w:hAnsi="Arial" w:cs="Arial"/>
                <w:color w:val="000000" w:themeColor="text1"/>
                <w:sz w:val="20"/>
                <w:szCs w:val="20"/>
                <w:lang w:val="es-CO"/>
              </w:rPr>
              <w:t>.17</w:t>
            </w:r>
            <w:r w:rsidR="00CA641A">
              <w:rPr>
                <w:rFonts w:ascii="Arial" w:eastAsia="Arial Narrow" w:hAnsi="Arial" w:cs="Arial"/>
                <w:color w:val="000000" w:themeColor="text1"/>
                <w:sz w:val="20"/>
                <w:szCs w:val="20"/>
                <w:lang w:val="es-CO"/>
              </w:rPr>
              <w:t>1</w:t>
            </w:r>
            <w:r w:rsidRPr="004C696E">
              <w:rPr>
                <w:rFonts w:ascii="Arial" w:eastAsia="Arial Narrow" w:hAnsi="Arial" w:cs="Arial"/>
                <w:color w:val="000000" w:themeColor="text1"/>
                <w:sz w:val="20"/>
                <w:szCs w:val="20"/>
                <w:lang w:val="es-CO"/>
              </w:rPr>
              <w:t>.</w:t>
            </w:r>
            <w:r w:rsidR="00CA641A">
              <w:rPr>
                <w:rFonts w:ascii="Arial" w:eastAsia="Arial Narrow" w:hAnsi="Arial" w:cs="Arial"/>
                <w:color w:val="000000" w:themeColor="text1"/>
                <w:sz w:val="20"/>
                <w:szCs w:val="20"/>
                <w:lang w:val="es-CO"/>
              </w:rPr>
              <w:t>0</w:t>
            </w:r>
            <w:r w:rsidRPr="004C696E">
              <w:rPr>
                <w:rFonts w:ascii="Arial" w:eastAsia="Arial Narrow" w:hAnsi="Arial" w:cs="Arial"/>
                <w:color w:val="000000" w:themeColor="text1"/>
                <w:sz w:val="20"/>
                <w:szCs w:val="20"/>
                <w:lang w:val="es-CO"/>
              </w:rPr>
              <w:t>4</w:t>
            </w:r>
            <w:r w:rsidR="00CA641A">
              <w:rPr>
                <w:rFonts w:ascii="Arial" w:eastAsia="Arial Narrow" w:hAnsi="Arial" w:cs="Arial"/>
                <w:color w:val="000000" w:themeColor="text1"/>
                <w:sz w:val="20"/>
                <w:szCs w:val="20"/>
                <w:lang w:val="es-CO"/>
              </w:rPr>
              <w:t>3</w:t>
            </w:r>
          </w:p>
        </w:tc>
      </w:tr>
      <w:tr w:rsidR="004C696E" w:rsidRPr="004C696E" w14:paraId="728A24FE" w14:textId="77777777">
        <w:tc>
          <w:tcPr>
            <w:tcW w:w="1868" w:type="pct"/>
            <w:vAlign w:val="center"/>
            <w:hideMark/>
          </w:tcPr>
          <w:p w14:paraId="03389A12" w14:textId="77777777" w:rsidR="004C696E" w:rsidRPr="004C696E" w:rsidRDefault="004C696E" w:rsidP="000C0180">
            <w:pPr>
              <w:spacing w:line="276" w:lineRule="auto"/>
              <w:jc w:val="both"/>
              <w:rPr>
                <w:rFonts w:ascii="Arial" w:eastAsia="Arial Narrow" w:hAnsi="Arial" w:cs="Arial"/>
                <w:b/>
                <w:bCs/>
                <w:color w:val="000000" w:themeColor="text1"/>
                <w:sz w:val="20"/>
                <w:szCs w:val="20"/>
                <w:lang w:val="es-CO"/>
              </w:rPr>
            </w:pPr>
            <w:r w:rsidRPr="004C696E">
              <w:rPr>
                <w:rFonts w:ascii="Arial" w:eastAsia="Arial Narrow" w:hAnsi="Arial" w:cs="Arial"/>
                <w:b/>
                <w:bCs/>
                <w:color w:val="000000" w:themeColor="text1"/>
                <w:sz w:val="20"/>
                <w:szCs w:val="20"/>
                <w:lang w:val="es-CO"/>
              </w:rPr>
              <w:t>Tipo de Contrato </w:t>
            </w:r>
          </w:p>
        </w:tc>
        <w:tc>
          <w:tcPr>
            <w:tcW w:w="3132" w:type="pct"/>
            <w:hideMark/>
          </w:tcPr>
          <w:p w14:paraId="2D7B6979" w14:textId="77777777" w:rsidR="004C696E" w:rsidRPr="004C696E" w:rsidRDefault="004C696E" w:rsidP="000C0180">
            <w:pPr>
              <w:spacing w:line="276" w:lineRule="auto"/>
              <w:jc w:val="both"/>
              <w:rPr>
                <w:rFonts w:ascii="Arial" w:eastAsia="Arial Narrow" w:hAnsi="Arial" w:cs="Arial"/>
                <w:color w:val="000000" w:themeColor="text1"/>
                <w:sz w:val="20"/>
                <w:szCs w:val="20"/>
                <w:lang w:val="es-CO"/>
              </w:rPr>
            </w:pPr>
            <w:r w:rsidRPr="004C696E">
              <w:rPr>
                <w:rFonts w:ascii="Arial" w:eastAsia="Arial Narrow" w:hAnsi="Arial" w:cs="Arial"/>
                <w:color w:val="000000" w:themeColor="text1"/>
                <w:sz w:val="20"/>
                <w:szCs w:val="20"/>
                <w:lang w:val="es-CO"/>
              </w:rPr>
              <w:t>Consultoría</w:t>
            </w:r>
          </w:p>
        </w:tc>
      </w:tr>
    </w:tbl>
    <w:p w14:paraId="38BA138B" w14:textId="77777777" w:rsidR="004C696E" w:rsidRPr="004C696E" w:rsidRDefault="004C696E" w:rsidP="000C0180">
      <w:pPr>
        <w:spacing w:line="276" w:lineRule="auto"/>
        <w:jc w:val="both"/>
        <w:rPr>
          <w:rFonts w:ascii="Arial" w:eastAsia="Arial Narrow" w:hAnsi="Arial" w:cs="Arial"/>
          <w:color w:val="000000" w:themeColor="text1"/>
          <w:sz w:val="20"/>
          <w:szCs w:val="20"/>
          <w:lang w:val="es-CO"/>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3298"/>
        <w:gridCol w:w="5530"/>
      </w:tblGrid>
      <w:tr w:rsidR="004C696E" w:rsidRPr="004C696E" w14:paraId="2BC4DE0D" w14:textId="77777777">
        <w:tc>
          <w:tcPr>
            <w:tcW w:w="1868" w:type="pct"/>
            <w:vAlign w:val="center"/>
          </w:tcPr>
          <w:p w14:paraId="558C8B4B" w14:textId="77777777" w:rsidR="004C696E" w:rsidRPr="004C696E" w:rsidRDefault="004C696E" w:rsidP="000C0180">
            <w:pPr>
              <w:spacing w:line="276" w:lineRule="auto"/>
              <w:jc w:val="both"/>
              <w:rPr>
                <w:rFonts w:ascii="Arial" w:eastAsia="Arial Narrow" w:hAnsi="Arial" w:cs="Arial"/>
                <w:b/>
                <w:bCs/>
                <w:color w:val="000000" w:themeColor="text1"/>
                <w:sz w:val="20"/>
                <w:szCs w:val="20"/>
                <w:lang w:val="es-CO"/>
              </w:rPr>
            </w:pPr>
            <w:r w:rsidRPr="004C696E">
              <w:rPr>
                <w:rFonts w:ascii="Arial" w:eastAsia="Arial Narrow" w:hAnsi="Arial" w:cs="Arial"/>
                <w:b/>
                <w:bCs/>
                <w:color w:val="000000" w:themeColor="text1"/>
                <w:sz w:val="20"/>
                <w:szCs w:val="20"/>
                <w:lang w:val="es-CO"/>
              </w:rPr>
              <w:t>Entidad</w:t>
            </w:r>
          </w:p>
        </w:tc>
        <w:tc>
          <w:tcPr>
            <w:tcW w:w="3132" w:type="pct"/>
          </w:tcPr>
          <w:p w14:paraId="0BC8A73F" w14:textId="051BEC16" w:rsidR="004C696E" w:rsidRPr="004C696E" w:rsidRDefault="004C696E" w:rsidP="000C0180">
            <w:pPr>
              <w:spacing w:line="276" w:lineRule="auto"/>
              <w:jc w:val="both"/>
              <w:rPr>
                <w:rFonts w:ascii="Arial" w:eastAsia="Arial Narrow" w:hAnsi="Arial" w:cs="Arial"/>
                <w:color w:val="000000" w:themeColor="text1"/>
                <w:sz w:val="20"/>
                <w:szCs w:val="20"/>
                <w:lang w:val="es-CO"/>
              </w:rPr>
            </w:pPr>
            <w:r w:rsidRPr="004C696E">
              <w:rPr>
                <w:rFonts w:ascii="Arial" w:eastAsia="Arial Narrow" w:hAnsi="Arial" w:cs="Arial"/>
                <w:color w:val="000000" w:themeColor="text1"/>
                <w:sz w:val="20"/>
                <w:szCs w:val="20"/>
                <w:lang w:val="es-CO"/>
              </w:rPr>
              <w:t xml:space="preserve">MUNICIPIO DE </w:t>
            </w:r>
            <w:r w:rsidR="0056036E">
              <w:rPr>
                <w:rFonts w:ascii="Arial" w:eastAsia="Arial Narrow" w:hAnsi="Arial" w:cs="Arial"/>
                <w:color w:val="000000" w:themeColor="text1"/>
                <w:sz w:val="20"/>
                <w:szCs w:val="20"/>
                <w:lang w:val="es-CO"/>
              </w:rPr>
              <w:t>RIOBLANCO</w:t>
            </w:r>
            <w:r w:rsidRPr="004C696E">
              <w:rPr>
                <w:rFonts w:ascii="Arial" w:eastAsia="Arial Narrow" w:hAnsi="Arial" w:cs="Arial"/>
                <w:color w:val="000000" w:themeColor="text1"/>
                <w:sz w:val="20"/>
                <w:szCs w:val="20"/>
                <w:lang w:val="es-CO"/>
              </w:rPr>
              <w:t xml:space="preserve"> – TOLIMA</w:t>
            </w:r>
          </w:p>
        </w:tc>
      </w:tr>
      <w:tr w:rsidR="004C696E" w:rsidRPr="004C696E" w14:paraId="3F1A5829" w14:textId="77777777">
        <w:tc>
          <w:tcPr>
            <w:tcW w:w="1868" w:type="pct"/>
            <w:vAlign w:val="center"/>
          </w:tcPr>
          <w:p w14:paraId="3A875B1C" w14:textId="77777777" w:rsidR="004C696E" w:rsidRPr="004C696E" w:rsidRDefault="004C696E" w:rsidP="000C0180">
            <w:pPr>
              <w:spacing w:line="276" w:lineRule="auto"/>
              <w:jc w:val="both"/>
              <w:rPr>
                <w:rFonts w:ascii="Arial" w:eastAsia="Arial Narrow" w:hAnsi="Arial" w:cs="Arial"/>
                <w:b/>
                <w:bCs/>
                <w:color w:val="000000" w:themeColor="text1"/>
                <w:sz w:val="20"/>
                <w:szCs w:val="20"/>
                <w:lang w:val="es-CO"/>
              </w:rPr>
            </w:pPr>
            <w:r w:rsidRPr="004C696E">
              <w:rPr>
                <w:rFonts w:ascii="Arial" w:eastAsia="Arial Narrow" w:hAnsi="Arial" w:cs="Arial"/>
                <w:b/>
                <w:bCs/>
                <w:color w:val="000000" w:themeColor="text1"/>
                <w:sz w:val="20"/>
                <w:szCs w:val="20"/>
                <w:lang w:val="es-CO"/>
              </w:rPr>
              <w:t>Tipo de Proceso </w:t>
            </w:r>
          </w:p>
        </w:tc>
        <w:tc>
          <w:tcPr>
            <w:tcW w:w="3132" w:type="pct"/>
          </w:tcPr>
          <w:p w14:paraId="75BF1876" w14:textId="77777777" w:rsidR="004C696E" w:rsidRPr="004C696E" w:rsidRDefault="004C696E" w:rsidP="000C0180">
            <w:pPr>
              <w:spacing w:line="276" w:lineRule="auto"/>
              <w:jc w:val="both"/>
              <w:rPr>
                <w:rFonts w:ascii="Arial" w:eastAsia="Arial Narrow" w:hAnsi="Arial" w:cs="Arial"/>
                <w:color w:val="000000" w:themeColor="text1"/>
                <w:sz w:val="20"/>
                <w:szCs w:val="20"/>
                <w:lang w:val="es-CO"/>
              </w:rPr>
            </w:pPr>
            <w:r w:rsidRPr="004C696E">
              <w:rPr>
                <w:rFonts w:ascii="Arial" w:eastAsia="Arial Narrow" w:hAnsi="Arial" w:cs="Arial"/>
                <w:color w:val="000000" w:themeColor="text1"/>
                <w:sz w:val="20"/>
                <w:szCs w:val="20"/>
                <w:lang w:val="es-CO"/>
              </w:rPr>
              <w:t>Concurso de méritos abierto</w:t>
            </w:r>
          </w:p>
        </w:tc>
      </w:tr>
      <w:tr w:rsidR="004C696E" w:rsidRPr="004C696E" w14:paraId="6DBAF6C0" w14:textId="77777777">
        <w:tc>
          <w:tcPr>
            <w:tcW w:w="1868" w:type="pct"/>
            <w:vAlign w:val="center"/>
          </w:tcPr>
          <w:p w14:paraId="70B4E8F2" w14:textId="77777777" w:rsidR="004C696E" w:rsidRPr="004C696E" w:rsidRDefault="004C696E" w:rsidP="000C0180">
            <w:pPr>
              <w:spacing w:line="276" w:lineRule="auto"/>
              <w:jc w:val="both"/>
              <w:rPr>
                <w:rFonts w:ascii="Arial" w:eastAsia="Arial Narrow" w:hAnsi="Arial" w:cs="Arial"/>
                <w:b/>
                <w:bCs/>
                <w:color w:val="000000" w:themeColor="text1"/>
                <w:sz w:val="20"/>
                <w:szCs w:val="20"/>
                <w:lang w:val="es-CO"/>
              </w:rPr>
            </w:pPr>
            <w:r w:rsidRPr="004C696E">
              <w:rPr>
                <w:rFonts w:ascii="Arial" w:eastAsia="Arial Narrow" w:hAnsi="Arial" w:cs="Arial"/>
                <w:b/>
                <w:bCs/>
                <w:color w:val="000000" w:themeColor="text1"/>
                <w:sz w:val="20"/>
                <w:szCs w:val="20"/>
                <w:lang w:val="es-CO"/>
              </w:rPr>
              <w:t xml:space="preserve">Numero de proceso: </w:t>
            </w:r>
          </w:p>
        </w:tc>
        <w:tc>
          <w:tcPr>
            <w:tcW w:w="3132" w:type="pct"/>
          </w:tcPr>
          <w:p w14:paraId="675973C3" w14:textId="316F20FB" w:rsidR="004C696E" w:rsidRPr="004C696E" w:rsidRDefault="00D35B51" w:rsidP="000C0180">
            <w:pPr>
              <w:spacing w:line="276" w:lineRule="auto"/>
              <w:jc w:val="both"/>
              <w:rPr>
                <w:rFonts w:ascii="Arial" w:eastAsia="Arial Narrow" w:hAnsi="Arial" w:cs="Arial"/>
                <w:color w:val="000000" w:themeColor="text1"/>
                <w:sz w:val="20"/>
                <w:szCs w:val="20"/>
                <w:lang w:val="es-CO"/>
              </w:rPr>
            </w:pPr>
            <w:r w:rsidRPr="00D35B51">
              <w:rPr>
                <w:rFonts w:ascii="Arial" w:eastAsia="Arial Narrow" w:hAnsi="Arial" w:cs="Arial"/>
                <w:color w:val="000000" w:themeColor="text1"/>
                <w:sz w:val="20"/>
                <w:szCs w:val="20"/>
                <w:lang w:val="es-CO"/>
              </w:rPr>
              <w:t>CM 06-2021</w:t>
            </w:r>
          </w:p>
        </w:tc>
      </w:tr>
      <w:tr w:rsidR="004C696E" w:rsidRPr="004C696E" w14:paraId="06FCBA6B" w14:textId="77777777">
        <w:tc>
          <w:tcPr>
            <w:tcW w:w="1868" w:type="pct"/>
            <w:vAlign w:val="center"/>
          </w:tcPr>
          <w:p w14:paraId="389907B5" w14:textId="77777777" w:rsidR="004C696E" w:rsidRPr="004C696E" w:rsidRDefault="004C696E" w:rsidP="000C0180">
            <w:pPr>
              <w:spacing w:line="276" w:lineRule="auto"/>
              <w:jc w:val="both"/>
              <w:rPr>
                <w:rFonts w:ascii="Arial" w:eastAsia="Arial Narrow" w:hAnsi="Arial" w:cs="Arial"/>
                <w:b/>
                <w:bCs/>
                <w:color w:val="000000" w:themeColor="text1"/>
                <w:sz w:val="20"/>
                <w:szCs w:val="20"/>
                <w:lang w:val="es-CO"/>
              </w:rPr>
            </w:pPr>
            <w:r w:rsidRPr="004C696E">
              <w:rPr>
                <w:rFonts w:ascii="Arial" w:eastAsia="Arial Narrow" w:hAnsi="Arial" w:cs="Arial"/>
                <w:b/>
                <w:bCs/>
                <w:color w:val="000000" w:themeColor="text1"/>
                <w:sz w:val="20"/>
                <w:szCs w:val="20"/>
                <w:lang w:val="es-CO"/>
              </w:rPr>
              <w:t xml:space="preserve">Vigencia </w:t>
            </w:r>
          </w:p>
        </w:tc>
        <w:tc>
          <w:tcPr>
            <w:tcW w:w="3132" w:type="pct"/>
          </w:tcPr>
          <w:p w14:paraId="61C96A37" w14:textId="17044121" w:rsidR="004C696E" w:rsidRPr="004C696E" w:rsidRDefault="004C696E" w:rsidP="000C0180">
            <w:pPr>
              <w:spacing w:line="276" w:lineRule="auto"/>
              <w:jc w:val="both"/>
              <w:rPr>
                <w:rFonts w:ascii="Arial" w:eastAsia="Arial Narrow" w:hAnsi="Arial" w:cs="Arial"/>
                <w:color w:val="000000" w:themeColor="text1"/>
                <w:sz w:val="20"/>
                <w:szCs w:val="20"/>
                <w:lang w:val="es-CO"/>
              </w:rPr>
            </w:pPr>
            <w:r w:rsidRPr="004C696E">
              <w:rPr>
                <w:rFonts w:ascii="Arial" w:eastAsia="Arial Narrow" w:hAnsi="Arial" w:cs="Arial"/>
                <w:color w:val="000000" w:themeColor="text1"/>
                <w:sz w:val="20"/>
                <w:szCs w:val="20"/>
                <w:lang w:val="es-CO"/>
              </w:rPr>
              <w:t>202</w:t>
            </w:r>
            <w:r w:rsidR="00DA3E68">
              <w:rPr>
                <w:rFonts w:ascii="Arial" w:eastAsia="Arial Narrow" w:hAnsi="Arial" w:cs="Arial"/>
                <w:color w:val="000000" w:themeColor="text1"/>
                <w:sz w:val="20"/>
                <w:szCs w:val="20"/>
                <w:lang w:val="es-CO"/>
              </w:rPr>
              <w:t>1</w:t>
            </w:r>
          </w:p>
        </w:tc>
      </w:tr>
      <w:tr w:rsidR="004C696E" w:rsidRPr="004C696E" w14:paraId="0C0A94E9" w14:textId="77777777">
        <w:tc>
          <w:tcPr>
            <w:tcW w:w="1868" w:type="pct"/>
            <w:vAlign w:val="center"/>
            <w:hideMark/>
          </w:tcPr>
          <w:p w14:paraId="288846B5" w14:textId="77777777" w:rsidR="004C696E" w:rsidRPr="004C696E" w:rsidRDefault="004C696E" w:rsidP="000C0180">
            <w:pPr>
              <w:spacing w:line="276" w:lineRule="auto"/>
              <w:jc w:val="both"/>
              <w:rPr>
                <w:rFonts w:ascii="Arial" w:eastAsia="Arial Narrow" w:hAnsi="Arial" w:cs="Arial"/>
                <w:b/>
                <w:bCs/>
                <w:color w:val="000000" w:themeColor="text1"/>
                <w:sz w:val="20"/>
                <w:szCs w:val="20"/>
                <w:lang w:val="es-CO"/>
              </w:rPr>
            </w:pPr>
            <w:r w:rsidRPr="004C696E">
              <w:rPr>
                <w:rFonts w:ascii="Arial" w:eastAsia="Arial Narrow" w:hAnsi="Arial" w:cs="Arial"/>
                <w:b/>
                <w:bCs/>
                <w:color w:val="000000" w:themeColor="text1"/>
                <w:sz w:val="20"/>
                <w:szCs w:val="20"/>
                <w:lang w:val="es-CO"/>
              </w:rPr>
              <w:t>Estado del Proceso </w:t>
            </w:r>
          </w:p>
        </w:tc>
        <w:tc>
          <w:tcPr>
            <w:tcW w:w="3132" w:type="pct"/>
            <w:hideMark/>
          </w:tcPr>
          <w:p w14:paraId="0F0D4B33" w14:textId="77777777" w:rsidR="004C696E" w:rsidRPr="004C696E" w:rsidRDefault="004C696E" w:rsidP="000C0180">
            <w:pPr>
              <w:spacing w:line="276" w:lineRule="auto"/>
              <w:jc w:val="both"/>
              <w:rPr>
                <w:rFonts w:ascii="Arial" w:eastAsia="Arial Narrow" w:hAnsi="Arial" w:cs="Arial"/>
                <w:color w:val="000000" w:themeColor="text1"/>
                <w:sz w:val="20"/>
                <w:szCs w:val="20"/>
                <w:lang w:val="es-CO"/>
              </w:rPr>
            </w:pPr>
            <w:r w:rsidRPr="004C696E">
              <w:rPr>
                <w:rFonts w:ascii="Arial" w:eastAsia="Arial Narrow" w:hAnsi="Arial" w:cs="Arial"/>
                <w:color w:val="000000" w:themeColor="text1"/>
                <w:sz w:val="20"/>
                <w:szCs w:val="20"/>
                <w:lang w:val="es-CO"/>
              </w:rPr>
              <w:t xml:space="preserve">Celebrado </w:t>
            </w:r>
          </w:p>
        </w:tc>
      </w:tr>
      <w:tr w:rsidR="004C696E" w:rsidRPr="004C696E" w14:paraId="7DD530F0" w14:textId="77777777">
        <w:tc>
          <w:tcPr>
            <w:tcW w:w="1868" w:type="pct"/>
            <w:vAlign w:val="center"/>
            <w:hideMark/>
          </w:tcPr>
          <w:p w14:paraId="0CFF56A9" w14:textId="77777777" w:rsidR="004C696E" w:rsidRPr="004C696E" w:rsidRDefault="004C696E" w:rsidP="000C0180">
            <w:pPr>
              <w:spacing w:line="276" w:lineRule="auto"/>
              <w:jc w:val="both"/>
              <w:rPr>
                <w:rFonts w:ascii="Arial" w:eastAsia="Arial Narrow" w:hAnsi="Arial" w:cs="Arial"/>
                <w:b/>
                <w:bCs/>
                <w:color w:val="000000" w:themeColor="text1"/>
                <w:sz w:val="20"/>
                <w:szCs w:val="20"/>
                <w:lang w:val="es-CO"/>
              </w:rPr>
            </w:pPr>
            <w:r w:rsidRPr="004C696E">
              <w:rPr>
                <w:rFonts w:ascii="Arial" w:eastAsia="Arial Narrow" w:hAnsi="Arial" w:cs="Arial"/>
                <w:b/>
                <w:bCs/>
                <w:color w:val="000000" w:themeColor="text1"/>
                <w:sz w:val="20"/>
                <w:szCs w:val="20"/>
                <w:lang w:val="es-CO"/>
              </w:rPr>
              <w:t>Código(s) UNSPSC </w:t>
            </w:r>
          </w:p>
        </w:tc>
        <w:tc>
          <w:tcPr>
            <w:tcW w:w="3132" w:type="pct"/>
            <w:hideMark/>
          </w:tcPr>
          <w:p w14:paraId="3AAC44B9" w14:textId="51ED0756" w:rsidR="004C696E" w:rsidRPr="004C696E" w:rsidRDefault="001977AC" w:rsidP="000C0180">
            <w:pPr>
              <w:spacing w:line="276" w:lineRule="auto"/>
              <w:jc w:val="both"/>
              <w:rPr>
                <w:rFonts w:ascii="Arial" w:eastAsia="Arial Narrow" w:hAnsi="Arial" w:cs="Arial"/>
                <w:color w:val="000000" w:themeColor="text1"/>
                <w:sz w:val="20"/>
                <w:szCs w:val="20"/>
                <w:lang w:val="es-CO"/>
              </w:rPr>
            </w:pPr>
            <w:r w:rsidRPr="001977AC">
              <w:rPr>
                <w:rFonts w:ascii="Arial" w:eastAsia="Arial Narrow" w:hAnsi="Arial" w:cs="Arial"/>
                <w:color w:val="000000" w:themeColor="text1"/>
                <w:sz w:val="20"/>
                <w:szCs w:val="20"/>
                <w:lang w:val="es-CO"/>
              </w:rPr>
              <w:t>811015 Ingeniería civil</w:t>
            </w:r>
          </w:p>
        </w:tc>
      </w:tr>
      <w:tr w:rsidR="004C696E" w:rsidRPr="004C696E" w14:paraId="3CCF72F7" w14:textId="77777777">
        <w:tc>
          <w:tcPr>
            <w:tcW w:w="1868" w:type="pct"/>
            <w:vAlign w:val="center"/>
            <w:hideMark/>
          </w:tcPr>
          <w:p w14:paraId="76C36F2E" w14:textId="77777777" w:rsidR="004C696E" w:rsidRPr="004C696E" w:rsidRDefault="004C696E" w:rsidP="000C0180">
            <w:pPr>
              <w:spacing w:line="276" w:lineRule="auto"/>
              <w:jc w:val="both"/>
              <w:rPr>
                <w:rFonts w:ascii="Arial" w:eastAsia="Arial Narrow" w:hAnsi="Arial" w:cs="Arial"/>
                <w:b/>
                <w:bCs/>
                <w:color w:val="000000" w:themeColor="text1"/>
                <w:sz w:val="20"/>
                <w:szCs w:val="20"/>
                <w:lang w:val="es-CO"/>
              </w:rPr>
            </w:pPr>
            <w:r w:rsidRPr="004C696E">
              <w:rPr>
                <w:rFonts w:ascii="Arial" w:eastAsia="Arial Narrow" w:hAnsi="Arial" w:cs="Arial"/>
                <w:b/>
                <w:bCs/>
                <w:color w:val="000000" w:themeColor="text1"/>
                <w:sz w:val="20"/>
                <w:szCs w:val="20"/>
                <w:lang w:val="es-CO"/>
              </w:rPr>
              <w:t xml:space="preserve">Objeto: </w:t>
            </w:r>
          </w:p>
        </w:tc>
        <w:tc>
          <w:tcPr>
            <w:tcW w:w="3132" w:type="pct"/>
            <w:hideMark/>
          </w:tcPr>
          <w:p w14:paraId="428D2BA0" w14:textId="515A556A" w:rsidR="004C696E" w:rsidRPr="004C696E" w:rsidRDefault="00DA3E68" w:rsidP="000C0180">
            <w:pPr>
              <w:spacing w:line="276" w:lineRule="auto"/>
              <w:jc w:val="both"/>
              <w:rPr>
                <w:rFonts w:ascii="Arial" w:eastAsia="Arial Narrow" w:hAnsi="Arial" w:cs="Arial"/>
                <w:color w:val="000000" w:themeColor="text1"/>
                <w:sz w:val="20"/>
                <w:szCs w:val="20"/>
                <w:lang w:val="es-CO"/>
              </w:rPr>
            </w:pPr>
            <w:r w:rsidRPr="00DA3E68">
              <w:rPr>
                <w:rFonts w:ascii="Arial" w:eastAsia="Arial Narrow" w:hAnsi="Arial" w:cs="Arial"/>
                <w:color w:val="000000" w:themeColor="text1"/>
                <w:sz w:val="20"/>
                <w:szCs w:val="20"/>
                <w:lang w:val="es-CO"/>
              </w:rPr>
              <w:t>CONTRATAR INTERVENTORIA TECNICA, ADMINISTRATIVA Y FINANCIERA PARA LA CONSTRUCCIÓN DEL NUEVO HOGAR GERIATRICO DEL MUNICIPIO DE RIOBLANCO A TRAVES DEL PROGRAMA ATENCION INTEGRAL DE LA POBLACION EN SITUACION PERMANENTE DE DESPROTECCION SOCIAL Y/O FAMILIAR, LINEA ESTRATEGICA EQUIDAD Y COMPROMISO SOCIAL: RIOBLANCO GARANTIA DE DERECHOS DEL PLAN DE DESARROLLO “RIOBLANCO RESPONDE 2020-2023</w:t>
            </w:r>
          </w:p>
        </w:tc>
      </w:tr>
      <w:tr w:rsidR="004C696E" w:rsidRPr="004C696E" w14:paraId="6DA0727F" w14:textId="77777777">
        <w:tc>
          <w:tcPr>
            <w:tcW w:w="1868" w:type="pct"/>
            <w:vAlign w:val="center"/>
            <w:hideMark/>
          </w:tcPr>
          <w:p w14:paraId="7D7A3F66" w14:textId="77777777" w:rsidR="004C696E" w:rsidRPr="004C696E" w:rsidRDefault="004C696E" w:rsidP="000C0180">
            <w:pPr>
              <w:spacing w:line="276" w:lineRule="auto"/>
              <w:jc w:val="both"/>
              <w:rPr>
                <w:rFonts w:ascii="Arial" w:eastAsia="Arial Narrow" w:hAnsi="Arial" w:cs="Arial"/>
                <w:b/>
                <w:bCs/>
                <w:color w:val="000000" w:themeColor="text1"/>
                <w:sz w:val="20"/>
                <w:szCs w:val="20"/>
                <w:lang w:val="es-CO"/>
              </w:rPr>
            </w:pPr>
            <w:r w:rsidRPr="004C696E">
              <w:rPr>
                <w:rFonts w:ascii="Arial" w:eastAsia="Arial Narrow" w:hAnsi="Arial" w:cs="Arial"/>
                <w:b/>
                <w:bCs/>
                <w:color w:val="000000" w:themeColor="text1"/>
                <w:sz w:val="20"/>
                <w:szCs w:val="20"/>
                <w:lang w:val="es-CO"/>
              </w:rPr>
              <w:t>Valor total vigencia</w:t>
            </w:r>
          </w:p>
        </w:tc>
        <w:tc>
          <w:tcPr>
            <w:tcW w:w="3132" w:type="pct"/>
            <w:hideMark/>
          </w:tcPr>
          <w:p w14:paraId="55DF2BCE" w14:textId="44AD008D" w:rsidR="004C696E" w:rsidRPr="004C696E" w:rsidRDefault="004C696E" w:rsidP="000C0180">
            <w:pPr>
              <w:spacing w:line="276" w:lineRule="auto"/>
              <w:jc w:val="both"/>
              <w:rPr>
                <w:rFonts w:ascii="Arial" w:eastAsia="Arial Narrow" w:hAnsi="Arial" w:cs="Arial"/>
                <w:color w:val="000000" w:themeColor="text1"/>
                <w:sz w:val="20"/>
                <w:szCs w:val="20"/>
                <w:lang w:val="es-CO"/>
              </w:rPr>
            </w:pPr>
            <w:r w:rsidRPr="004C696E">
              <w:rPr>
                <w:rFonts w:ascii="Arial" w:eastAsia="Arial Narrow" w:hAnsi="Arial" w:cs="Arial"/>
                <w:color w:val="000000" w:themeColor="text1"/>
                <w:sz w:val="20"/>
                <w:szCs w:val="20"/>
                <w:lang w:val="es-CO"/>
              </w:rPr>
              <w:t xml:space="preserve">$ </w:t>
            </w:r>
            <w:r w:rsidR="00D35B51" w:rsidRPr="00D35B51">
              <w:rPr>
                <w:rFonts w:ascii="Arial" w:eastAsia="Arial Narrow" w:hAnsi="Arial" w:cs="Arial"/>
                <w:color w:val="000000" w:themeColor="text1"/>
                <w:sz w:val="20"/>
                <w:szCs w:val="20"/>
                <w:lang w:val="es-CO"/>
              </w:rPr>
              <w:t>71.288.100</w:t>
            </w:r>
          </w:p>
        </w:tc>
      </w:tr>
      <w:tr w:rsidR="004C696E" w:rsidRPr="004C696E" w14:paraId="3B1D4292" w14:textId="77777777">
        <w:tc>
          <w:tcPr>
            <w:tcW w:w="1868" w:type="pct"/>
            <w:vAlign w:val="center"/>
            <w:hideMark/>
          </w:tcPr>
          <w:p w14:paraId="3F556B39" w14:textId="77777777" w:rsidR="004C696E" w:rsidRPr="004C696E" w:rsidRDefault="004C696E" w:rsidP="000C0180">
            <w:pPr>
              <w:spacing w:line="276" w:lineRule="auto"/>
              <w:jc w:val="both"/>
              <w:rPr>
                <w:rFonts w:ascii="Arial" w:eastAsia="Arial Narrow" w:hAnsi="Arial" w:cs="Arial"/>
                <w:b/>
                <w:bCs/>
                <w:color w:val="000000" w:themeColor="text1"/>
                <w:sz w:val="20"/>
                <w:szCs w:val="20"/>
                <w:lang w:val="es-CO"/>
              </w:rPr>
            </w:pPr>
            <w:r w:rsidRPr="004C696E">
              <w:rPr>
                <w:rFonts w:ascii="Arial" w:eastAsia="Arial Narrow" w:hAnsi="Arial" w:cs="Arial"/>
                <w:b/>
                <w:bCs/>
                <w:color w:val="000000" w:themeColor="text1"/>
                <w:sz w:val="20"/>
                <w:szCs w:val="20"/>
                <w:lang w:val="es-CO"/>
              </w:rPr>
              <w:t>Tipo de Contrato </w:t>
            </w:r>
          </w:p>
        </w:tc>
        <w:tc>
          <w:tcPr>
            <w:tcW w:w="3132" w:type="pct"/>
            <w:hideMark/>
          </w:tcPr>
          <w:p w14:paraId="4AFF3190" w14:textId="77777777" w:rsidR="004C696E" w:rsidRPr="004C696E" w:rsidRDefault="004C696E" w:rsidP="000C0180">
            <w:pPr>
              <w:spacing w:line="276" w:lineRule="auto"/>
              <w:jc w:val="both"/>
              <w:rPr>
                <w:rFonts w:ascii="Arial" w:eastAsia="Arial Narrow" w:hAnsi="Arial" w:cs="Arial"/>
                <w:color w:val="000000" w:themeColor="text1"/>
                <w:sz w:val="20"/>
                <w:szCs w:val="20"/>
                <w:lang w:val="es-CO"/>
              </w:rPr>
            </w:pPr>
            <w:r w:rsidRPr="004C696E">
              <w:rPr>
                <w:rFonts w:ascii="Arial" w:eastAsia="Arial Narrow" w:hAnsi="Arial" w:cs="Arial"/>
                <w:color w:val="000000" w:themeColor="text1"/>
                <w:sz w:val="20"/>
                <w:szCs w:val="20"/>
                <w:lang w:val="es-CO"/>
              </w:rPr>
              <w:t>Consultoría</w:t>
            </w:r>
          </w:p>
        </w:tc>
      </w:tr>
    </w:tbl>
    <w:p w14:paraId="6C8FAC09" w14:textId="77777777" w:rsidR="004C696E" w:rsidRPr="004C696E" w:rsidRDefault="004C696E" w:rsidP="000C0180">
      <w:pPr>
        <w:spacing w:line="276" w:lineRule="auto"/>
        <w:jc w:val="both"/>
        <w:rPr>
          <w:rFonts w:ascii="Arial" w:eastAsia="Arial Narrow" w:hAnsi="Arial" w:cs="Arial"/>
          <w:color w:val="000000" w:themeColor="text1"/>
          <w:sz w:val="20"/>
          <w:szCs w:val="20"/>
          <w:lang w:val="es-CO"/>
        </w:rPr>
      </w:pPr>
    </w:p>
    <w:p w14:paraId="5EC7BCAB" w14:textId="12C54467" w:rsidR="004C696E" w:rsidRPr="007F18E1" w:rsidRDefault="007F18E1">
      <w:pPr>
        <w:pStyle w:val="Heading2"/>
        <w:numPr>
          <w:ilvl w:val="1"/>
          <w:numId w:val="32"/>
        </w:numPr>
        <w:spacing w:line="276" w:lineRule="auto"/>
        <w:rPr>
          <w:rFonts w:cs="Arial"/>
          <w:bCs/>
          <w:caps w:val="0"/>
          <w:szCs w:val="20"/>
        </w:rPr>
      </w:pPr>
      <w:bookmarkStart w:id="52" w:name="_Toc233726486"/>
      <w:bookmarkStart w:id="53" w:name="_Toc236242549"/>
      <w:r w:rsidRPr="007F18E1">
        <w:rPr>
          <w:rFonts w:cs="Arial"/>
          <w:bCs/>
          <w:caps w:val="0"/>
          <w:szCs w:val="20"/>
        </w:rPr>
        <w:t>ANTECEDENTES EXTERNOS</w:t>
      </w:r>
      <w:bookmarkEnd w:id="52"/>
      <w:bookmarkEnd w:id="53"/>
    </w:p>
    <w:p w14:paraId="2F9DDF70" w14:textId="77777777" w:rsidR="004C696E" w:rsidRDefault="004C696E" w:rsidP="000C0180">
      <w:pPr>
        <w:spacing w:line="276" w:lineRule="auto"/>
        <w:jc w:val="both"/>
        <w:rPr>
          <w:rFonts w:ascii="Arial" w:eastAsia="Arial Narrow" w:hAnsi="Arial" w:cs="Arial"/>
          <w:color w:val="000000" w:themeColor="text1"/>
          <w:sz w:val="20"/>
          <w:szCs w:val="20"/>
          <w:lang w:val="es-CO"/>
        </w:rPr>
      </w:pPr>
      <w:r w:rsidRPr="004C696E">
        <w:rPr>
          <w:rFonts w:ascii="Arial" w:eastAsia="Arial Narrow" w:hAnsi="Arial" w:cs="Arial"/>
          <w:color w:val="000000" w:themeColor="text1"/>
          <w:sz w:val="20"/>
          <w:szCs w:val="20"/>
          <w:lang w:val="es-CO"/>
        </w:rPr>
        <w:t>Revisando los procesos con similar objeto contractual ejecutados por otras entidades, se encuentra la siguiente información:</w:t>
      </w:r>
    </w:p>
    <w:p w14:paraId="3F7E0A5C" w14:textId="77777777" w:rsidR="007F18E1" w:rsidRPr="004C696E" w:rsidRDefault="007F18E1" w:rsidP="000C0180">
      <w:pPr>
        <w:spacing w:line="276" w:lineRule="auto"/>
        <w:jc w:val="both"/>
        <w:rPr>
          <w:rFonts w:ascii="Arial" w:eastAsia="Arial Narrow" w:hAnsi="Arial" w:cs="Arial"/>
          <w:color w:val="000000" w:themeColor="text1"/>
          <w:sz w:val="20"/>
          <w:szCs w:val="20"/>
          <w:lang w:val="es-CO"/>
        </w:rPr>
      </w:pPr>
    </w:p>
    <w:p w14:paraId="56919411" w14:textId="77777777" w:rsidR="004C696E" w:rsidRDefault="004C696E" w:rsidP="000C0180">
      <w:pPr>
        <w:spacing w:line="276" w:lineRule="auto"/>
        <w:jc w:val="both"/>
        <w:rPr>
          <w:rFonts w:ascii="Arial" w:eastAsia="Arial Narrow" w:hAnsi="Arial" w:cs="Arial"/>
          <w:color w:val="000000" w:themeColor="text1"/>
          <w:sz w:val="20"/>
          <w:szCs w:val="20"/>
          <w:lang w:val="es-CO"/>
        </w:rPr>
      </w:pPr>
      <w:r w:rsidRPr="004C696E">
        <w:rPr>
          <w:rFonts w:ascii="Arial" w:eastAsia="Arial Narrow" w:hAnsi="Arial" w:cs="Arial"/>
          <w:b/>
          <w:bCs/>
          <w:color w:val="000000" w:themeColor="text1"/>
          <w:sz w:val="20"/>
          <w:szCs w:val="20"/>
          <w:lang w:val="es-CO"/>
        </w:rPr>
        <w:t xml:space="preserve">Tabla 2. </w:t>
      </w:r>
      <w:r w:rsidRPr="004C696E">
        <w:rPr>
          <w:rFonts w:ascii="Arial" w:eastAsia="Arial Narrow" w:hAnsi="Arial" w:cs="Arial"/>
          <w:color w:val="000000" w:themeColor="text1"/>
          <w:sz w:val="20"/>
          <w:szCs w:val="20"/>
          <w:lang w:val="es-CO"/>
        </w:rPr>
        <w:t>Antecedentes Externos</w:t>
      </w:r>
    </w:p>
    <w:p w14:paraId="11369411" w14:textId="77777777" w:rsidR="00804DA4" w:rsidRDefault="00804DA4" w:rsidP="000C0180">
      <w:pPr>
        <w:spacing w:line="276" w:lineRule="auto"/>
        <w:jc w:val="both"/>
        <w:rPr>
          <w:rFonts w:ascii="Arial" w:eastAsia="Arial Narrow" w:hAnsi="Arial" w:cs="Arial"/>
          <w:b/>
          <w:bCs/>
          <w:color w:val="000000" w:themeColor="text1"/>
          <w:sz w:val="20"/>
          <w:szCs w:val="20"/>
          <w:lang w:val="es-CO"/>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3298"/>
        <w:gridCol w:w="5530"/>
      </w:tblGrid>
      <w:tr w:rsidR="00804DA4" w:rsidRPr="004C696E" w14:paraId="2F5D0596" w14:textId="77777777">
        <w:tc>
          <w:tcPr>
            <w:tcW w:w="1868" w:type="pct"/>
            <w:vAlign w:val="center"/>
          </w:tcPr>
          <w:p w14:paraId="68B6E49B" w14:textId="77777777" w:rsidR="00804DA4" w:rsidRPr="004C696E" w:rsidRDefault="00804DA4">
            <w:pPr>
              <w:spacing w:line="276" w:lineRule="auto"/>
              <w:jc w:val="both"/>
              <w:rPr>
                <w:rFonts w:ascii="Arial" w:eastAsia="Arial Narrow" w:hAnsi="Arial" w:cs="Arial"/>
                <w:b/>
                <w:bCs/>
                <w:color w:val="000000" w:themeColor="text1"/>
                <w:sz w:val="20"/>
                <w:szCs w:val="20"/>
                <w:lang w:val="es-CO"/>
              </w:rPr>
            </w:pPr>
            <w:r w:rsidRPr="004C696E">
              <w:rPr>
                <w:rFonts w:ascii="Arial" w:eastAsia="Arial Narrow" w:hAnsi="Arial" w:cs="Arial"/>
                <w:b/>
                <w:bCs/>
                <w:color w:val="000000" w:themeColor="text1"/>
                <w:sz w:val="20"/>
                <w:szCs w:val="20"/>
                <w:lang w:val="es-CO"/>
              </w:rPr>
              <w:t>Entidad</w:t>
            </w:r>
          </w:p>
        </w:tc>
        <w:tc>
          <w:tcPr>
            <w:tcW w:w="3132" w:type="pct"/>
          </w:tcPr>
          <w:p w14:paraId="4B6CFE1A" w14:textId="03C277F3" w:rsidR="00804DA4" w:rsidRPr="004C696E" w:rsidRDefault="00804DA4">
            <w:pPr>
              <w:spacing w:line="276" w:lineRule="auto"/>
              <w:jc w:val="both"/>
              <w:rPr>
                <w:rFonts w:ascii="Arial" w:eastAsia="Arial Narrow" w:hAnsi="Arial" w:cs="Arial"/>
                <w:color w:val="000000" w:themeColor="text1"/>
                <w:sz w:val="20"/>
                <w:szCs w:val="20"/>
                <w:lang w:val="es-CO"/>
              </w:rPr>
            </w:pPr>
            <w:r>
              <w:rPr>
                <w:rFonts w:ascii="Arial" w:eastAsia="Arial Narrow" w:hAnsi="Arial" w:cs="Arial"/>
                <w:color w:val="000000" w:themeColor="text1"/>
                <w:sz w:val="20"/>
                <w:szCs w:val="20"/>
                <w:lang w:val="es-CO"/>
              </w:rPr>
              <w:t>MUNICIPIO DE ATACO</w:t>
            </w:r>
          </w:p>
        </w:tc>
      </w:tr>
      <w:tr w:rsidR="00804DA4" w:rsidRPr="004C696E" w14:paraId="437B9ED6" w14:textId="77777777">
        <w:tc>
          <w:tcPr>
            <w:tcW w:w="1868" w:type="pct"/>
            <w:vAlign w:val="center"/>
          </w:tcPr>
          <w:p w14:paraId="1EAC12AD" w14:textId="77777777" w:rsidR="00804DA4" w:rsidRPr="004C696E" w:rsidRDefault="00804DA4">
            <w:pPr>
              <w:spacing w:line="276" w:lineRule="auto"/>
              <w:jc w:val="both"/>
              <w:rPr>
                <w:rFonts w:ascii="Arial" w:eastAsia="Arial Narrow" w:hAnsi="Arial" w:cs="Arial"/>
                <w:b/>
                <w:bCs/>
                <w:color w:val="000000" w:themeColor="text1"/>
                <w:sz w:val="20"/>
                <w:szCs w:val="20"/>
                <w:lang w:val="es-CO"/>
              </w:rPr>
            </w:pPr>
            <w:r w:rsidRPr="004C696E">
              <w:rPr>
                <w:rFonts w:ascii="Arial" w:eastAsia="Arial Narrow" w:hAnsi="Arial" w:cs="Arial"/>
                <w:b/>
                <w:bCs/>
                <w:color w:val="000000" w:themeColor="text1"/>
                <w:sz w:val="20"/>
                <w:szCs w:val="20"/>
                <w:lang w:val="es-CO"/>
              </w:rPr>
              <w:t>Tipo de Proceso </w:t>
            </w:r>
          </w:p>
        </w:tc>
        <w:tc>
          <w:tcPr>
            <w:tcW w:w="3132" w:type="pct"/>
          </w:tcPr>
          <w:p w14:paraId="4A553FC1" w14:textId="77777777" w:rsidR="00804DA4" w:rsidRPr="004C696E" w:rsidRDefault="00804DA4">
            <w:pPr>
              <w:spacing w:line="276" w:lineRule="auto"/>
              <w:jc w:val="both"/>
              <w:rPr>
                <w:rFonts w:ascii="Arial" w:eastAsia="Arial Narrow" w:hAnsi="Arial" w:cs="Arial"/>
                <w:color w:val="000000" w:themeColor="text1"/>
                <w:sz w:val="20"/>
                <w:szCs w:val="20"/>
                <w:lang w:val="es-CO"/>
              </w:rPr>
            </w:pPr>
            <w:r w:rsidRPr="004C696E">
              <w:rPr>
                <w:rFonts w:ascii="Arial" w:eastAsia="Arial Narrow" w:hAnsi="Arial" w:cs="Arial"/>
                <w:color w:val="000000" w:themeColor="text1"/>
                <w:sz w:val="20"/>
                <w:szCs w:val="20"/>
                <w:lang w:val="es-CO"/>
              </w:rPr>
              <w:t>Concurso de méritos abierto</w:t>
            </w:r>
          </w:p>
        </w:tc>
      </w:tr>
      <w:tr w:rsidR="00804DA4" w:rsidRPr="004C696E" w14:paraId="3773DCFE" w14:textId="77777777">
        <w:tc>
          <w:tcPr>
            <w:tcW w:w="1868" w:type="pct"/>
            <w:vAlign w:val="center"/>
          </w:tcPr>
          <w:p w14:paraId="78895BC5" w14:textId="77777777" w:rsidR="00804DA4" w:rsidRPr="004C696E" w:rsidRDefault="00804DA4">
            <w:pPr>
              <w:spacing w:line="276" w:lineRule="auto"/>
              <w:jc w:val="both"/>
              <w:rPr>
                <w:rFonts w:ascii="Arial" w:eastAsia="Arial Narrow" w:hAnsi="Arial" w:cs="Arial"/>
                <w:b/>
                <w:bCs/>
                <w:color w:val="000000" w:themeColor="text1"/>
                <w:sz w:val="20"/>
                <w:szCs w:val="20"/>
                <w:lang w:val="es-CO"/>
              </w:rPr>
            </w:pPr>
            <w:r w:rsidRPr="004C696E">
              <w:rPr>
                <w:rFonts w:ascii="Arial" w:eastAsia="Arial Narrow" w:hAnsi="Arial" w:cs="Arial"/>
                <w:b/>
                <w:bCs/>
                <w:color w:val="000000" w:themeColor="text1"/>
                <w:sz w:val="20"/>
                <w:szCs w:val="20"/>
                <w:lang w:val="es-CO"/>
              </w:rPr>
              <w:t xml:space="preserve">Numero de proceso: </w:t>
            </w:r>
          </w:p>
        </w:tc>
        <w:tc>
          <w:tcPr>
            <w:tcW w:w="3132" w:type="pct"/>
          </w:tcPr>
          <w:p w14:paraId="48928136" w14:textId="2F185BE9" w:rsidR="00804DA4" w:rsidRPr="004C696E" w:rsidRDefault="009E1A03">
            <w:pPr>
              <w:spacing w:line="276" w:lineRule="auto"/>
              <w:jc w:val="both"/>
              <w:rPr>
                <w:rFonts w:ascii="Arial" w:eastAsia="Arial Narrow" w:hAnsi="Arial" w:cs="Arial"/>
                <w:color w:val="000000" w:themeColor="text1"/>
                <w:sz w:val="20"/>
                <w:szCs w:val="20"/>
                <w:lang w:val="es-CO"/>
              </w:rPr>
            </w:pPr>
            <w:r>
              <w:rPr>
                <w:rFonts w:ascii="Arial" w:eastAsia="Arial Narrow" w:hAnsi="Arial" w:cs="Arial"/>
                <w:color w:val="000000" w:themeColor="text1"/>
                <w:sz w:val="20"/>
                <w:szCs w:val="20"/>
                <w:lang w:val="es-CO"/>
              </w:rPr>
              <w:t>AMA-CMA-001-2026</w:t>
            </w:r>
          </w:p>
        </w:tc>
      </w:tr>
      <w:tr w:rsidR="00804DA4" w:rsidRPr="004C696E" w14:paraId="0AFF734D" w14:textId="77777777">
        <w:tc>
          <w:tcPr>
            <w:tcW w:w="1868" w:type="pct"/>
            <w:vAlign w:val="center"/>
          </w:tcPr>
          <w:p w14:paraId="72F1D715" w14:textId="77777777" w:rsidR="00804DA4" w:rsidRPr="004C696E" w:rsidRDefault="00804DA4">
            <w:pPr>
              <w:spacing w:line="276" w:lineRule="auto"/>
              <w:jc w:val="both"/>
              <w:rPr>
                <w:rFonts w:ascii="Arial" w:eastAsia="Arial Narrow" w:hAnsi="Arial" w:cs="Arial"/>
                <w:b/>
                <w:bCs/>
                <w:color w:val="000000" w:themeColor="text1"/>
                <w:sz w:val="20"/>
                <w:szCs w:val="20"/>
                <w:lang w:val="es-CO"/>
              </w:rPr>
            </w:pPr>
            <w:r w:rsidRPr="004C696E">
              <w:rPr>
                <w:rFonts w:ascii="Arial" w:eastAsia="Arial Narrow" w:hAnsi="Arial" w:cs="Arial"/>
                <w:b/>
                <w:bCs/>
                <w:color w:val="000000" w:themeColor="text1"/>
                <w:sz w:val="20"/>
                <w:szCs w:val="20"/>
                <w:lang w:val="es-CO"/>
              </w:rPr>
              <w:t xml:space="preserve">Vigencia </w:t>
            </w:r>
          </w:p>
        </w:tc>
        <w:tc>
          <w:tcPr>
            <w:tcW w:w="3132" w:type="pct"/>
          </w:tcPr>
          <w:p w14:paraId="42D54687" w14:textId="6D3649D6" w:rsidR="00804DA4" w:rsidRPr="004C696E" w:rsidRDefault="00804DA4">
            <w:pPr>
              <w:spacing w:line="276" w:lineRule="auto"/>
              <w:jc w:val="both"/>
              <w:rPr>
                <w:rFonts w:ascii="Arial" w:eastAsia="Arial Narrow" w:hAnsi="Arial" w:cs="Arial"/>
                <w:color w:val="000000" w:themeColor="text1"/>
                <w:sz w:val="20"/>
                <w:szCs w:val="20"/>
                <w:lang w:val="es-CO"/>
              </w:rPr>
            </w:pPr>
            <w:r w:rsidRPr="004C696E">
              <w:rPr>
                <w:rFonts w:ascii="Arial" w:eastAsia="Arial Narrow" w:hAnsi="Arial" w:cs="Arial"/>
                <w:color w:val="000000" w:themeColor="text1"/>
                <w:sz w:val="20"/>
                <w:szCs w:val="20"/>
                <w:lang w:val="es-CO"/>
              </w:rPr>
              <w:t>202</w:t>
            </w:r>
            <w:r w:rsidR="009E1A03">
              <w:rPr>
                <w:rFonts w:ascii="Arial" w:eastAsia="Arial Narrow" w:hAnsi="Arial" w:cs="Arial"/>
                <w:color w:val="000000" w:themeColor="text1"/>
                <w:sz w:val="20"/>
                <w:szCs w:val="20"/>
                <w:lang w:val="es-CO"/>
              </w:rPr>
              <w:t>6</w:t>
            </w:r>
          </w:p>
        </w:tc>
      </w:tr>
      <w:tr w:rsidR="00804DA4" w:rsidRPr="004C696E" w14:paraId="75B02FD6" w14:textId="77777777">
        <w:tc>
          <w:tcPr>
            <w:tcW w:w="1868" w:type="pct"/>
            <w:vAlign w:val="center"/>
            <w:hideMark/>
          </w:tcPr>
          <w:p w14:paraId="04F704AD" w14:textId="77777777" w:rsidR="00804DA4" w:rsidRPr="004C696E" w:rsidRDefault="00804DA4">
            <w:pPr>
              <w:spacing w:line="276" w:lineRule="auto"/>
              <w:jc w:val="both"/>
              <w:rPr>
                <w:rFonts w:ascii="Arial" w:eastAsia="Arial Narrow" w:hAnsi="Arial" w:cs="Arial"/>
                <w:b/>
                <w:bCs/>
                <w:color w:val="000000" w:themeColor="text1"/>
                <w:sz w:val="20"/>
                <w:szCs w:val="20"/>
                <w:lang w:val="es-CO"/>
              </w:rPr>
            </w:pPr>
            <w:r w:rsidRPr="004C696E">
              <w:rPr>
                <w:rFonts w:ascii="Arial" w:eastAsia="Arial Narrow" w:hAnsi="Arial" w:cs="Arial"/>
                <w:b/>
                <w:bCs/>
                <w:color w:val="000000" w:themeColor="text1"/>
                <w:sz w:val="20"/>
                <w:szCs w:val="20"/>
                <w:lang w:val="es-CO"/>
              </w:rPr>
              <w:t>Estado del Proceso </w:t>
            </w:r>
          </w:p>
        </w:tc>
        <w:tc>
          <w:tcPr>
            <w:tcW w:w="3132" w:type="pct"/>
            <w:hideMark/>
          </w:tcPr>
          <w:p w14:paraId="137B2110" w14:textId="77777777" w:rsidR="00804DA4" w:rsidRPr="004C696E" w:rsidRDefault="00804DA4">
            <w:pPr>
              <w:spacing w:line="276" w:lineRule="auto"/>
              <w:jc w:val="both"/>
              <w:rPr>
                <w:rFonts w:ascii="Arial" w:eastAsia="Arial Narrow" w:hAnsi="Arial" w:cs="Arial"/>
                <w:color w:val="000000" w:themeColor="text1"/>
                <w:sz w:val="20"/>
                <w:szCs w:val="20"/>
                <w:lang w:val="es-CO"/>
              </w:rPr>
            </w:pPr>
            <w:r w:rsidRPr="004C696E">
              <w:rPr>
                <w:rFonts w:ascii="Arial" w:eastAsia="Arial Narrow" w:hAnsi="Arial" w:cs="Arial"/>
                <w:color w:val="000000" w:themeColor="text1"/>
                <w:sz w:val="20"/>
                <w:szCs w:val="20"/>
                <w:lang w:val="es-CO"/>
              </w:rPr>
              <w:t xml:space="preserve">Proceso adjudicado y celebrado </w:t>
            </w:r>
          </w:p>
        </w:tc>
      </w:tr>
      <w:tr w:rsidR="00804DA4" w:rsidRPr="004C696E" w14:paraId="6FAF300F" w14:textId="77777777">
        <w:tc>
          <w:tcPr>
            <w:tcW w:w="1868" w:type="pct"/>
            <w:vAlign w:val="center"/>
            <w:hideMark/>
          </w:tcPr>
          <w:p w14:paraId="03281A75" w14:textId="77777777" w:rsidR="00804DA4" w:rsidRPr="004C696E" w:rsidRDefault="00804DA4">
            <w:pPr>
              <w:spacing w:line="276" w:lineRule="auto"/>
              <w:jc w:val="both"/>
              <w:rPr>
                <w:rFonts w:ascii="Arial" w:eastAsia="Arial Narrow" w:hAnsi="Arial" w:cs="Arial"/>
                <w:b/>
                <w:bCs/>
                <w:color w:val="000000" w:themeColor="text1"/>
                <w:sz w:val="20"/>
                <w:szCs w:val="20"/>
                <w:lang w:val="es-CO"/>
              </w:rPr>
            </w:pPr>
            <w:r w:rsidRPr="004C696E">
              <w:rPr>
                <w:rFonts w:ascii="Arial" w:eastAsia="Arial Narrow" w:hAnsi="Arial" w:cs="Arial"/>
                <w:b/>
                <w:bCs/>
                <w:color w:val="000000" w:themeColor="text1"/>
                <w:sz w:val="20"/>
                <w:szCs w:val="20"/>
                <w:lang w:val="es-CO"/>
              </w:rPr>
              <w:t>Código(s) UNSPSC </w:t>
            </w:r>
          </w:p>
        </w:tc>
        <w:tc>
          <w:tcPr>
            <w:tcW w:w="3132" w:type="pct"/>
            <w:hideMark/>
          </w:tcPr>
          <w:p w14:paraId="348BBBC4" w14:textId="0790F557" w:rsidR="00804DA4" w:rsidRPr="004C696E" w:rsidRDefault="00804DA4">
            <w:pPr>
              <w:spacing w:line="276" w:lineRule="auto"/>
              <w:jc w:val="both"/>
              <w:rPr>
                <w:rFonts w:ascii="Arial" w:eastAsia="Arial Narrow" w:hAnsi="Arial" w:cs="Arial"/>
                <w:color w:val="000000" w:themeColor="text1"/>
                <w:sz w:val="20"/>
                <w:szCs w:val="20"/>
                <w:lang w:val="es-CO"/>
              </w:rPr>
            </w:pPr>
            <w:r w:rsidRPr="00670C3C">
              <w:rPr>
                <w:rFonts w:ascii="Arial" w:eastAsia="Arial Narrow" w:hAnsi="Arial" w:cs="Arial"/>
                <w:color w:val="000000" w:themeColor="text1"/>
                <w:sz w:val="20"/>
                <w:szCs w:val="20"/>
                <w:lang w:val="es-CO"/>
              </w:rPr>
              <w:t>8</w:t>
            </w:r>
            <w:r w:rsidR="004E11FE">
              <w:rPr>
                <w:rFonts w:ascii="Arial" w:eastAsia="Arial Narrow" w:hAnsi="Arial" w:cs="Arial"/>
                <w:color w:val="000000" w:themeColor="text1"/>
                <w:sz w:val="20"/>
                <w:szCs w:val="20"/>
                <w:lang w:val="es-CO"/>
              </w:rPr>
              <w:t>01016</w:t>
            </w:r>
            <w:r w:rsidRPr="00670C3C">
              <w:rPr>
                <w:rFonts w:ascii="Arial" w:eastAsia="Arial Narrow" w:hAnsi="Arial" w:cs="Arial"/>
                <w:color w:val="000000" w:themeColor="text1"/>
                <w:sz w:val="20"/>
                <w:szCs w:val="20"/>
                <w:lang w:val="es-CO"/>
              </w:rPr>
              <w:t xml:space="preserve">00 </w:t>
            </w:r>
            <w:r w:rsidR="004E11FE">
              <w:rPr>
                <w:rFonts w:ascii="Arial" w:eastAsia="Arial Narrow" w:hAnsi="Arial" w:cs="Arial"/>
                <w:color w:val="000000" w:themeColor="text1"/>
                <w:sz w:val="20"/>
                <w:szCs w:val="20"/>
                <w:lang w:val="es-CO"/>
              </w:rPr>
              <w:t>–</w:t>
            </w:r>
            <w:r w:rsidRPr="00670C3C">
              <w:rPr>
                <w:rFonts w:ascii="Arial" w:eastAsia="Arial Narrow" w:hAnsi="Arial" w:cs="Arial"/>
                <w:color w:val="000000" w:themeColor="text1"/>
                <w:sz w:val="20"/>
                <w:szCs w:val="20"/>
                <w:lang w:val="es-CO"/>
              </w:rPr>
              <w:t xml:space="preserve"> </w:t>
            </w:r>
            <w:r w:rsidR="004E11FE">
              <w:rPr>
                <w:rFonts w:ascii="Arial" w:eastAsia="Arial Narrow" w:hAnsi="Arial" w:cs="Arial"/>
                <w:color w:val="000000" w:themeColor="text1"/>
                <w:sz w:val="20"/>
                <w:szCs w:val="20"/>
                <w:lang w:val="es-CO"/>
              </w:rPr>
              <w:t>Gerencia de Proyectos</w:t>
            </w:r>
          </w:p>
        </w:tc>
      </w:tr>
      <w:tr w:rsidR="00804DA4" w:rsidRPr="004C696E" w14:paraId="00491DF3" w14:textId="77777777">
        <w:tc>
          <w:tcPr>
            <w:tcW w:w="1868" w:type="pct"/>
            <w:vAlign w:val="center"/>
            <w:hideMark/>
          </w:tcPr>
          <w:p w14:paraId="2ED3A8D6" w14:textId="77777777" w:rsidR="00804DA4" w:rsidRPr="004C696E" w:rsidRDefault="00804DA4">
            <w:pPr>
              <w:spacing w:line="276" w:lineRule="auto"/>
              <w:jc w:val="both"/>
              <w:rPr>
                <w:rFonts w:ascii="Arial" w:eastAsia="Arial Narrow" w:hAnsi="Arial" w:cs="Arial"/>
                <w:b/>
                <w:bCs/>
                <w:color w:val="000000" w:themeColor="text1"/>
                <w:sz w:val="20"/>
                <w:szCs w:val="20"/>
                <w:lang w:val="es-CO"/>
              </w:rPr>
            </w:pPr>
            <w:r w:rsidRPr="004C696E">
              <w:rPr>
                <w:rFonts w:ascii="Arial" w:eastAsia="Arial Narrow" w:hAnsi="Arial" w:cs="Arial"/>
                <w:b/>
                <w:bCs/>
                <w:color w:val="000000" w:themeColor="text1"/>
                <w:sz w:val="20"/>
                <w:szCs w:val="20"/>
                <w:lang w:val="es-CO"/>
              </w:rPr>
              <w:t xml:space="preserve">Objeto: </w:t>
            </w:r>
          </w:p>
        </w:tc>
        <w:tc>
          <w:tcPr>
            <w:tcW w:w="3132" w:type="pct"/>
            <w:hideMark/>
          </w:tcPr>
          <w:p w14:paraId="0900D71D" w14:textId="4B84ABA0" w:rsidR="00804DA4" w:rsidRPr="004C696E" w:rsidRDefault="004E11FE">
            <w:pPr>
              <w:spacing w:line="276" w:lineRule="auto"/>
              <w:jc w:val="both"/>
              <w:rPr>
                <w:rFonts w:ascii="Arial" w:eastAsia="Arial Narrow" w:hAnsi="Arial" w:cs="Arial"/>
                <w:color w:val="000000" w:themeColor="text1"/>
                <w:sz w:val="20"/>
                <w:szCs w:val="20"/>
                <w:lang w:val="es-CO"/>
              </w:rPr>
            </w:pPr>
            <w:r w:rsidRPr="004E11FE">
              <w:rPr>
                <w:rFonts w:ascii="Arial" w:eastAsia="Arial Narrow" w:hAnsi="Arial" w:cs="Arial"/>
                <w:color w:val="000000" w:themeColor="text1"/>
                <w:sz w:val="20"/>
                <w:szCs w:val="20"/>
                <w:lang w:val="es-CO"/>
              </w:rPr>
              <w:t>INTERVENTORIA TECNICA, ADMINISTRATIVA Y FINANCIERA AL CONTRATO CUYO OBJETO ES LA IMPLEMENTACIÓN DE UN PROGRAMA INTEGRAL QUE FORTALEZCA LAS CAPACIDADES AGROEMPRESARIALES, TÉCNICAS Y PRODUCTIVAS DE PEQUEÑAS UNIDADES PRODUCTIVAS AGROPECUARIAS DE CAFÉ PARA LA MEJORA DEL PROCESO DE TRANSFORMACIÓN Y COMERCIALIZACIÓN DE CAFÉ DIFERENCIADO EN EL MUNICIPIO DE ATACO DEL DEPARTAMENTO DEL TOLIMA</w:t>
            </w:r>
          </w:p>
        </w:tc>
      </w:tr>
      <w:tr w:rsidR="00804DA4" w:rsidRPr="004C696E" w14:paraId="3A7C7C7E" w14:textId="77777777">
        <w:tc>
          <w:tcPr>
            <w:tcW w:w="1868" w:type="pct"/>
            <w:vAlign w:val="center"/>
            <w:hideMark/>
          </w:tcPr>
          <w:p w14:paraId="100E9F6A" w14:textId="77777777" w:rsidR="00804DA4" w:rsidRPr="004C696E" w:rsidRDefault="00804DA4">
            <w:pPr>
              <w:spacing w:line="276" w:lineRule="auto"/>
              <w:jc w:val="both"/>
              <w:rPr>
                <w:rFonts w:ascii="Arial" w:eastAsia="Arial Narrow" w:hAnsi="Arial" w:cs="Arial"/>
                <w:b/>
                <w:bCs/>
                <w:color w:val="000000" w:themeColor="text1"/>
                <w:sz w:val="20"/>
                <w:szCs w:val="20"/>
                <w:lang w:val="es-CO"/>
              </w:rPr>
            </w:pPr>
            <w:r w:rsidRPr="004C696E">
              <w:rPr>
                <w:rFonts w:ascii="Arial" w:eastAsia="Arial Narrow" w:hAnsi="Arial" w:cs="Arial"/>
                <w:b/>
                <w:bCs/>
                <w:color w:val="000000" w:themeColor="text1"/>
                <w:sz w:val="20"/>
                <w:szCs w:val="20"/>
                <w:lang w:val="es-CO"/>
              </w:rPr>
              <w:t>Valor total vigencia</w:t>
            </w:r>
          </w:p>
        </w:tc>
        <w:tc>
          <w:tcPr>
            <w:tcW w:w="3132" w:type="pct"/>
            <w:hideMark/>
          </w:tcPr>
          <w:p w14:paraId="1C065877" w14:textId="49EAA7B8" w:rsidR="00804DA4" w:rsidRPr="004C696E" w:rsidRDefault="00804DA4">
            <w:pPr>
              <w:spacing w:line="276" w:lineRule="auto"/>
              <w:jc w:val="both"/>
              <w:rPr>
                <w:rFonts w:ascii="Arial" w:eastAsia="Arial Narrow" w:hAnsi="Arial" w:cs="Arial"/>
                <w:color w:val="000000" w:themeColor="text1"/>
                <w:sz w:val="20"/>
                <w:szCs w:val="20"/>
                <w:lang w:val="es-CO"/>
              </w:rPr>
            </w:pPr>
            <w:r w:rsidRPr="004C696E">
              <w:rPr>
                <w:rFonts w:ascii="Arial" w:eastAsia="Arial Narrow" w:hAnsi="Arial" w:cs="Arial"/>
                <w:color w:val="000000" w:themeColor="text1"/>
                <w:sz w:val="20"/>
                <w:szCs w:val="20"/>
                <w:lang w:val="es-CO"/>
              </w:rPr>
              <w:t xml:space="preserve">$ </w:t>
            </w:r>
            <w:r w:rsidR="004E11FE">
              <w:rPr>
                <w:rFonts w:ascii="Arial" w:eastAsia="Arial Narrow" w:hAnsi="Arial" w:cs="Arial"/>
                <w:color w:val="000000" w:themeColor="text1"/>
                <w:sz w:val="20"/>
                <w:szCs w:val="20"/>
                <w:lang w:val="es-CO"/>
              </w:rPr>
              <w:t>546.686.581</w:t>
            </w:r>
          </w:p>
        </w:tc>
      </w:tr>
      <w:tr w:rsidR="00804DA4" w:rsidRPr="004C696E" w14:paraId="12652235" w14:textId="77777777">
        <w:tc>
          <w:tcPr>
            <w:tcW w:w="1868" w:type="pct"/>
            <w:vAlign w:val="center"/>
            <w:hideMark/>
          </w:tcPr>
          <w:p w14:paraId="54C0C0B8" w14:textId="77777777" w:rsidR="00804DA4" w:rsidRPr="004C696E" w:rsidRDefault="00804DA4">
            <w:pPr>
              <w:spacing w:line="276" w:lineRule="auto"/>
              <w:jc w:val="both"/>
              <w:rPr>
                <w:rFonts w:ascii="Arial" w:eastAsia="Arial Narrow" w:hAnsi="Arial" w:cs="Arial"/>
                <w:b/>
                <w:bCs/>
                <w:color w:val="000000" w:themeColor="text1"/>
                <w:sz w:val="20"/>
                <w:szCs w:val="20"/>
                <w:lang w:val="es-CO"/>
              </w:rPr>
            </w:pPr>
            <w:r w:rsidRPr="004C696E">
              <w:rPr>
                <w:rFonts w:ascii="Arial" w:eastAsia="Arial Narrow" w:hAnsi="Arial" w:cs="Arial"/>
                <w:b/>
                <w:bCs/>
                <w:color w:val="000000" w:themeColor="text1"/>
                <w:sz w:val="20"/>
                <w:szCs w:val="20"/>
                <w:lang w:val="es-CO"/>
              </w:rPr>
              <w:t>Tipo de Contrato </w:t>
            </w:r>
          </w:p>
        </w:tc>
        <w:tc>
          <w:tcPr>
            <w:tcW w:w="3132" w:type="pct"/>
            <w:hideMark/>
          </w:tcPr>
          <w:p w14:paraId="01AE2F9C" w14:textId="77777777" w:rsidR="00804DA4" w:rsidRPr="004C696E" w:rsidRDefault="00804DA4">
            <w:pPr>
              <w:spacing w:line="276" w:lineRule="auto"/>
              <w:jc w:val="both"/>
              <w:rPr>
                <w:rFonts w:ascii="Arial" w:eastAsia="Arial Narrow" w:hAnsi="Arial" w:cs="Arial"/>
                <w:color w:val="000000" w:themeColor="text1"/>
                <w:sz w:val="20"/>
                <w:szCs w:val="20"/>
                <w:lang w:val="es-CO"/>
              </w:rPr>
            </w:pPr>
            <w:r w:rsidRPr="004C696E">
              <w:rPr>
                <w:rFonts w:ascii="Arial" w:eastAsia="Arial Narrow" w:hAnsi="Arial" w:cs="Arial"/>
                <w:color w:val="000000" w:themeColor="text1"/>
                <w:sz w:val="20"/>
                <w:szCs w:val="20"/>
                <w:lang w:val="es-CO"/>
              </w:rPr>
              <w:t>Consultoría</w:t>
            </w:r>
          </w:p>
        </w:tc>
      </w:tr>
    </w:tbl>
    <w:p w14:paraId="48739904" w14:textId="77777777" w:rsidR="00804DA4" w:rsidRPr="004C696E" w:rsidRDefault="00804DA4" w:rsidP="000C0180">
      <w:pPr>
        <w:spacing w:line="276" w:lineRule="auto"/>
        <w:jc w:val="both"/>
        <w:rPr>
          <w:rFonts w:ascii="Arial" w:eastAsia="Arial Narrow" w:hAnsi="Arial" w:cs="Arial"/>
          <w:b/>
          <w:bCs/>
          <w:color w:val="000000" w:themeColor="text1"/>
          <w:sz w:val="20"/>
          <w:szCs w:val="20"/>
          <w:lang w:val="es-CO"/>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3298"/>
        <w:gridCol w:w="5530"/>
      </w:tblGrid>
      <w:tr w:rsidR="004C696E" w:rsidRPr="004C696E" w14:paraId="1226EFFF" w14:textId="77777777">
        <w:tc>
          <w:tcPr>
            <w:tcW w:w="1868" w:type="pct"/>
            <w:vAlign w:val="center"/>
          </w:tcPr>
          <w:p w14:paraId="29EA3BD9" w14:textId="77777777" w:rsidR="004C696E" w:rsidRPr="004C696E" w:rsidRDefault="004C696E" w:rsidP="000C0180">
            <w:pPr>
              <w:spacing w:line="276" w:lineRule="auto"/>
              <w:jc w:val="both"/>
              <w:rPr>
                <w:rFonts w:ascii="Arial" w:eastAsia="Arial Narrow" w:hAnsi="Arial" w:cs="Arial"/>
                <w:b/>
                <w:bCs/>
                <w:color w:val="000000" w:themeColor="text1"/>
                <w:sz w:val="20"/>
                <w:szCs w:val="20"/>
                <w:lang w:val="es-CO"/>
              </w:rPr>
            </w:pPr>
            <w:r w:rsidRPr="004C696E">
              <w:rPr>
                <w:rFonts w:ascii="Arial" w:eastAsia="Arial Narrow" w:hAnsi="Arial" w:cs="Arial"/>
                <w:b/>
                <w:bCs/>
                <w:color w:val="000000" w:themeColor="text1"/>
                <w:sz w:val="20"/>
                <w:szCs w:val="20"/>
                <w:lang w:val="es-CO"/>
              </w:rPr>
              <w:t>Entidad</w:t>
            </w:r>
          </w:p>
        </w:tc>
        <w:tc>
          <w:tcPr>
            <w:tcW w:w="3132" w:type="pct"/>
          </w:tcPr>
          <w:p w14:paraId="1A06CE59" w14:textId="396E8F79" w:rsidR="004C696E" w:rsidRPr="004C696E" w:rsidRDefault="00866877" w:rsidP="000C0180">
            <w:pPr>
              <w:spacing w:line="276" w:lineRule="auto"/>
              <w:jc w:val="both"/>
              <w:rPr>
                <w:rFonts w:ascii="Arial" w:eastAsia="Arial Narrow" w:hAnsi="Arial" w:cs="Arial"/>
                <w:color w:val="000000" w:themeColor="text1"/>
                <w:sz w:val="20"/>
                <w:szCs w:val="20"/>
                <w:lang w:val="es-CO"/>
              </w:rPr>
            </w:pPr>
            <w:r w:rsidRPr="00866877">
              <w:rPr>
                <w:rFonts w:ascii="Arial" w:eastAsia="Arial Narrow" w:hAnsi="Arial" w:cs="Arial"/>
                <w:color w:val="000000" w:themeColor="text1"/>
                <w:sz w:val="20"/>
                <w:szCs w:val="20"/>
                <w:lang w:val="es-CO"/>
              </w:rPr>
              <w:t>GOBERNACION DEL CASANARE</w:t>
            </w:r>
          </w:p>
        </w:tc>
      </w:tr>
      <w:tr w:rsidR="004C696E" w:rsidRPr="004C696E" w14:paraId="03C9FE85" w14:textId="77777777">
        <w:tc>
          <w:tcPr>
            <w:tcW w:w="1868" w:type="pct"/>
            <w:vAlign w:val="center"/>
          </w:tcPr>
          <w:p w14:paraId="7AD1BDEF" w14:textId="77777777" w:rsidR="004C696E" w:rsidRPr="004C696E" w:rsidRDefault="004C696E" w:rsidP="000C0180">
            <w:pPr>
              <w:spacing w:line="276" w:lineRule="auto"/>
              <w:jc w:val="both"/>
              <w:rPr>
                <w:rFonts w:ascii="Arial" w:eastAsia="Arial Narrow" w:hAnsi="Arial" w:cs="Arial"/>
                <w:b/>
                <w:bCs/>
                <w:color w:val="000000" w:themeColor="text1"/>
                <w:sz w:val="20"/>
                <w:szCs w:val="20"/>
                <w:lang w:val="es-CO"/>
              </w:rPr>
            </w:pPr>
            <w:r w:rsidRPr="004C696E">
              <w:rPr>
                <w:rFonts w:ascii="Arial" w:eastAsia="Arial Narrow" w:hAnsi="Arial" w:cs="Arial"/>
                <w:b/>
                <w:bCs/>
                <w:color w:val="000000" w:themeColor="text1"/>
                <w:sz w:val="20"/>
                <w:szCs w:val="20"/>
                <w:lang w:val="es-CO"/>
              </w:rPr>
              <w:t>Tipo de Proceso </w:t>
            </w:r>
          </w:p>
        </w:tc>
        <w:tc>
          <w:tcPr>
            <w:tcW w:w="3132" w:type="pct"/>
          </w:tcPr>
          <w:p w14:paraId="5B7071C8" w14:textId="77777777" w:rsidR="004C696E" w:rsidRPr="004C696E" w:rsidRDefault="004C696E" w:rsidP="000C0180">
            <w:pPr>
              <w:spacing w:line="276" w:lineRule="auto"/>
              <w:jc w:val="both"/>
              <w:rPr>
                <w:rFonts w:ascii="Arial" w:eastAsia="Arial Narrow" w:hAnsi="Arial" w:cs="Arial"/>
                <w:color w:val="000000" w:themeColor="text1"/>
                <w:sz w:val="20"/>
                <w:szCs w:val="20"/>
                <w:lang w:val="es-CO"/>
              </w:rPr>
            </w:pPr>
            <w:r w:rsidRPr="004C696E">
              <w:rPr>
                <w:rFonts w:ascii="Arial" w:eastAsia="Arial Narrow" w:hAnsi="Arial" w:cs="Arial"/>
                <w:color w:val="000000" w:themeColor="text1"/>
                <w:sz w:val="20"/>
                <w:szCs w:val="20"/>
                <w:lang w:val="es-CO"/>
              </w:rPr>
              <w:t>Concurso de méritos abierto</w:t>
            </w:r>
          </w:p>
        </w:tc>
      </w:tr>
      <w:tr w:rsidR="004C696E" w:rsidRPr="004C696E" w14:paraId="1ED0851A" w14:textId="77777777">
        <w:tc>
          <w:tcPr>
            <w:tcW w:w="1868" w:type="pct"/>
            <w:vAlign w:val="center"/>
          </w:tcPr>
          <w:p w14:paraId="7735E744" w14:textId="77777777" w:rsidR="004C696E" w:rsidRPr="004C696E" w:rsidRDefault="004C696E" w:rsidP="000C0180">
            <w:pPr>
              <w:spacing w:line="276" w:lineRule="auto"/>
              <w:jc w:val="both"/>
              <w:rPr>
                <w:rFonts w:ascii="Arial" w:eastAsia="Arial Narrow" w:hAnsi="Arial" w:cs="Arial"/>
                <w:b/>
                <w:bCs/>
                <w:color w:val="000000" w:themeColor="text1"/>
                <w:sz w:val="20"/>
                <w:szCs w:val="20"/>
                <w:lang w:val="es-CO"/>
              </w:rPr>
            </w:pPr>
            <w:r w:rsidRPr="004C696E">
              <w:rPr>
                <w:rFonts w:ascii="Arial" w:eastAsia="Arial Narrow" w:hAnsi="Arial" w:cs="Arial"/>
                <w:b/>
                <w:bCs/>
                <w:color w:val="000000" w:themeColor="text1"/>
                <w:sz w:val="20"/>
                <w:szCs w:val="20"/>
                <w:lang w:val="es-CO"/>
              </w:rPr>
              <w:t xml:space="preserve">Numero de proceso: </w:t>
            </w:r>
          </w:p>
        </w:tc>
        <w:tc>
          <w:tcPr>
            <w:tcW w:w="3132" w:type="pct"/>
          </w:tcPr>
          <w:p w14:paraId="69F60952" w14:textId="5B2C5E5D" w:rsidR="004C696E" w:rsidRPr="004C696E" w:rsidRDefault="00E34582" w:rsidP="000C0180">
            <w:pPr>
              <w:spacing w:line="276" w:lineRule="auto"/>
              <w:jc w:val="both"/>
              <w:rPr>
                <w:rFonts w:ascii="Arial" w:eastAsia="Arial Narrow" w:hAnsi="Arial" w:cs="Arial"/>
                <w:color w:val="000000" w:themeColor="text1"/>
                <w:sz w:val="20"/>
                <w:szCs w:val="20"/>
                <w:lang w:val="es-CO"/>
              </w:rPr>
            </w:pPr>
            <w:r w:rsidRPr="00E34582">
              <w:rPr>
                <w:rFonts w:ascii="Arial" w:eastAsia="Arial Narrow" w:hAnsi="Arial" w:cs="Arial"/>
                <w:color w:val="000000" w:themeColor="text1"/>
                <w:sz w:val="20"/>
                <w:szCs w:val="20"/>
                <w:lang w:val="es-CO"/>
              </w:rPr>
              <w:t>CAS-OAJ-CMA-009-2025</w:t>
            </w:r>
          </w:p>
        </w:tc>
      </w:tr>
      <w:tr w:rsidR="004C696E" w:rsidRPr="004C696E" w14:paraId="6FF71BCB" w14:textId="77777777">
        <w:tc>
          <w:tcPr>
            <w:tcW w:w="1868" w:type="pct"/>
            <w:vAlign w:val="center"/>
          </w:tcPr>
          <w:p w14:paraId="408F0904" w14:textId="77777777" w:rsidR="004C696E" w:rsidRPr="004C696E" w:rsidRDefault="004C696E" w:rsidP="000C0180">
            <w:pPr>
              <w:spacing w:line="276" w:lineRule="auto"/>
              <w:jc w:val="both"/>
              <w:rPr>
                <w:rFonts w:ascii="Arial" w:eastAsia="Arial Narrow" w:hAnsi="Arial" w:cs="Arial"/>
                <w:b/>
                <w:bCs/>
                <w:color w:val="000000" w:themeColor="text1"/>
                <w:sz w:val="20"/>
                <w:szCs w:val="20"/>
                <w:lang w:val="es-CO"/>
              </w:rPr>
            </w:pPr>
            <w:r w:rsidRPr="004C696E">
              <w:rPr>
                <w:rFonts w:ascii="Arial" w:eastAsia="Arial Narrow" w:hAnsi="Arial" w:cs="Arial"/>
                <w:b/>
                <w:bCs/>
                <w:color w:val="000000" w:themeColor="text1"/>
                <w:sz w:val="20"/>
                <w:szCs w:val="20"/>
                <w:lang w:val="es-CO"/>
              </w:rPr>
              <w:t xml:space="preserve">Vigencia </w:t>
            </w:r>
          </w:p>
        </w:tc>
        <w:tc>
          <w:tcPr>
            <w:tcW w:w="3132" w:type="pct"/>
          </w:tcPr>
          <w:p w14:paraId="4A59BEBC" w14:textId="77777777" w:rsidR="004C696E" w:rsidRPr="004C696E" w:rsidRDefault="004C696E" w:rsidP="000C0180">
            <w:pPr>
              <w:spacing w:line="276" w:lineRule="auto"/>
              <w:jc w:val="both"/>
              <w:rPr>
                <w:rFonts w:ascii="Arial" w:eastAsia="Arial Narrow" w:hAnsi="Arial" w:cs="Arial"/>
                <w:color w:val="000000" w:themeColor="text1"/>
                <w:sz w:val="20"/>
                <w:szCs w:val="20"/>
                <w:lang w:val="es-CO"/>
              </w:rPr>
            </w:pPr>
            <w:r w:rsidRPr="004C696E">
              <w:rPr>
                <w:rFonts w:ascii="Arial" w:eastAsia="Arial Narrow" w:hAnsi="Arial" w:cs="Arial"/>
                <w:color w:val="000000" w:themeColor="text1"/>
                <w:sz w:val="20"/>
                <w:szCs w:val="20"/>
                <w:lang w:val="es-CO"/>
              </w:rPr>
              <w:t>2025</w:t>
            </w:r>
          </w:p>
        </w:tc>
      </w:tr>
      <w:tr w:rsidR="004C696E" w:rsidRPr="004C696E" w14:paraId="5DA52A9B" w14:textId="77777777">
        <w:tc>
          <w:tcPr>
            <w:tcW w:w="1868" w:type="pct"/>
            <w:vAlign w:val="center"/>
            <w:hideMark/>
          </w:tcPr>
          <w:p w14:paraId="75F2315B" w14:textId="77777777" w:rsidR="004C696E" w:rsidRPr="004C696E" w:rsidRDefault="004C696E" w:rsidP="000C0180">
            <w:pPr>
              <w:spacing w:line="276" w:lineRule="auto"/>
              <w:jc w:val="both"/>
              <w:rPr>
                <w:rFonts w:ascii="Arial" w:eastAsia="Arial Narrow" w:hAnsi="Arial" w:cs="Arial"/>
                <w:b/>
                <w:bCs/>
                <w:color w:val="000000" w:themeColor="text1"/>
                <w:sz w:val="20"/>
                <w:szCs w:val="20"/>
                <w:lang w:val="es-CO"/>
              </w:rPr>
            </w:pPr>
            <w:r w:rsidRPr="004C696E">
              <w:rPr>
                <w:rFonts w:ascii="Arial" w:eastAsia="Arial Narrow" w:hAnsi="Arial" w:cs="Arial"/>
                <w:b/>
                <w:bCs/>
                <w:color w:val="000000" w:themeColor="text1"/>
                <w:sz w:val="20"/>
                <w:szCs w:val="20"/>
                <w:lang w:val="es-CO"/>
              </w:rPr>
              <w:t>Estado del Proceso </w:t>
            </w:r>
          </w:p>
        </w:tc>
        <w:tc>
          <w:tcPr>
            <w:tcW w:w="3132" w:type="pct"/>
            <w:hideMark/>
          </w:tcPr>
          <w:p w14:paraId="675C5E93" w14:textId="77777777" w:rsidR="004C696E" w:rsidRPr="004C696E" w:rsidRDefault="004C696E" w:rsidP="000C0180">
            <w:pPr>
              <w:spacing w:line="276" w:lineRule="auto"/>
              <w:jc w:val="both"/>
              <w:rPr>
                <w:rFonts w:ascii="Arial" w:eastAsia="Arial Narrow" w:hAnsi="Arial" w:cs="Arial"/>
                <w:color w:val="000000" w:themeColor="text1"/>
                <w:sz w:val="20"/>
                <w:szCs w:val="20"/>
                <w:lang w:val="es-CO"/>
              </w:rPr>
            </w:pPr>
            <w:r w:rsidRPr="004C696E">
              <w:rPr>
                <w:rFonts w:ascii="Arial" w:eastAsia="Arial Narrow" w:hAnsi="Arial" w:cs="Arial"/>
                <w:color w:val="000000" w:themeColor="text1"/>
                <w:sz w:val="20"/>
                <w:szCs w:val="20"/>
                <w:lang w:val="es-CO"/>
              </w:rPr>
              <w:t xml:space="preserve">Proceso adjudicado y celebrado </w:t>
            </w:r>
          </w:p>
        </w:tc>
      </w:tr>
      <w:tr w:rsidR="004C696E" w:rsidRPr="004C696E" w14:paraId="0CDCAF85" w14:textId="77777777">
        <w:tc>
          <w:tcPr>
            <w:tcW w:w="1868" w:type="pct"/>
            <w:vAlign w:val="center"/>
            <w:hideMark/>
          </w:tcPr>
          <w:p w14:paraId="24606A28" w14:textId="77777777" w:rsidR="004C696E" w:rsidRPr="004C696E" w:rsidRDefault="004C696E" w:rsidP="000C0180">
            <w:pPr>
              <w:spacing w:line="276" w:lineRule="auto"/>
              <w:jc w:val="both"/>
              <w:rPr>
                <w:rFonts w:ascii="Arial" w:eastAsia="Arial Narrow" w:hAnsi="Arial" w:cs="Arial"/>
                <w:b/>
                <w:bCs/>
                <w:color w:val="000000" w:themeColor="text1"/>
                <w:sz w:val="20"/>
                <w:szCs w:val="20"/>
                <w:lang w:val="es-CO"/>
              </w:rPr>
            </w:pPr>
            <w:r w:rsidRPr="004C696E">
              <w:rPr>
                <w:rFonts w:ascii="Arial" w:eastAsia="Arial Narrow" w:hAnsi="Arial" w:cs="Arial"/>
                <w:b/>
                <w:bCs/>
                <w:color w:val="000000" w:themeColor="text1"/>
                <w:sz w:val="20"/>
                <w:szCs w:val="20"/>
                <w:lang w:val="es-CO"/>
              </w:rPr>
              <w:t>Código(s) UNSPSC </w:t>
            </w:r>
          </w:p>
        </w:tc>
        <w:tc>
          <w:tcPr>
            <w:tcW w:w="3132" w:type="pct"/>
            <w:hideMark/>
          </w:tcPr>
          <w:p w14:paraId="21D53EF3" w14:textId="384CDBDC" w:rsidR="004C696E" w:rsidRPr="004C696E" w:rsidRDefault="00670C3C" w:rsidP="000C0180">
            <w:pPr>
              <w:spacing w:line="276" w:lineRule="auto"/>
              <w:jc w:val="both"/>
              <w:rPr>
                <w:rFonts w:ascii="Arial" w:eastAsia="Arial Narrow" w:hAnsi="Arial" w:cs="Arial"/>
                <w:color w:val="000000" w:themeColor="text1"/>
                <w:sz w:val="20"/>
                <w:szCs w:val="20"/>
                <w:lang w:val="es-CO"/>
              </w:rPr>
            </w:pPr>
            <w:r w:rsidRPr="00670C3C">
              <w:rPr>
                <w:rFonts w:ascii="Arial" w:eastAsia="Arial Narrow" w:hAnsi="Arial" w:cs="Arial"/>
                <w:color w:val="000000" w:themeColor="text1"/>
                <w:sz w:val="20"/>
                <w:szCs w:val="20"/>
                <w:lang w:val="es-CO"/>
              </w:rPr>
              <w:t>81101500 - Ingeniería civil y arquitectura</w:t>
            </w:r>
          </w:p>
        </w:tc>
      </w:tr>
      <w:tr w:rsidR="004C696E" w:rsidRPr="004C696E" w14:paraId="004B6635" w14:textId="77777777">
        <w:tc>
          <w:tcPr>
            <w:tcW w:w="1868" w:type="pct"/>
            <w:vAlign w:val="center"/>
            <w:hideMark/>
          </w:tcPr>
          <w:p w14:paraId="0946407C" w14:textId="77777777" w:rsidR="004C696E" w:rsidRPr="004C696E" w:rsidRDefault="004C696E" w:rsidP="000C0180">
            <w:pPr>
              <w:spacing w:line="276" w:lineRule="auto"/>
              <w:jc w:val="both"/>
              <w:rPr>
                <w:rFonts w:ascii="Arial" w:eastAsia="Arial Narrow" w:hAnsi="Arial" w:cs="Arial"/>
                <w:b/>
                <w:bCs/>
                <w:color w:val="000000" w:themeColor="text1"/>
                <w:sz w:val="20"/>
                <w:szCs w:val="20"/>
                <w:lang w:val="es-CO"/>
              </w:rPr>
            </w:pPr>
            <w:r w:rsidRPr="004C696E">
              <w:rPr>
                <w:rFonts w:ascii="Arial" w:eastAsia="Arial Narrow" w:hAnsi="Arial" w:cs="Arial"/>
                <w:b/>
                <w:bCs/>
                <w:color w:val="000000" w:themeColor="text1"/>
                <w:sz w:val="20"/>
                <w:szCs w:val="20"/>
                <w:lang w:val="es-CO"/>
              </w:rPr>
              <w:t xml:space="preserve">Objeto: </w:t>
            </w:r>
          </w:p>
        </w:tc>
        <w:tc>
          <w:tcPr>
            <w:tcW w:w="3132" w:type="pct"/>
            <w:hideMark/>
          </w:tcPr>
          <w:p w14:paraId="67248D3E" w14:textId="65E6D2B0" w:rsidR="004C696E" w:rsidRPr="004C696E" w:rsidRDefault="00E34582" w:rsidP="000C0180">
            <w:pPr>
              <w:spacing w:line="276" w:lineRule="auto"/>
              <w:jc w:val="both"/>
              <w:rPr>
                <w:rFonts w:ascii="Arial" w:eastAsia="Arial Narrow" w:hAnsi="Arial" w:cs="Arial"/>
                <w:color w:val="000000" w:themeColor="text1"/>
                <w:sz w:val="20"/>
                <w:szCs w:val="20"/>
                <w:lang w:val="es-CO"/>
              </w:rPr>
            </w:pPr>
            <w:r w:rsidRPr="00E34582">
              <w:rPr>
                <w:rFonts w:ascii="Arial" w:eastAsia="Arial Narrow" w:hAnsi="Arial" w:cs="Arial"/>
                <w:color w:val="000000" w:themeColor="text1"/>
                <w:sz w:val="20"/>
                <w:szCs w:val="20"/>
                <w:lang w:val="es-CO"/>
              </w:rPr>
              <w:t>REALIZAR INTERVENTORÍA ADMINISTRATIVA, TÉCNICA, FINANCIERA, JURÍDICA Y AMBIENTAL A LOS ESTUDIOS DE PREINVERSIÓN PARA EL FORTALECIMIENTO DE LA CAPACIDAD DE PROCESAMIENTO DE CAFÉ</w:t>
            </w:r>
          </w:p>
        </w:tc>
      </w:tr>
      <w:tr w:rsidR="004C696E" w:rsidRPr="004C696E" w14:paraId="0D6ABCBC" w14:textId="77777777">
        <w:tc>
          <w:tcPr>
            <w:tcW w:w="1868" w:type="pct"/>
            <w:vAlign w:val="center"/>
            <w:hideMark/>
          </w:tcPr>
          <w:p w14:paraId="679CBB32" w14:textId="77777777" w:rsidR="004C696E" w:rsidRPr="004C696E" w:rsidRDefault="004C696E" w:rsidP="000C0180">
            <w:pPr>
              <w:spacing w:line="276" w:lineRule="auto"/>
              <w:jc w:val="both"/>
              <w:rPr>
                <w:rFonts w:ascii="Arial" w:eastAsia="Arial Narrow" w:hAnsi="Arial" w:cs="Arial"/>
                <w:b/>
                <w:bCs/>
                <w:color w:val="000000" w:themeColor="text1"/>
                <w:sz w:val="20"/>
                <w:szCs w:val="20"/>
                <w:lang w:val="es-CO"/>
              </w:rPr>
            </w:pPr>
            <w:r w:rsidRPr="004C696E">
              <w:rPr>
                <w:rFonts w:ascii="Arial" w:eastAsia="Arial Narrow" w:hAnsi="Arial" w:cs="Arial"/>
                <w:b/>
                <w:bCs/>
                <w:color w:val="000000" w:themeColor="text1"/>
                <w:sz w:val="20"/>
                <w:szCs w:val="20"/>
                <w:lang w:val="es-CO"/>
              </w:rPr>
              <w:t>Valor total vigencia</w:t>
            </w:r>
          </w:p>
        </w:tc>
        <w:tc>
          <w:tcPr>
            <w:tcW w:w="3132" w:type="pct"/>
            <w:hideMark/>
          </w:tcPr>
          <w:p w14:paraId="02C652FF" w14:textId="13EE2262" w:rsidR="004C696E" w:rsidRPr="004C696E" w:rsidRDefault="004C696E" w:rsidP="000C0180">
            <w:pPr>
              <w:spacing w:line="276" w:lineRule="auto"/>
              <w:jc w:val="both"/>
              <w:rPr>
                <w:rFonts w:ascii="Arial" w:eastAsia="Arial Narrow" w:hAnsi="Arial" w:cs="Arial"/>
                <w:color w:val="000000" w:themeColor="text1"/>
                <w:sz w:val="20"/>
                <w:szCs w:val="20"/>
                <w:lang w:val="es-CO"/>
              </w:rPr>
            </w:pPr>
            <w:r w:rsidRPr="004C696E">
              <w:rPr>
                <w:rFonts w:ascii="Arial" w:eastAsia="Arial Narrow" w:hAnsi="Arial" w:cs="Arial"/>
                <w:color w:val="000000" w:themeColor="text1"/>
                <w:sz w:val="20"/>
                <w:szCs w:val="20"/>
                <w:lang w:val="es-CO"/>
              </w:rPr>
              <w:t xml:space="preserve">$ </w:t>
            </w:r>
            <w:r w:rsidR="00E34582" w:rsidRPr="00E34582">
              <w:rPr>
                <w:rFonts w:ascii="Arial" w:eastAsia="Arial Narrow" w:hAnsi="Arial" w:cs="Arial"/>
                <w:color w:val="000000" w:themeColor="text1"/>
                <w:sz w:val="20"/>
                <w:szCs w:val="20"/>
                <w:lang w:val="es-CO"/>
              </w:rPr>
              <w:t>118.312.656</w:t>
            </w:r>
          </w:p>
        </w:tc>
      </w:tr>
      <w:tr w:rsidR="004C696E" w:rsidRPr="004C696E" w14:paraId="449AE7C8" w14:textId="77777777">
        <w:tc>
          <w:tcPr>
            <w:tcW w:w="1868" w:type="pct"/>
            <w:vAlign w:val="center"/>
            <w:hideMark/>
          </w:tcPr>
          <w:p w14:paraId="52D71F56" w14:textId="77777777" w:rsidR="004C696E" w:rsidRPr="004C696E" w:rsidRDefault="004C696E" w:rsidP="000C0180">
            <w:pPr>
              <w:spacing w:line="276" w:lineRule="auto"/>
              <w:jc w:val="both"/>
              <w:rPr>
                <w:rFonts w:ascii="Arial" w:eastAsia="Arial Narrow" w:hAnsi="Arial" w:cs="Arial"/>
                <w:b/>
                <w:bCs/>
                <w:color w:val="000000" w:themeColor="text1"/>
                <w:sz w:val="20"/>
                <w:szCs w:val="20"/>
                <w:lang w:val="es-CO"/>
              </w:rPr>
            </w:pPr>
            <w:r w:rsidRPr="004C696E">
              <w:rPr>
                <w:rFonts w:ascii="Arial" w:eastAsia="Arial Narrow" w:hAnsi="Arial" w:cs="Arial"/>
                <w:b/>
                <w:bCs/>
                <w:color w:val="000000" w:themeColor="text1"/>
                <w:sz w:val="20"/>
                <w:szCs w:val="20"/>
                <w:lang w:val="es-CO"/>
              </w:rPr>
              <w:t>Tipo de Contrato </w:t>
            </w:r>
          </w:p>
        </w:tc>
        <w:tc>
          <w:tcPr>
            <w:tcW w:w="3132" w:type="pct"/>
            <w:hideMark/>
          </w:tcPr>
          <w:p w14:paraId="21DA0913" w14:textId="77777777" w:rsidR="004C696E" w:rsidRPr="004C696E" w:rsidRDefault="004C696E" w:rsidP="000C0180">
            <w:pPr>
              <w:spacing w:line="276" w:lineRule="auto"/>
              <w:jc w:val="both"/>
              <w:rPr>
                <w:rFonts w:ascii="Arial" w:eastAsia="Arial Narrow" w:hAnsi="Arial" w:cs="Arial"/>
                <w:color w:val="000000" w:themeColor="text1"/>
                <w:sz w:val="20"/>
                <w:szCs w:val="20"/>
                <w:lang w:val="es-CO"/>
              </w:rPr>
            </w:pPr>
            <w:r w:rsidRPr="004C696E">
              <w:rPr>
                <w:rFonts w:ascii="Arial" w:eastAsia="Arial Narrow" w:hAnsi="Arial" w:cs="Arial"/>
                <w:color w:val="000000" w:themeColor="text1"/>
                <w:sz w:val="20"/>
                <w:szCs w:val="20"/>
                <w:lang w:val="es-CO"/>
              </w:rPr>
              <w:t>Consultoría</w:t>
            </w:r>
          </w:p>
        </w:tc>
      </w:tr>
    </w:tbl>
    <w:p w14:paraId="05BAC13F" w14:textId="77777777" w:rsidR="004C696E" w:rsidRPr="004C696E" w:rsidRDefault="004C696E" w:rsidP="000C0180">
      <w:pPr>
        <w:spacing w:line="276" w:lineRule="auto"/>
        <w:jc w:val="both"/>
        <w:rPr>
          <w:rFonts w:ascii="Arial" w:eastAsia="Arial Narrow" w:hAnsi="Arial" w:cs="Arial"/>
          <w:color w:val="000000" w:themeColor="text1"/>
          <w:sz w:val="20"/>
          <w:szCs w:val="20"/>
          <w:lang w:val="es-CO"/>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3298"/>
        <w:gridCol w:w="5530"/>
      </w:tblGrid>
      <w:tr w:rsidR="004C696E" w:rsidRPr="004C696E" w14:paraId="1F72D139" w14:textId="77777777">
        <w:tc>
          <w:tcPr>
            <w:tcW w:w="1868" w:type="pct"/>
            <w:vAlign w:val="center"/>
          </w:tcPr>
          <w:p w14:paraId="68943C57" w14:textId="77777777" w:rsidR="004C696E" w:rsidRPr="004C696E" w:rsidRDefault="004C696E" w:rsidP="000C0180">
            <w:pPr>
              <w:spacing w:line="276" w:lineRule="auto"/>
              <w:jc w:val="both"/>
              <w:rPr>
                <w:rFonts w:ascii="Arial" w:eastAsia="Arial Narrow" w:hAnsi="Arial" w:cs="Arial"/>
                <w:b/>
                <w:bCs/>
                <w:color w:val="000000" w:themeColor="text1"/>
                <w:sz w:val="20"/>
                <w:szCs w:val="20"/>
                <w:lang w:val="es-CO"/>
              </w:rPr>
            </w:pPr>
            <w:r w:rsidRPr="004C696E">
              <w:rPr>
                <w:rFonts w:ascii="Arial" w:eastAsia="Arial Narrow" w:hAnsi="Arial" w:cs="Arial"/>
                <w:b/>
                <w:bCs/>
                <w:color w:val="000000" w:themeColor="text1"/>
                <w:sz w:val="20"/>
                <w:szCs w:val="20"/>
                <w:lang w:val="es-CO"/>
              </w:rPr>
              <w:t>Entidad</w:t>
            </w:r>
          </w:p>
        </w:tc>
        <w:tc>
          <w:tcPr>
            <w:tcW w:w="3132" w:type="pct"/>
          </w:tcPr>
          <w:p w14:paraId="19DBC720" w14:textId="19D5F0FF" w:rsidR="004C696E" w:rsidRPr="004C696E" w:rsidRDefault="0082423E" w:rsidP="000C0180">
            <w:pPr>
              <w:spacing w:line="276" w:lineRule="auto"/>
              <w:jc w:val="both"/>
              <w:rPr>
                <w:rFonts w:ascii="Arial" w:eastAsia="Arial Narrow" w:hAnsi="Arial" w:cs="Arial"/>
                <w:color w:val="000000" w:themeColor="text1"/>
                <w:sz w:val="20"/>
                <w:szCs w:val="20"/>
                <w:lang w:val="es-CO"/>
              </w:rPr>
            </w:pPr>
            <w:r w:rsidRPr="0082423E">
              <w:rPr>
                <w:rFonts w:ascii="Arial" w:eastAsia="Arial Narrow" w:hAnsi="Arial" w:cs="Arial"/>
                <w:color w:val="000000" w:themeColor="text1"/>
                <w:sz w:val="20"/>
                <w:szCs w:val="20"/>
                <w:lang w:val="es-CO"/>
              </w:rPr>
              <w:t>GOBERNACION DEL HUILA</w:t>
            </w:r>
          </w:p>
        </w:tc>
      </w:tr>
      <w:tr w:rsidR="004C696E" w:rsidRPr="004C696E" w14:paraId="260F415F" w14:textId="77777777">
        <w:tc>
          <w:tcPr>
            <w:tcW w:w="1868" w:type="pct"/>
            <w:vAlign w:val="center"/>
          </w:tcPr>
          <w:p w14:paraId="12D12CD6" w14:textId="77777777" w:rsidR="004C696E" w:rsidRPr="004C696E" w:rsidRDefault="004C696E" w:rsidP="000C0180">
            <w:pPr>
              <w:spacing w:line="276" w:lineRule="auto"/>
              <w:jc w:val="both"/>
              <w:rPr>
                <w:rFonts w:ascii="Arial" w:eastAsia="Arial Narrow" w:hAnsi="Arial" w:cs="Arial"/>
                <w:b/>
                <w:bCs/>
                <w:color w:val="000000" w:themeColor="text1"/>
                <w:sz w:val="20"/>
                <w:szCs w:val="20"/>
                <w:lang w:val="es-CO"/>
              </w:rPr>
            </w:pPr>
            <w:r w:rsidRPr="004C696E">
              <w:rPr>
                <w:rFonts w:ascii="Arial" w:eastAsia="Arial Narrow" w:hAnsi="Arial" w:cs="Arial"/>
                <w:b/>
                <w:bCs/>
                <w:color w:val="000000" w:themeColor="text1"/>
                <w:sz w:val="20"/>
                <w:szCs w:val="20"/>
                <w:lang w:val="es-CO"/>
              </w:rPr>
              <w:t>Tipo de Proceso </w:t>
            </w:r>
          </w:p>
        </w:tc>
        <w:tc>
          <w:tcPr>
            <w:tcW w:w="3132" w:type="pct"/>
          </w:tcPr>
          <w:p w14:paraId="7DB1B8E6" w14:textId="77777777" w:rsidR="004C696E" w:rsidRPr="004C696E" w:rsidRDefault="004C696E" w:rsidP="000C0180">
            <w:pPr>
              <w:spacing w:line="276" w:lineRule="auto"/>
              <w:jc w:val="both"/>
              <w:rPr>
                <w:rFonts w:ascii="Arial" w:eastAsia="Arial Narrow" w:hAnsi="Arial" w:cs="Arial"/>
                <w:color w:val="000000" w:themeColor="text1"/>
                <w:sz w:val="20"/>
                <w:szCs w:val="20"/>
                <w:lang w:val="es-CO"/>
              </w:rPr>
            </w:pPr>
            <w:r w:rsidRPr="004C696E">
              <w:rPr>
                <w:rFonts w:ascii="Arial" w:eastAsia="Arial Narrow" w:hAnsi="Arial" w:cs="Arial"/>
                <w:color w:val="000000" w:themeColor="text1"/>
                <w:sz w:val="20"/>
                <w:szCs w:val="20"/>
                <w:lang w:val="es-CO"/>
              </w:rPr>
              <w:t>Concurso de méritos abierto</w:t>
            </w:r>
          </w:p>
        </w:tc>
      </w:tr>
      <w:tr w:rsidR="004C696E" w:rsidRPr="004C696E" w14:paraId="54B99D59" w14:textId="77777777">
        <w:tc>
          <w:tcPr>
            <w:tcW w:w="1868" w:type="pct"/>
            <w:vAlign w:val="center"/>
          </w:tcPr>
          <w:p w14:paraId="324BB00E" w14:textId="77777777" w:rsidR="004C696E" w:rsidRPr="004C696E" w:rsidRDefault="004C696E" w:rsidP="000C0180">
            <w:pPr>
              <w:spacing w:line="276" w:lineRule="auto"/>
              <w:jc w:val="both"/>
              <w:rPr>
                <w:rFonts w:ascii="Arial" w:eastAsia="Arial Narrow" w:hAnsi="Arial" w:cs="Arial"/>
                <w:b/>
                <w:bCs/>
                <w:color w:val="000000" w:themeColor="text1"/>
                <w:sz w:val="20"/>
                <w:szCs w:val="20"/>
                <w:lang w:val="es-CO"/>
              </w:rPr>
            </w:pPr>
            <w:r w:rsidRPr="004C696E">
              <w:rPr>
                <w:rFonts w:ascii="Arial" w:eastAsia="Arial Narrow" w:hAnsi="Arial" w:cs="Arial"/>
                <w:b/>
                <w:bCs/>
                <w:color w:val="000000" w:themeColor="text1"/>
                <w:sz w:val="20"/>
                <w:szCs w:val="20"/>
                <w:lang w:val="es-CO"/>
              </w:rPr>
              <w:t xml:space="preserve">Numero de proceso: </w:t>
            </w:r>
          </w:p>
        </w:tc>
        <w:tc>
          <w:tcPr>
            <w:tcW w:w="3132" w:type="pct"/>
          </w:tcPr>
          <w:p w14:paraId="1CADDB0F" w14:textId="3AF96F17" w:rsidR="004C696E" w:rsidRPr="004C696E" w:rsidRDefault="0082423E" w:rsidP="000C0180">
            <w:pPr>
              <w:spacing w:line="276" w:lineRule="auto"/>
              <w:jc w:val="both"/>
              <w:rPr>
                <w:rFonts w:ascii="Arial" w:eastAsia="Arial Narrow" w:hAnsi="Arial" w:cs="Arial"/>
                <w:color w:val="000000" w:themeColor="text1"/>
                <w:sz w:val="20"/>
                <w:szCs w:val="20"/>
                <w:lang w:val="es-CO"/>
              </w:rPr>
            </w:pPr>
            <w:r w:rsidRPr="0082423E">
              <w:rPr>
                <w:rFonts w:ascii="Arial" w:eastAsia="Arial Narrow" w:hAnsi="Arial" w:cs="Arial"/>
                <w:color w:val="000000" w:themeColor="text1"/>
                <w:sz w:val="20"/>
                <w:szCs w:val="20"/>
                <w:lang w:val="es-CO"/>
              </w:rPr>
              <w:t>SDACMIN0004-25</w:t>
            </w:r>
          </w:p>
        </w:tc>
      </w:tr>
      <w:tr w:rsidR="004C696E" w:rsidRPr="004C696E" w14:paraId="54BF9784" w14:textId="77777777">
        <w:tc>
          <w:tcPr>
            <w:tcW w:w="1868" w:type="pct"/>
            <w:vAlign w:val="center"/>
          </w:tcPr>
          <w:p w14:paraId="6FD6436F" w14:textId="77777777" w:rsidR="004C696E" w:rsidRPr="004C696E" w:rsidRDefault="004C696E" w:rsidP="000C0180">
            <w:pPr>
              <w:spacing w:line="276" w:lineRule="auto"/>
              <w:jc w:val="both"/>
              <w:rPr>
                <w:rFonts w:ascii="Arial" w:eastAsia="Arial Narrow" w:hAnsi="Arial" w:cs="Arial"/>
                <w:b/>
                <w:bCs/>
                <w:color w:val="000000" w:themeColor="text1"/>
                <w:sz w:val="20"/>
                <w:szCs w:val="20"/>
                <w:lang w:val="es-CO"/>
              </w:rPr>
            </w:pPr>
            <w:r w:rsidRPr="004C696E">
              <w:rPr>
                <w:rFonts w:ascii="Arial" w:eastAsia="Arial Narrow" w:hAnsi="Arial" w:cs="Arial"/>
                <w:b/>
                <w:bCs/>
                <w:color w:val="000000" w:themeColor="text1"/>
                <w:sz w:val="20"/>
                <w:szCs w:val="20"/>
                <w:lang w:val="es-CO"/>
              </w:rPr>
              <w:t xml:space="preserve">Vigencia </w:t>
            </w:r>
          </w:p>
        </w:tc>
        <w:tc>
          <w:tcPr>
            <w:tcW w:w="3132" w:type="pct"/>
          </w:tcPr>
          <w:p w14:paraId="09E5ECF1" w14:textId="77777777" w:rsidR="004C696E" w:rsidRPr="004C696E" w:rsidRDefault="004C696E" w:rsidP="000C0180">
            <w:pPr>
              <w:spacing w:line="276" w:lineRule="auto"/>
              <w:jc w:val="both"/>
              <w:rPr>
                <w:rFonts w:ascii="Arial" w:eastAsia="Arial Narrow" w:hAnsi="Arial" w:cs="Arial"/>
                <w:color w:val="000000" w:themeColor="text1"/>
                <w:sz w:val="20"/>
                <w:szCs w:val="20"/>
                <w:lang w:val="es-CO"/>
              </w:rPr>
            </w:pPr>
            <w:r w:rsidRPr="004C696E">
              <w:rPr>
                <w:rFonts w:ascii="Arial" w:eastAsia="Arial Narrow" w:hAnsi="Arial" w:cs="Arial"/>
                <w:color w:val="000000" w:themeColor="text1"/>
                <w:sz w:val="20"/>
                <w:szCs w:val="20"/>
                <w:lang w:val="es-CO"/>
              </w:rPr>
              <w:t>2025</w:t>
            </w:r>
          </w:p>
        </w:tc>
      </w:tr>
      <w:tr w:rsidR="004C696E" w:rsidRPr="004C696E" w14:paraId="02995121" w14:textId="77777777">
        <w:tc>
          <w:tcPr>
            <w:tcW w:w="1868" w:type="pct"/>
            <w:vAlign w:val="center"/>
            <w:hideMark/>
          </w:tcPr>
          <w:p w14:paraId="5524851C" w14:textId="77777777" w:rsidR="004C696E" w:rsidRPr="004C696E" w:rsidRDefault="004C696E" w:rsidP="000C0180">
            <w:pPr>
              <w:spacing w:line="276" w:lineRule="auto"/>
              <w:jc w:val="both"/>
              <w:rPr>
                <w:rFonts w:ascii="Arial" w:eastAsia="Arial Narrow" w:hAnsi="Arial" w:cs="Arial"/>
                <w:b/>
                <w:bCs/>
                <w:color w:val="000000" w:themeColor="text1"/>
                <w:sz w:val="20"/>
                <w:szCs w:val="20"/>
                <w:lang w:val="es-CO"/>
              </w:rPr>
            </w:pPr>
            <w:r w:rsidRPr="004C696E">
              <w:rPr>
                <w:rFonts w:ascii="Arial" w:eastAsia="Arial Narrow" w:hAnsi="Arial" w:cs="Arial"/>
                <w:b/>
                <w:bCs/>
                <w:color w:val="000000" w:themeColor="text1"/>
                <w:sz w:val="20"/>
                <w:szCs w:val="20"/>
                <w:lang w:val="es-CO"/>
              </w:rPr>
              <w:t>Estado del Proceso </w:t>
            </w:r>
          </w:p>
        </w:tc>
        <w:tc>
          <w:tcPr>
            <w:tcW w:w="3132" w:type="pct"/>
            <w:hideMark/>
          </w:tcPr>
          <w:p w14:paraId="75135B0F" w14:textId="77777777" w:rsidR="004C696E" w:rsidRPr="004C696E" w:rsidRDefault="004C696E" w:rsidP="000C0180">
            <w:pPr>
              <w:spacing w:line="276" w:lineRule="auto"/>
              <w:jc w:val="both"/>
              <w:rPr>
                <w:rFonts w:ascii="Arial" w:eastAsia="Arial Narrow" w:hAnsi="Arial" w:cs="Arial"/>
                <w:color w:val="000000" w:themeColor="text1"/>
                <w:sz w:val="20"/>
                <w:szCs w:val="20"/>
                <w:lang w:val="es-CO"/>
              </w:rPr>
            </w:pPr>
            <w:r w:rsidRPr="004C696E">
              <w:rPr>
                <w:rFonts w:ascii="Arial" w:eastAsia="Arial Narrow" w:hAnsi="Arial" w:cs="Arial"/>
                <w:color w:val="000000" w:themeColor="text1"/>
                <w:sz w:val="20"/>
                <w:szCs w:val="20"/>
                <w:lang w:val="es-CO"/>
              </w:rPr>
              <w:t xml:space="preserve">Proceso adjudicado y celebrado </w:t>
            </w:r>
          </w:p>
        </w:tc>
      </w:tr>
      <w:tr w:rsidR="004C696E" w:rsidRPr="004C696E" w14:paraId="3D19AA8E" w14:textId="77777777">
        <w:tc>
          <w:tcPr>
            <w:tcW w:w="1868" w:type="pct"/>
            <w:vAlign w:val="center"/>
            <w:hideMark/>
          </w:tcPr>
          <w:p w14:paraId="4ECA0A12" w14:textId="77777777" w:rsidR="004C696E" w:rsidRPr="004C696E" w:rsidRDefault="004C696E" w:rsidP="000C0180">
            <w:pPr>
              <w:spacing w:line="276" w:lineRule="auto"/>
              <w:jc w:val="both"/>
              <w:rPr>
                <w:rFonts w:ascii="Arial" w:eastAsia="Arial Narrow" w:hAnsi="Arial" w:cs="Arial"/>
                <w:b/>
                <w:bCs/>
                <w:color w:val="000000" w:themeColor="text1"/>
                <w:sz w:val="20"/>
                <w:szCs w:val="20"/>
                <w:lang w:val="es-CO"/>
              </w:rPr>
            </w:pPr>
            <w:r w:rsidRPr="004C696E">
              <w:rPr>
                <w:rFonts w:ascii="Arial" w:eastAsia="Arial Narrow" w:hAnsi="Arial" w:cs="Arial"/>
                <w:b/>
                <w:bCs/>
                <w:color w:val="000000" w:themeColor="text1"/>
                <w:sz w:val="20"/>
                <w:szCs w:val="20"/>
                <w:lang w:val="es-CO"/>
              </w:rPr>
              <w:t>Código(s) UNSPSC </w:t>
            </w:r>
          </w:p>
        </w:tc>
        <w:tc>
          <w:tcPr>
            <w:tcW w:w="3132" w:type="pct"/>
            <w:hideMark/>
          </w:tcPr>
          <w:p w14:paraId="37F13F64" w14:textId="3E69FE8A" w:rsidR="004C696E" w:rsidRPr="004C696E" w:rsidRDefault="004C696E" w:rsidP="000C0180">
            <w:pPr>
              <w:spacing w:line="276" w:lineRule="auto"/>
              <w:jc w:val="both"/>
              <w:rPr>
                <w:rFonts w:ascii="Arial" w:eastAsia="Arial Narrow" w:hAnsi="Arial" w:cs="Arial"/>
                <w:color w:val="000000" w:themeColor="text1"/>
                <w:sz w:val="20"/>
                <w:szCs w:val="20"/>
                <w:lang w:val="es-CO"/>
              </w:rPr>
            </w:pPr>
            <w:r w:rsidRPr="004C696E">
              <w:rPr>
                <w:rFonts w:ascii="Arial" w:eastAsia="Arial Narrow" w:hAnsi="Arial" w:cs="Arial"/>
                <w:color w:val="000000" w:themeColor="text1"/>
                <w:sz w:val="20"/>
                <w:szCs w:val="20"/>
                <w:lang w:val="es-CO"/>
              </w:rPr>
              <w:t>8</w:t>
            </w:r>
            <w:r w:rsidR="00FF0714" w:rsidRPr="00FF0714">
              <w:rPr>
                <w:rFonts w:ascii="Arial" w:eastAsia="Arial Narrow" w:hAnsi="Arial" w:cs="Arial"/>
                <w:color w:val="000000" w:themeColor="text1"/>
                <w:sz w:val="20"/>
                <w:szCs w:val="20"/>
                <w:lang w:val="es-CO"/>
              </w:rPr>
              <w:t>0101500 - Servicios de consultoría de negocios y administración corporativa</w:t>
            </w:r>
          </w:p>
        </w:tc>
      </w:tr>
      <w:tr w:rsidR="004C696E" w:rsidRPr="004C696E" w14:paraId="3FA759E7" w14:textId="77777777">
        <w:tc>
          <w:tcPr>
            <w:tcW w:w="1868" w:type="pct"/>
            <w:vAlign w:val="center"/>
            <w:hideMark/>
          </w:tcPr>
          <w:p w14:paraId="1CB0F184" w14:textId="77777777" w:rsidR="004C696E" w:rsidRPr="004C696E" w:rsidRDefault="004C696E" w:rsidP="000C0180">
            <w:pPr>
              <w:spacing w:line="276" w:lineRule="auto"/>
              <w:jc w:val="both"/>
              <w:rPr>
                <w:rFonts w:ascii="Arial" w:eastAsia="Arial Narrow" w:hAnsi="Arial" w:cs="Arial"/>
                <w:b/>
                <w:bCs/>
                <w:color w:val="000000" w:themeColor="text1"/>
                <w:sz w:val="20"/>
                <w:szCs w:val="20"/>
                <w:lang w:val="es-CO"/>
              </w:rPr>
            </w:pPr>
            <w:r w:rsidRPr="004C696E">
              <w:rPr>
                <w:rFonts w:ascii="Arial" w:eastAsia="Arial Narrow" w:hAnsi="Arial" w:cs="Arial"/>
                <w:b/>
                <w:bCs/>
                <w:color w:val="000000" w:themeColor="text1"/>
                <w:sz w:val="20"/>
                <w:szCs w:val="20"/>
                <w:lang w:val="es-CO"/>
              </w:rPr>
              <w:t xml:space="preserve">Objeto: </w:t>
            </w:r>
          </w:p>
        </w:tc>
        <w:tc>
          <w:tcPr>
            <w:tcW w:w="3132" w:type="pct"/>
            <w:hideMark/>
          </w:tcPr>
          <w:p w14:paraId="4B2E05F5" w14:textId="3A947D03" w:rsidR="004C696E" w:rsidRPr="004C696E" w:rsidRDefault="00383DED" w:rsidP="000C0180">
            <w:pPr>
              <w:spacing w:line="276" w:lineRule="auto"/>
              <w:jc w:val="both"/>
              <w:rPr>
                <w:rFonts w:ascii="Arial" w:eastAsia="Arial Narrow" w:hAnsi="Arial" w:cs="Arial"/>
                <w:color w:val="000000" w:themeColor="text1"/>
                <w:sz w:val="20"/>
                <w:szCs w:val="20"/>
                <w:lang w:val="es-CO"/>
              </w:rPr>
            </w:pPr>
            <w:r w:rsidRPr="00383DED">
              <w:rPr>
                <w:rFonts w:ascii="Arial" w:eastAsia="Arial Narrow" w:hAnsi="Arial" w:cs="Arial"/>
                <w:color w:val="000000" w:themeColor="text1"/>
                <w:sz w:val="20"/>
                <w:szCs w:val="20"/>
                <w:lang w:val="es-CO"/>
              </w:rPr>
              <w:t>INTERVENTORIA TÉCNICA, ADMINISTRATIVA Y FINANCIERA A LA EJECUCION DEL PROYECTO DENOMINADO APOYO AL CAFICULTOR PARA LA RENOVACIÓN DE CAFETALES, EN LA REGIÓN CAFETERA DEL DEPARTAMENTO DEL HUILA</w:t>
            </w:r>
          </w:p>
        </w:tc>
      </w:tr>
      <w:tr w:rsidR="004C696E" w:rsidRPr="004C696E" w14:paraId="4051AF53" w14:textId="77777777">
        <w:tc>
          <w:tcPr>
            <w:tcW w:w="1868" w:type="pct"/>
            <w:vAlign w:val="center"/>
            <w:hideMark/>
          </w:tcPr>
          <w:p w14:paraId="1230BADA" w14:textId="77777777" w:rsidR="004C696E" w:rsidRPr="004C696E" w:rsidRDefault="004C696E" w:rsidP="000C0180">
            <w:pPr>
              <w:spacing w:line="276" w:lineRule="auto"/>
              <w:jc w:val="both"/>
              <w:rPr>
                <w:rFonts w:ascii="Arial" w:eastAsia="Arial Narrow" w:hAnsi="Arial" w:cs="Arial"/>
                <w:b/>
                <w:bCs/>
                <w:color w:val="000000" w:themeColor="text1"/>
                <w:sz w:val="20"/>
                <w:szCs w:val="20"/>
                <w:lang w:val="es-CO"/>
              </w:rPr>
            </w:pPr>
            <w:r w:rsidRPr="004C696E">
              <w:rPr>
                <w:rFonts w:ascii="Arial" w:eastAsia="Arial Narrow" w:hAnsi="Arial" w:cs="Arial"/>
                <w:b/>
                <w:bCs/>
                <w:color w:val="000000" w:themeColor="text1"/>
                <w:sz w:val="20"/>
                <w:szCs w:val="20"/>
                <w:lang w:val="es-CO"/>
              </w:rPr>
              <w:t>Valor total vigencia</w:t>
            </w:r>
          </w:p>
        </w:tc>
        <w:tc>
          <w:tcPr>
            <w:tcW w:w="3132" w:type="pct"/>
            <w:hideMark/>
          </w:tcPr>
          <w:p w14:paraId="727CFF0E" w14:textId="0034ED29" w:rsidR="004C696E" w:rsidRPr="004C696E" w:rsidRDefault="004C696E" w:rsidP="000C0180">
            <w:pPr>
              <w:spacing w:line="276" w:lineRule="auto"/>
              <w:jc w:val="both"/>
              <w:rPr>
                <w:rFonts w:ascii="Arial" w:eastAsia="Arial Narrow" w:hAnsi="Arial" w:cs="Arial"/>
                <w:color w:val="000000" w:themeColor="text1"/>
                <w:sz w:val="20"/>
                <w:szCs w:val="20"/>
                <w:lang w:val="es-CO"/>
              </w:rPr>
            </w:pPr>
            <w:r w:rsidRPr="004C696E">
              <w:rPr>
                <w:rFonts w:ascii="Arial" w:eastAsia="Arial Narrow" w:hAnsi="Arial" w:cs="Arial"/>
                <w:color w:val="000000" w:themeColor="text1"/>
                <w:sz w:val="20"/>
                <w:szCs w:val="20"/>
                <w:lang w:val="es-CO"/>
              </w:rPr>
              <w:t xml:space="preserve">$ </w:t>
            </w:r>
            <w:r w:rsidR="0082423E" w:rsidRPr="0082423E">
              <w:rPr>
                <w:rFonts w:ascii="Arial" w:eastAsia="Arial Narrow" w:hAnsi="Arial" w:cs="Arial"/>
                <w:color w:val="000000" w:themeColor="text1"/>
                <w:sz w:val="20"/>
                <w:szCs w:val="20"/>
                <w:lang w:val="es-CO"/>
              </w:rPr>
              <w:t>343.801.478</w:t>
            </w:r>
          </w:p>
        </w:tc>
      </w:tr>
      <w:tr w:rsidR="004C696E" w:rsidRPr="004C696E" w14:paraId="3DD859C0" w14:textId="77777777">
        <w:tc>
          <w:tcPr>
            <w:tcW w:w="1868" w:type="pct"/>
            <w:vAlign w:val="center"/>
            <w:hideMark/>
          </w:tcPr>
          <w:p w14:paraId="18BFEB15" w14:textId="77777777" w:rsidR="004C696E" w:rsidRPr="004C696E" w:rsidRDefault="004C696E" w:rsidP="000C0180">
            <w:pPr>
              <w:spacing w:line="276" w:lineRule="auto"/>
              <w:jc w:val="both"/>
              <w:rPr>
                <w:rFonts w:ascii="Arial" w:eastAsia="Arial Narrow" w:hAnsi="Arial" w:cs="Arial"/>
                <w:b/>
                <w:bCs/>
                <w:color w:val="000000" w:themeColor="text1"/>
                <w:sz w:val="20"/>
                <w:szCs w:val="20"/>
                <w:lang w:val="es-CO"/>
              </w:rPr>
            </w:pPr>
            <w:r w:rsidRPr="004C696E">
              <w:rPr>
                <w:rFonts w:ascii="Arial" w:eastAsia="Arial Narrow" w:hAnsi="Arial" w:cs="Arial"/>
                <w:b/>
                <w:bCs/>
                <w:color w:val="000000" w:themeColor="text1"/>
                <w:sz w:val="20"/>
                <w:szCs w:val="20"/>
                <w:lang w:val="es-CO"/>
              </w:rPr>
              <w:t>Tipo de Contrato </w:t>
            </w:r>
          </w:p>
        </w:tc>
        <w:tc>
          <w:tcPr>
            <w:tcW w:w="3132" w:type="pct"/>
            <w:hideMark/>
          </w:tcPr>
          <w:p w14:paraId="15AA35A3" w14:textId="77777777" w:rsidR="004C696E" w:rsidRPr="004C696E" w:rsidRDefault="004C696E" w:rsidP="000C0180">
            <w:pPr>
              <w:spacing w:line="276" w:lineRule="auto"/>
              <w:jc w:val="both"/>
              <w:rPr>
                <w:rFonts w:ascii="Arial" w:eastAsia="Arial Narrow" w:hAnsi="Arial" w:cs="Arial"/>
                <w:color w:val="000000" w:themeColor="text1"/>
                <w:sz w:val="20"/>
                <w:szCs w:val="20"/>
                <w:lang w:val="es-CO"/>
              </w:rPr>
            </w:pPr>
            <w:r w:rsidRPr="004C696E">
              <w:rPr>
                <w:rFonts w:ascii="Arial" w:eastAsia="Arial Narrow" w:hAnsi="Arial" w:cs="Arial"/>
                <w:color w:val="000000" w:themeColor="text1"/>
                <w:sz w:val="20"/>
                <w:szCs w:val="20"/>
                <w:lang w:val="es-CO"/>
              </w:rPr>
              <w:t>Consultoría</w:t>
            </w:r>
          </w:p>
        </w:tc>
      </w:tr>
    </w:tbl>
    <w:p w14:paraId="71E76924" w14:textId="77777777" w:rsidR="004C696E" w:rsidRPr="007F18E1" w:rsidRDefault="004C696E">
      <w:pPr>
        <w:pStyle w:val="Heading1"/>
        <w:numPr>
          <w:ilvl w:val="0"/>
          <w:numId w:val="30"/>
        </w:numPr>
        <w:spacing w:line="276" w:lineRule="auto"/>
        <w:ind w:left="426" w:hanging="426"/>
        <w:rPr>
          <w:rFonts w:ascii="Arial" w:hAnsi="Arial" w:cs="Arial"/>
          <w:b/>
          <w:bCs/>
          <w:color w:val="000000" w:themeColor="text1"/>
          <w:sz w:val="20"/>
          <w:szCs w:val="20"/>
        </w:rPr>
      </w:pPr>
      <w:bookmarkStart w:id="54" w:name="_Toc233726487"/>
      <w:bookmarkStart w:id="55" w:name="_Toc236242550"/>
      <w:r w:rsidRPr="007F18E1">
        <w:rPr>
          <w:rFonts w:ascii="Arial" w:hAnsi="Arial" w:cs="Arial"/>
          <w:b/>
          <w:bCs/>
          <w:color w:val="000000" w:themeColor="text1"/>
          <w:sz w:val="20"/>
          <w:szCs w:val="20"/>
        </w:rPr>
        <w:t>ANÁLISIS DE LA OFERTA</w:t>
      </w:r>
      <w:bookmarkEnd w:id="54"/>
      <w:bookmarkEnd w:id="55"/>
    </w:p>
    <w:p w14:paraId="55B97B72" w14:textId="2B27F447" w:rsidR="004C696E" w:rsidRDefault="004C696E" w:rsidP="000C0180">
      <w:pPr>
        <w:spacing w:line="276" w:lineRule="auto"/>
        <w:jc w:val="both"/>
        <w:rPr>
          <w:rFonts w:ascii="Arial" w:eastAsia="Arial Narrow" w:hAnsi="Arial" w:cs="Arial"/>
          <w:color w:val="000000" w:themeColor="text1"/>
          <w:sz w:val="20"/>
          <w:szCs w:val="20"/>
          <w:lang w:val="es-CO"/>
        </w:rPr>
      </w:pPr>
      <w:r w:rsidRPr="004C696E">
        <w:rPr>
          <w:rFonts w:ascii="Arial" w:eastAsia="Arial Narrow" w:hAnsi="Arial" w:cs="Arial"/>
          <w:color w:val="000000" w:themeColor="text1"/>
          <w:sz w:val="20"/>
          <w:szCs w:val="20"/>
          <w:lang w:val="es-CO"/>
        </w:rPr>
        <w:br/>
      </w:r>
      <w:r w:rsidRPr="004C696E">
        <w:rPr>
          <w:rFonts w:ascii="Arial" w:eastAsia="Arial Narrow" w:hAnsi="Arial" w:cs="Arial"/>
          <w:color w:val="000000" w:themeColor="text1"/>
          <w:sz w:val="20"/>
          <w:szCs w:val="20"/>
        </w:rPr>
        <w:t>De acuerdo con las directrices de la Guía para la Elaboración de Estudios de Sector (G-EES-02) de Colombia Compra Eficiente, la Entidad Estatal debe identificar a los proveedores que convergen en el mercado del bien, obra o servicio objeto del proceso de contratación. Esta identificación abarca el análisis de sus características principales, tales como el tamaño empresarial, la ubicación geográfica, los esquemas de producción y su comportamiento financiero.</w:t>
      </w:r>
    </w:p>
    <w:p w14:paraId="583A8983" w14:textId="77777777" w:rsidR="00C37A07" w:rsidRPr="004C696E" w:rsidRDefault="00C37A07" w:rsidP="000C0180">
      <w:pPr>
        <w:spacing w:line="276" w:lineRule="auto"/>
        <w:jc w:val="both"/>
        <w:rPr>
          <w:rFonts w:ascii="Arial" w:eastAsia="Arial Narrow" w:hAnsi="Arial" w:cs="Arial"/>
          <w:color w:val="000000" w:themeColor="text1"/>
          <w:sz w:val="20"/>
          <w:szCs w:val="20"/>
          <w:lang w:val="es-CO"/>
        </w:rPr>
      </w:pPr>
    </w:p>
    <w:p w14:paraId="47C19782" w14:textId="77777777" w:rsidR="004C696E" w:rsidRPr="004C696E" w:rsidRDefault="004C696E" w:rsidP="000C0180">
      <w:pPr>
        <w:spacing w:line="276" w:lineRule="auto"/>
        <w:jc w:val="both"/>
        <w:rPr>
          <w:rFonts w:ascii="Arial" w:eastAsia="Arial Narrow" w:hAnsi="Arial" w:cs="Arial"/>
          <w:color w:val="000000" w:themeColor="text1"/>
          <w:sz w:val="20"/>
          <w:szCs w:val="20"/>
          <w:lang w:val="es-CO"/>
        </w:rPr>
      </w:pPr>
      <w:r w:rsidRPr="004C696E">
        <w:rPr>
          <w:rFonts w:ascii="Arial" w:eastAsia="Arial Narrow" w:hAnsi="Arial" w:cs="Arial"/>
          <w:color w:val="000000" w:themeColor="text1"/>
          <w:sz w:val="20"/>
          <w:szCs w:val="20"/>
        </w:rPr>
        <w:t>En consonancia con lo anterior, en esta sección se caracteriza la oferta del mercado a partir de las actividades económicas identificadas previamente en el numeral 1.2 de este documento. Para ello, se tomó como fuente oficial el Directorio Estadístico de Empresas (DEE) del Departamento Administrativo Nacional de Estadística (DANE), aplicando los filtros correspondientes a la Clasificación Industrial Internacional Uniforme (CIIU Rev. 4 A.C.) asociadas al objeto contractual.</w:t>
      </w:r>
      <w:r w:rsidRPr="004C696E">
        <w:rPr>
          <w:rFonts w:ascii="Arial" w:eastAsia="Arial Narrow" w:hAnsi="Arial" w:cs="Arial"/>
          <w:color w:val="000000" w:themeColor="text1"/>
          <w:sz w:val="20"/>
          <w:szCs w:val="20"/>
          <w:lang w:val="es-CO"/>
        </w:rPr>
        <w:t> </w:t>
      </w:r>
    </w:p>
    <w:p w14:paraId="68DE40EC" w14:textId="77777777" w:rsidR="004C696E" w:rsidRDefault="004C696E" w:rsidP="000C0180">
      <w:pPr>
        <w:spacing w:line="276" w:lineRule="auto"/>
        <w:jc w:val="both"/>
        <w:rPr>
          <w:rFonts w:ascii="Arial" w:eastAsia="Arial Narrow" w:hAnsi="Arial" w:cs="Arial"/>
          <w:color w:val="000000" w:themeColor="text1"/>
          <w:sz w:val="20"/>
          <w:szCs w:val="20"/>
          <w:lang w:val="es-CO"/>
        </w:rPr>
      </w:pPr>
      <w:r w:rsidRPr="004C696E">
        <w:rPr>
          <w:rFonts w:ascii="Arial" w:eastAsia="Arial Narrow" w:hAnsi="Arial" w:cs="Arial"/>
          <w:color w:val="000000" w:themeColor="text1"/>
          <w:sz w:val="20"/>
          <w:szCs w:val="20"/>
        </w:rPr>
        <w:t>A continuación, se detalla la distribución de la oferta identificada en el territorio nacional y con especial énfasis en el departamento del Tolima:</w:t>
      </w:r>
      <w:r w:rsidRPr="004C696E">
        <w:rPr>
          <w:rFonts w:ascii="Arial" w:eastAsia="Arial Narrow" w:hAnsi="Arial" w:cs="Arial"/>
          <w:color w:val="000000" w:themeColor="text1"/>
          <w:sz w:val="20"/>
          <w:szCs w:val="20"/>
          <w:lang w:val="es-CO"/>
        </w:rPr>
        <w:t> </w:t>
      </w:r>
    </w:p>
    <w:p w14:paraId="125E80CE" w14:textId="77777777" w:rsidR="00017A00" w:rsidRPr="004C696E" w:rsidRDefault="00017A00" w:rsidP="000C0180">
      <w:pPr>
        <w:spacing w:line="276" w:lineRule="auto"/>
        <w:jc w:val="both"/>
        <w:rPr>
          <w:rFonts w:ascii="Arial" w:eastAsia="Arial Narrow" w:hAnsi="Arial" w:cs="Arial"/>
          <w:color w:val="000000" w:themeColor="text1"/>
          <w:sz w:val="20"/>
          <w:szCs w:val="20"/>
          <w:lang w:val="es-CO"/>
        </w:rPr>
      </w:pPr>
    </w:p>
    <w:p w14:paraId="316D90C0" w14:textId="07018FEC" w:rsidR="004C696E" w:rsidRPr="004C696E" w:rsidRDefault="004C696E">
      <w:pPr>
        <w:numPr>
          <w:ilvl w:val="0"/>
          <w:numId w:val="31"/>
        </w:numPr>
        <w:spacing w:line="276" w:lineRule="auto"/>
        <w:jc w:val="both"/>
        <w:rPr>
          <w:rFonts w:ascii="Arial" w:eastAsia="Arial Narrow" w:hAnsi="Arial" w:cs="Arial"/>
          <w:color w:val="000000" w:themeColor="text1"/>
          <w:sz w:val="20"/>
          <w:szCs w:val="20"/>
          <w:lang w:val="es-CO"/>
        </w:rPr>
      </w:pPr>
      <w:r w:rsidRPr="01E8AC36">
        <w:rPr>
          <w:rFonts w:ascii="Arial" w:eastAsia="Arial Narrow" w:hAnsi="Arial" w:cs="Arial"/>
          <w:b/>
          <w:bCs/>
          <w:color w:val="000000" w:themeColor="text1"/>
          <w:sz w:val="20"/>
          <w:szCs w:val="20"/>
        </w:rPr>
        <w:t>DIVISIÓN 7</w:t>
      </w:r>
      <w:r w:rsidR="061913CA" w:rsidRPr="01E8AC36">
        <w:rPr>
          <w:rFonts w:ascii="Arial" w:eastAsia="Arial Narrow" w:hAnsi="Arial" w:cs="Arial"/>
          <w:b/>
          <w:bCs/>
          <w:color w:val="000000" w:themeColor="text1"/>
          <w:sz w:val="20"/>
          <w:szCs w:val="20"/>
        </w:rPr>
        <w:t>0</w:t>
      </w:r>
      <w:r w:rsidRPr="01E8AC36">
        <w:rPr>
          <w:rFonts w:ascii="Arial" w:eastAsia="Arial Narrow" w:hAnsi="Arial" w:cs="Arial"/>
          <w:b/>
          <w:bCs/>
          <w:color w:val="000000" w:themeColor="text1"/>
          <w:sz w:val="20"/>
          <w:szCs w:val="20"/>
        </w:rPr>
        <w:t>:</w:t>
      </w:r>
      <w:r w:rsidRPr="01E8AC36">
        <w:rPr>
          <w:rFonts w:ascii="Arial" w:eastAsia="Arial Narrow" w:hAnsi="Arial" w:cs="Arial"/>
          <w:color w:val="000000" w:themeColor="text1"/>
          <w:sz w:val="20"/>
          <w:szCs w:val="20"/>
        </w:rPr>
        <w:t> </w:t>
      </w:r>
      <w:r w:rsidR="00017A00" w:rsidRPr="01E8AC36">
        <w:rPr>
          <w:rFonts w:ascii="Arial" w:eastAsia="Arial Narrow" w:hAnsi="Arial" w:cs="Arial"/>
          <w:color w:val="000000" w:themeColor="text1"/>
          <w:sz w:val="20"/>
          <w:szCs w:val="20"/>
        </w:rPr>
        <w:t>Actividades de administración empresarial actividades de consultoría de gestión</w:t>
      </w:r>
      <w:r w:rsidRPr="01E8AC36">
        <w:rPr>
          <w:rFonts w:ascii="Arial" w:eastAsia="Arial Narrow" w:hAnsi="Arial" w:cs="Arial"/>
          <w:color w:val="000000" w:themeColor="text1"/>
          <w:sz w:val="20"/>
          <w:szCs w:val="20"/>
        </w:rPr>
        <w:t>.</w:t>
      </w:r>
      <w:r w:rsidRPr="01E8AC36">
        <w:rPr>
          <w:rFonts w:ascii="Arial" w:eastAsia="Arial Narrow" w:hAnsi="Arial" w:cs="Arial"/>
          <w:color w:val="000000" w:themeColor="text1"/>
          <w:sz w:val="20"/>
          <w:szCs w:val="20"/>
          <w:lang w:val="es-CO"/>
        </w:rPr>
        <w:t> </w:t>
      </w:r>
    </w:p>
    <w:p w14:paraId="4826F18E" w14:textId="677EAE78" w:rsidR="004C696E" w:rsidRDefault="00017A00" w:rsidP="00017A00">
      <w:pPr>
        <w:numPr>
          <w:ilvl w:val="1"/>
          <w:numId w:val="31"/>
        </w:numPr>
        <w:spacing w:line="276" w:lineRule="auto"/>
        <w:jc w:val="both"/>
        <w:rPr>
          <w:rFonts w:ascii="Arial" w:eastAsia="Arial Narrow" w:hAnsi="Arial" w:cs="Arial"/>
          <w:color w:val="000000" w:themeColor="text1"/>
          <w:sz w:val="20"/>
          <w:szCs w:val="20"/>
          <w:lang w:val="es-CO"/>
        </w:rPr>
      </w:pPr>
      <w:r w:rsidRPr="00017A00">
        <w:rPr>
          <w:rFonts w:ascii="Arial" w:eastAsia="Arial Narrow" w:hAnsi="Arial" w:cs="Arial"/>
          <w:b/>
          <w:bCs/>
          <w:color w:val="000000" w:themeColor="text1"/>
          <w:sz w:val="20"/>
          <w:szCs w:val="20"/>
        </w:rPr>
        <w:t>702 7020</w:t>
      </w:r>
      <w:r w:rsidR="004C696E" w:rsidRPr="004C696E">
        <w:rPr>
          <w:rFonts w:ascii="Arial" w:eastAsia="Arial Narrow" w:hAnsi="Arial" w:cs="Arial"/>
          <w:b/>
          <w:bCs/>
          <w:color w:val="000000" w:themeColor="text1"/>
          <w:sz w:val="20"/>
          <w:szCs w:val="20"/>
        </w:rPr>
        <w:t>:</w:t>
      </w:r>
      <w:r w:rsidRPr="00017A00">
        <w:rPr>
          <w:rFonts w:ascii="Arial" w:eastAsia="Arial Narrow" w:hAnsi="Arial" w:cs="Arial"/>
          <w:color w:val="000000" w:themeColor="text1"/>
          <w:sz w:val="20"/>
          <w:szCs w:val="20"/>
        </w:rPr>
        <w:t xml:space="preserve"> Actividades </w:t>
      </w:r>
      <w:bookmarkStart w:id="56" w:name="_Hlk234602293"/>
      <w:r w:rsidRPr="00017A00">
        <w:rPr>
          <w:rFonts w:ascii="Arial" w:eastAsia="Arial Narrow" w:hAnsi="Arial" w:cs="Arial"/>
          <w:color w:val="000000" w:themeColor="text1"/>
          <w:sz w:val="20"/>
          <w:szCs w:val="20"/>
        </w:rPr>
        <w:t>de consultoría de gestión</w:t>
      </w:r>
      <w:bookmarkEnd w:id="56"/>
      <w:r w:rsidR="004C696E" w:rsidRPr="00017A00">
        <w:rPr>
          <w:rFonts w:ascii="Arial" w:eastAsia="Arial Narrow" w:hAnsi="Arial" w:cs="Arial"/>
          <w:color w:val="000000" w:themeColor="text1"/>
          <w:sz w:val="20"/>
          <w:szCs w:val="20"/>
        </w:rPr>
        <w:t>. Se cuenta con un total de </w:t>
      </w:r>
      <w:r w:rsidR="00B34FF8">
        <w:rPr>
          <w:rFonts w:ascii="Arial" w:eastAsia="Arial Narrow" w:hAnsi="Arial" w:cs="Arial"/>
          <w:color w:val="000000" w:themeColor="text1"/>
          <w:sz w:val="20"/>
          <w:szCs w:val="20"/>
        </w:rPr>
        <w:t>3</w:t>
      </w:r>
      <w:r w:rsidR="004C696E" w:rsidRPr="00017A00">
        <w:rPr>
          <w:rFonts w:ascii="Arial" w:eastAsia="Arial Narrow" w:hAnsi="Arial" w:cs="Arial"/>
          <w:color w:val="000000" w:themeColor="text1"/>
          <w:sz w:val="20"/>
          <w:szCs w:val="20"/>
        </w:rPr>
        <w:t>2.</w:t>
      </w:r>
      <w:r w:rsidR="00B34FF8">
        <w:rPr>
          <w:rFonts w:ascii="Arial" w:eastAsia="Arial Narrow" w:hAnsi="Arial" w:cs="Arial"/>
          <w:color w:val="000000" w:themeColor="text1"/>
          <w:sz w:val="20"/>
          <w:szCs w:val="20"/>
        </w:rPr>
        <w:t>582</w:t>
      </w:r>
      <w:r w:rsidR="004C696E" w:rsidRPr="00017A00">
        <w:rPr>
          <w:rFonts w:ascii="Arial" w:eastAsia="Arial Narrow" w:hAnsi="Arial" w:cs="Arial"/>
          <w:color w:val="000000" w:themeColor="text1"/>
          <w:sz w:val="20"/>
          <w:szCs w:val="20"/>
        </w:rPr>
        <w:t> empresas. Conforme a la Ilustración 3</w:t>
      </w:r>
      <w:r w:rsidR="00B34FF8">
        <w:rPr>
          <w:rFonts w:ascii="Arial" w:eastAsia="Arial Narrow" w:hAnsi="Arial" w:cs="Arial"/>
          <w:color w:val="000000" w:themeColor="text1"/>
          <w:sz w:val="20"/>
          <w:szCs w:val="20"/>
        </w:rPr>
        <w:t>2</w:t>
      </w:r>
      <w:r w:rsidR="004C696E" w:rsidRPr="00017A00">
        <w:rPr>
          <w:rFonts w:ascii="Arial" w:eastAsia="Arial Narrow" w:hAnsi="Arial" w:cs="Arial"/>
          <w:color w:val="000000" w:themeColor="text1"/>
          <w:sz w:val="20"/>
          <w:szCs w:val="20"/>
        </w:rPr>
        <w:t>, la oferta presenta una alta concentración en Bogotá D.C. y Antioquia; no obstante, el departamento del Tolima cuenta con un tejido de 3</w:t>
      </w:r>
      <w:r w:rsidR="006B1BBF">
        <w:rPr>
          <w:rFonts w:ascii="Arial" w:eastAsia="Arial Narrow" w:hAnsi="Arial" w:cs="Arial"/>
          <w:color w:val="000000" w:themeColor="text1"/>
          <w:sz w:val="20"/>
          <w:szCs w:val="20"/>
        </w:rPr>
        <w:t>44</w:t>
      </w:r>
      <w:r w:rsidR="004C696E" w:rsidRPr="00017A00">
        <w:rPr>
          <w:rFonts w:ascii="Arial" w:eastAsia="Arial Narrow" w:hAnsi="Arial" w:cs="Arial"/>
          <w:color w:val="000000" w:themeColor="text1"/>
          <w:sz w:val="20"/>
          <w:szCs w:val="20"/>
        </w:rPr>
        <w:t> empresas registradas.</w:t>
      </w:r>
      <w:r w:rsidR="004C696E" w:rsidRPr="00017A00">
        <w:rPr>
          <w:rFonts w:ascii="Arial" w:eastAsia="Arial Narrow" w:hAnsi="Arial" w:cs="Arial"/>
          <w:color w:val="000000" w:themeColor="text1"/>
          <w:sz w:val="20"/>
          <w:szCs w:val="20"/>
          <w:lang w:val="es-CO"/>
        </w:rPr>
        <w:t> </w:t>
      </w:r>
    </w:p>
    <w:p w14:paraId="26B2B247" w14:textId="77777777" w:rsidR="006B1BBF" w:rsidRPr="00017A00" w:rsidRDefault="006B1BBF" w:rsidP="006B1BBF">
      <w:pPr>
        <w:spacing w:line="276" w:lineRule="auto"/>
        <w:ind w:left="1440"/>
        <w:jc w:val="both"/>
        <w:rPr>
          <w:rFonts w:ascii="Arial" w:eastAsia="Arial Narrow" w:hAnsi="Arial" w:cs="Arial"/>
          <w:color w:val="000000" w:themeColor="text1"/>
          <w:sz w:val="20"/>
          <w:szCs w:val="20"/>
          <w:lang w:val="es-CO"/>
        </w:rPr>
      </w:pPr>
    </w:p>
    <w:p w14:paraId="190DAD9A" w14:textId="305011BC" w:rsidR="004C696E" w:rsidRPr="004C696E" w:rsidRDefault="004C696E" w:rsidP="00C37A07">
      <w:pPr>
        <w:spacing w:line="276" w:lineRule="auto"/>
        <w:jc w:val="center"/>
        <w:rPr>
          <w:rFonts w:ascii="Arial" w:eastAsia="Arial Narrow" w:hAnsi="Arial" w:cs="Arial"/>
          <w:b/>
          <w:bCs/>
          <w:color w:val="000000" w:themeColor="text1"/>
          <w:sz w:val="20"/>
          <w:szCs w:val="20"/>
          <w:lang w:val="es-CO"/>
        </w:rPr>
      </w:pPr>
      <w:r w:rsidRPr="004C696E">
        <w:rPr>
          <w:rFonts w:ascii="Arial" w:eastAsia="Arial Narrow" w:hAnsi="Arial" w:cs="Arial"/>
          <w:b/>
          <w:bCs/>
          <w:color w:val="000000" w:themeColor="text1"/>
          <w:sz w:val="20"/>
          <w:szCs w:val="20"/>
          <w:lang w:val="es-CO"/>
        </w:rPr>
        <w:t>Ilustración 3</w:t>
      </w:r>
      <w:r w:rsidR="00B34FF8">
        <w:rPr>
          <w:rFonts w:ascii="Arial" w:eastAsia="Arial Narrow" w:hAnsi="Arial" w:cs="Arial"/>
          <w:b/>
          <w:bCs/>
          <w:color w:val="000000" w:themeColor="text1"/>
          <w:sz w:val="20"/>
          <w:szCs w:val="20"/>
          <w:lang w:val="es-CO"/>
        </w:rPr>
        <w:t>2</w:t>
      </w:r>
      <w:r w:rsidRPr="004C696E">
        <w:rPr>
          <w:rFonts w:ascii="Arial" w:eastAsia="Arial Narrow" w:hAnsi="Arial" w:cs="Arial"/>
          <w:b/>
          <w:bCs/>
          <w:color w:val="000000" w:themeColor="text1"/>
          <w:sz w:val="20"/>
          <w:szCs w:val="20"/>
          <w:lang w:val="es-CO"/>
        </w:rPr>
        <w:t xml:space="preserve">. Empresas Actividades </w:t>
      </w:r>
      <w:r w:rsidR="006B1BBF" w:rsidRPr="006B1BBF">
        <w:rPr>
          <w:rFonts w:ascii="Arial" w:eastAsia="Arial Narrow" w:hAnsi="Arial" w:cs="Arial"/>
          <w:b/>
          <w:bCs/>
          <w:color w:val="000000" w:themeColor="text1"/>
          <w:sz w:val="20"/>
          <w:szCs w:val="20"/>
          <w:lang w:val="es-CO"/>
        </w:rPr>
        <w:t>de consultoría de gestión</w:t>
      </w:r>
    </w:p>
    <w:p w14:paraId="790BFFAA" w14:textId="19E091EB" w:rsidR="00C37A07" w:rsidRPr="004C696E" w:rsidRDefault="00832698" w:rsidP="00E1543E">
      <w:pPr>
        <w:spacing w:line="276" w:lineRule="auto"/>
        <w:jc w:val="center"/>
        <w:rPr>
          <w:rFonts w:ascii="Arial" w:eastAsia="Arial Narrow" w:hAnsi="Arial" w:cs="Arial"/>
          <w:b/>
          <w:bCs/>
          <w:color w:val="000000" w:themeColor="text1"/>
          <w:sz w:val="20"/>
          <w:szCs w:val="20"/>
          <w:lang w:val="es-CO"/>
        </w:rPr>
      </w:pPr>
      <w:r w:rsidRPr="00832698">
        <w:rPr>
          <w:rFonts w:ascii="Arial" w:eastAsia="Arial Narrow" w:hAnsi="Arial" w:cs="Arial"/>
          <w:b/>
          <w:bCs/>
          <w:noProof/>
          <w:color w:val="000000" w:themeColor="text1"/>
          <w:sz w:val="20"/>
          <w:szCs w:val="20"/>
          <w:lang w:val="es-CO"/>
        </w:rPr>
        <w:drawing>
          <wp:inline distT="0" distB="0" distL="0" distR="0" wp14:anchorId="574A9107" wp14:editId="4BC60747">
            <wp:extent cx="5612130" cy="4513580"/>
            <wp:effectExtent l="0" t="0" r="7620" b="127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612130" cy="4513580"/>
                    </a:xfrm>
                    <a:prstGeom prst="rect">
                      <a:avLst/>
                    </a:prstGeom>
                  </pic:spPr>
                </pic:pic>
              </a:graphicData>
            </a:graphic>
          </wp:inline>
        </w:drawing>
      </w:r>
    </w:p>
    <w:p w14:paraId="22A56CA9" w14:textId="77777777" w:rsidR="004C696E" w:rsidRPr="00845637" w:rsidRDefault="004C696E">
      <w:pPr>
        <w:pStyle w:val="Heading1"/>
        <w:numPr>
          <w:ilvl w:val="0"/>
          <w:numId w:val="30"/>
        </w:numPr>
        <w:spacing w:line="276" w:lineRule="auto"/>
        <w:ind w:left="426" w:hanging="426"/>
        <w:rPr>
          <w:rFonts w:ascii="Arial" w:hAnsi="Arial" w:cs="Arial"/>
          <w:b/>
          <w:bCs/>
          <w:color w:val="000000" w:themeColor="text1"/>
          <w:sz w:val="20"/>
          <w:szCs w:val="20"/>
        </w:rPr>
      </w:pPr>
      <w:bookmarkStart w:id="57" w:name="_Toc233726488"/>
      <w:bookmarkStart w:id="58" w:name="_Toc236242551"/>
      <w:r w:rsidRPr="00845637">
        <w:rPr>
          <w:rFonts w:ascii="Arial" w:hAnsi="Arial" w:cs="Arial"/>
          <w:b/>
          <w:bCs/>
          <w:color w:val="000000" w:themeColor="text1"/>
          <w:sz w:val="20"/>
          <w:szCs w:val="20"/>
        </w:rPr>
        <w:t>ESTUDIO DE MERCADO</w:t>
      </w:r>
      <w:bookmarkEnd w:id="57"/>
      <w:bookmarkEnd w:id="58"/>
    </w:p>
    <w:p w14:paraId="438F88B8" w14:textId="77777777" w:rsidR="00B86731" w:rsidRPr="00C45126" w:rsidRDefault="004C696E" w:rsidP="00B86731">
      <w:pPr>
        <w:spacing w:line="276" w:lineRule="auto"/>
        <w:jc w:val="both"/>
        <w:rPr>
          <w:rFonts w:ascii="Arial" w:eastAsia="Arial" w:hAnsi="Arial" w:cs="Arial"/>
          <w:color w:val="000000" w:themeColor="text1"/>
          <w:sz w:val="20"/>
          <w:szCs w:val="20"/>
        </w:rPr>
      </w:pPr>
      <w:r w:rsidRPr="00832698">
        <w:rPr>
          <w:rFonts w:ascii="Arial" w:eastAsia="Arial Narrow" w:hAnsi="Arial" w:cs="Arial"/>
          <w:color w:val="000000" w:themeColor="text1"/>
          <w:sz w:val="20"/>
          <w:szCs w:val="20"/>
          <w:highlight w:val="yellow"/>
          <w:lang w:val="es-CO"/>
        </w:rPr>
        <w:br/>
      </w:r>
      <w:r w:rsidR="00B86731" w:rsidRPr="00C45126">
        <w:rPr>
          <w:rFonts w:ascii="Arial" w:eastAsia="Arial" w:hAnsi="Arial" w:cs="Arial"/>
          <w:color w:val="000000" w:themeColor="text1"/>
          <w:sz w:val="20"/>
          <w:szCs w:val="20"/>
        </w:rPr>
        <w:t>El estudio de mercado permite comprender la dinámica de precios a fin de establecer el presupuesto oficial de la contratación en las condiciones técnicas, temporalidad, de personal y definición de actividades requeridas para el cumplimiento del objeto contractual.</w:t>
      </w:r>
    </w:p>
    <w:p w14:paraId="747CCFA9" w14:textId="77777777" w:rsidR="00B86731" w:rsidRPr="00C45126" w:rsidRDefault="00B86731" w:rsidP="00B86731">
      <w:pPr>
        <w:spacing w:line="276" w:lineRule="auto"/>
        <w:jc w:val="both"/>
        <w:rPr>
          <w:rFonts w:ascii="Arial" w:eastAsia="Arial" w:hAnsi="Arial" w:cs="Arial"/>
          <w:color w:val="000000" w:themeColor="text1"/>
          <w:sz w:val="20"/>
          <w:szCs w:val="20"/>
        </w:rPr>
      </w:pPr>
    </w:p>
    <w:p w14:paraId="73378EE9" w14:textId="2D17574B" w:rsidR="00B86731" w:rsidRPr="00C45126" w:rsidRDefault="00C45126" w:rsidP="00B86731">
      <w:pPr>
        <w:spacing w:line="276" w:lineRule="auto"/>
        <w:jc w:val="both"/>
        <w:rPr>
          <w:rFonts w:ascii="Arial" w:eastAsia="Arial" w:hAnsi="Arial" w:cs="Arial"/>
          <w:color w:val="000000" w:themeColor="text1"/>
          <w:sz w:val="20"/>
          <w:szCs w:val="20"/>
        </w:rPr>
      </w:pPr>
      <w:r w:rsidRPr="00C45126">
        <w:rPr>
          <w:rFonts w:ascii="Arial" w:eastAsia="Arial" w:hAnsi="Arial" w:cs="Arial"/>
          <w:color w:val="000000" w:themeColor="text1"/>
          <w:sz w:val="20"/>
          <w:szCs w:val="20"/>
        </w:rPr>
        <w:t>El presupuesto oficial del presente proceso fue estructurado por el personal técnico adscrito a la Secretaría de Desarrollo Económico del Municipio de Rioblanco – Tolima, quienes, en el marco de sus competencias funcionales y conocimiento del sector, adelantaron un análisis detallado de las condiciones del mercado aplicables al objeto a contratar. Dicho estudio se consolidó mediante la solicitud y evaluación de cotizaciones por cada elemento y perfil requerido con proveedores activos en el sector, lo cual permitió indexar precios históricos y especificaciones técnicas para determinar con precisión los costos del presente proceso, arrojando los siguientes resultados</w:t>
      </w:r>
      <w:r w:rsidR="00B86731" w:rsidRPr="00C45126">
        <w:rPr>
          <w:rFonts w:ascii="Arial" w:eastAsia="Arial" w:hAnsi="Arial" w:cs="Arial"/>
          <w:color w:val="000000" w:themeColor="text1"/>
          <w:sz w:val="20"/>
          <w:szCs w:val="20"/>
        </w:rPr>
        <w:t>.</w:t>
      </w:r>
    </w:p>
    <w:p w14:paraId="35727F0D" w14:textId="77777777" w:rsidR="00B86731" w:rsidRPr="00C45126" w:rsidRDefault="00B86731" w:rsidP="00B86731">
      <w:pPr>
        <w:spacing w:line="276" w:lineRule="auto"/>
        <w:jc w:val="both"/>
        <w:rPr>
          <w:rFonts w:ascii="Arial" w:eastAsia="Arial" w:hAnsi="Arial" w:cs="Arial"/>
          <w:color w:val="000000" w:themeColor="text1"/>
          <w:sz w:val="20"/>
          <w:szCs w:val="20"/>
        </w:rPr>
      </w:pPr>
    </w:p>
    <w:p w14:paraId="5A9DA659" w14:textId="0480D9B0" w:rsidR="00845637" w:rsidRDefault="00B86731" w:rsidP="00B86731">
      <w:pPr>
        <w:spacing w:line="276" w:lineRule="auto"/>
        <w:jc w:val="both"/>
        <w:rPr>
          <w:rFonts w:ascii="Arial" w:eastAsia="Arial" w:hAnsi="Arial" w:cs="Arial"/>
          <w:color w:val="000000" w:themeColor="text1"/>
          <w:sz w:val="20"/>
          <w:szCs w:val="20"/>
        </w:rPr>
      </w:pPr>
      <w:r w:rsidRPr="00C45126">
        <w:rPr>
          <w:rFonts w:ascii="Arial" w:eastAsia="Arial" w:hAnsi="Arial" w:cs="Arial"/>
          <w:color w:val="000000" w:themeColor="text1"/>
          <w:sz w:val="20"/>
          <w:szCs w:val="20"/>
        </w:rPr>
        <w:t>Para la determinación del presupuesto final, se adopta metodológicamente un factor multiplicador que permite indexar de forma proporcional los costos asociados a la dedicación del personal, el cual integra el sueldo básico, la carga prestacional obligatoria, los costos generales de administración y los honorarios profesionales. Los componentes glo</w:t>
      </w:r>
      <w:r w:rsidRPr="00B86731">
        <w:rPr>
          <w:rFonts w:ascii="Arial" w:eastAsia="Arial" w:hAnsi="Arial" w:cs="Arial"/>
          <w:color w:val="000000" w:themeColor="text1"/>
          <w:sz w:val="20"/>
          <w:szCs w:val="20"/>
        </w:rPr>
        <w:t>bales que justifican la naturaleza de este factor se describen conceptualmente a continuación</w:t>
      </w:r>
      <w:r w:rsidR="00845637" w:rsidRPr="65AEDEEB">
        <w:rPr>
          <w:rFonts w:ascii="Arial" w:eastAsia="Arial" w:hAnsi="Arial" w:cs="Arial"/>
          <w:color w:val="000000" w:themeColor="text1"/>
          <w:sz w:val="20"/>
          <w:szCs w:val="20"/>
        </w:rPr>
        <w:t>:</w:t>
      </w:r>
    </w:p>
    <w:p w14:paraId="6D038E47" w14:textId="77777777" w:rsidR="00845637" w:rsidRDefault="00845637" w:rsidP="00845637">
      <w:pPr>
        <w:spacing w:line="276" w:lineRule="auto"/>
        <w:jc w:val="both"/>
        <w:rPr>
          <w:rFonts w:ascii="Arial" w:eastAsia="Arial" w:hAnsi="Arial" w:cs="Arial"/>
          <w:color w:val="000000" w:themeColor="text1"/>
          <w:sz w:val="20"/>
          <w:szCs w:val="20"/>
        </w:rPr>
      </w:pPr>
    </w:p>
    <w:p w14:paraId="3C7633DA" w14:textId="0B05A821" w:rsidR="00845637" w:rsidRDefault="00845637" w:rsidP="00845637">
      <w:pPr>
        <w:pStyle w:val="ListParagraph"/>
        <w:numPr>
          <w:ilvl w:val="0"/>
          <w:numId w:val="39"/>
        </w:numPr>
        <w:spacing w:line="276" w:lineRule="auto"/>
        <w:jc w:val="both"/>
        <w:rPr>
          <w:rFonts w:ascii="Arial" w:eastAsia="Arial" w:hAnsi="Arial" w:cs="Arial"/>
          <w:color w:val="000000"/>
          <w:sz w:val="20"/>
          <w:szCs w:val="20"/>
        </w:rPr>
      </w:pPr>
      <w:r w:rsidRPr="00DF4C21">
        <w:rPr>
          <w:rFonts w:ascii="Arial" w:eastAsia="Arial" w:hAnsi="Arial" w:cs="Arial"/>
          <w:b/>
          <w:bCs/>
          <w:color w:val="000000"/>
          <w:sz w:val="20"/>
          <w:szCs w:val="20"/>
        </w:rPr>
        <w:t>Carga Prestacional y Seguridad Social (Componente Legal):</w:t>
      </w:r>
      <w:r w:rsidRPr="00DF4C21">
        <w:rPr>
          <w:rFonts w:ascii="Arial" w:eastAsia="Arial" w:hAnsi="Arial" w:cs="Arial"/>
          <w:color w:val="000000"/>
          <w:sz w:val="20"/>
          <w:szCs w:val="20"/>
        </w:rPr>
        <w:t xml:space="preserve"> </w:t>
      </w:r>
      <w:r w:rsidR="00B86731" w:rsidRPr="00B86731">
        <w:rPr>
          <w:rFonts w:ascii="Arial" w:eastAsia="Arial" w:hAnsi="Arial" w:cs="Arial"/>
          <w:color w:val="000000"/>
          <w:sz w:val="20"/>
          <w:szCs w:val="20"/>
        </w:rPr>
        <w:t>Este factor se fundamenta de manera estricta en el ordenamiento laboral colombiano vigente (Código Sustantivo del Trabajo y Ley 100 de 1993 con sus modificaciones), el cual impone al empleador la obligación ineludible de asumir el costo de las prestaciones sociales de ley (tales como la prima de servicios, cesantías e intereses a las cesantías), el disfrute de vacaciones remuneradas, los aportes parafiscales destinados a la protección familiar y la formación, y las cotizaciones obligatorias al sistema general de seguridad social integral (salud, pensiones y el aseguramiento ante riesgos laborales según el nivel de riesgo de la actividad)</w:t>
      </w:r>
      <w:r w:rsidRPr="00DF4C21">
        <w:rPr>
          <w:rFonts w:ascii="Arial" w:eastAsia="Arial" w:hAnsi="Arial" w:cs="Arial"/>
          <w:color w:val="000000"/>
          <w:sz w:val="20"/>
          <w:szCs w:val="20"/>
        </w:rPr>
        <w:t>.</w:t>
      </w:r>
    </w:p>
    <w:p w14:paraId="1DB007FE" w14:textId="3669EF54" w:rsidR="00845637" w:rsidRDefault="00845637" w:rsidP="00845637">
      <w:pPr>
        <w:pStyle w:val="ListParagraph"/>
        <w:numPr>
          <w:ilvl w:val="0"/>
          <w:numId w:val="39"/>
        </w:numPr>
        <w:spacing w:line="276" w:lineRule="auto"/>
        <w:jc w:val="both"/>
        <w:rPr>
          <w:rFonts w:ascii="Arial" w:eastAsia="Arial" w:hAnsi="Arial" w:cs="Arial"/>
          <w:color w:val="000000"/>
          <w:sz w:val="20"/>
          <w:szCs w:val="20"/>
        </w:rPr>
      </w:pPr>
      <w:r w:rsidRPr="00DF4C21">
        <w:rPr>
          <w:rFonts w:ascii="Arial" w:eastAsia="Arial" w:hAnsi="Arial" w:cs="Arial"/>
          <w:b/>
          <w:bCs/>
          <w:color w:val="000000"/>
          <w:sz w:val="20"/>
          <w:szCs w:val="20"/>
        </w:rPr>
        <w:t>Costos Tributarios y Legalización del Contrato (Gravámenes Territoriales):</w:t>
      </w:r>
      <w:r w:rsidRPr="00DF4C21">
        <w:rPr>
          <w:rFonts w:ascii="Arial" w:eastAsia="Arial" w:hAnsi="Arial" w:cs="Arial"/>
          <w:color w:val="000000"/>
          <w:sz w:val="20"/>
          <w:szCs w:val="20"/>
        </w:rPr>
        <w:t xml:space="preserve"> </w:t>
      </w:r>
      <w:r w:rsidR="00381568" w:rsidRPr="00381568">
        <w:rPr>
          <w:rFonts w:ascii="Arial" w:eastAsia="Arial" w:hAnsi="Arial" w:cs="Arial"/>
          <w:color w:val="000000"/>
          <w:sz w:val="20"/>
          <w:szCs w:val="20"/>
        </w:rPr>
        <w:t>Corresponde a los cobros obligatorios derivados de la normatividad fiscal aplicable en la jurisdicción del Municipio de Rioblanco - Tolima. Comprende el impacto presupuestal por concepto de estampillas territoriales vigentes y demás tributos de carácter municipal dictados por la Alcaldía, así como las expensas requeridas para la legalización formal del contrato (tales como la constitución y aprobación de las pólizas de garantía), los cuales operan como un requisito indispensable para la ejecución y perfeccionamiento del vínculo jurídico con la entidad pública</w:t>
      </w:r>
      <w:r w:rsidRPr="00DF4C21">
        <w:rPr>
          <w:rFonts w:ascii="Arial" w:eastAsia="Arial" w:hAnsi="Arial" w:cs="Arial"/>
          <w:color w:val="000000"/>
          <w:sz w:val="20"/>
          <w:szCs w:val="20"/>
        </w:rPr>
        <w:t>.</w:t>
      </w:r>
    </w:p>
    <w:p w14:paraId="052F4DEE" w14:textId="49B5141A" w:rsidR="00845637" w:rsidRDefault="00845637" w:rsidP="00845637">
      <w:pPr>
        <w:pStyle w:val="ListParagraph"/>
        <w:numPr>
          <w:ilvl w:val="0"/>
          <w:numId w:val="39"/>
        </w:numPr>
        <w:spacing w:line="276" w:lineRule="auto"/>
        <w:jc w:val="both"/>
        <w:rPr>
          <w:rFonts w:ascii="Arial" w:eastAsia="Arial" w:hAnsi="Arial" w:cs="Arial"/>
          <w:color w:val="000000"/>
          <w:sz w:val="20"/>
          <w:szCs w:val="20"/>
        </w:rPr>
      </w:pPr>
      <w:r w:rsidRPr="00DF4C21">
        <w:rPr>
          <w:rFonts w:ascii="Arial" w:eastAsia="Arial" w:hAnsi="Arial" w:cs="Arial"/>
          <w:b/>
          <w:bCs/>
          <w:color w:val="000000"/>
          <w:sz w:val="20"/>
          <w:szCs w:val="20"/>
        </w:rPr>
        <w:t>Gastos Operativos y de Administración (Costos Propios del Proceso):</w:t>
      </w:r>
      <w:r w:rsidRPr="00DF4C21">
        <w:rPr>
          <w:rFonts w:ascii="Arial" w:eastAsia="Arial" w:hAnsi="Arial" w:cs="Arial"/>
          <w:color w:val="000000"/>
          <w:sz w:val="20"/>
          <w:szCs w:val="20"/>
        </w:rPr>
        <w:t xml:space="preserve"> </w:t>
      </w:r>
      <w:r w:rsidR="00381568" w:rsidRPr="00381568">
        <w:rPr>
          <w:rFonts w:ascii="Arial" w:eastAsia="Arial" w:hAnsi="Arial" w:cs="Arial"/>
          <w:color w:val="000000"/>
          <w:sz w:val="20"/>
          <w:szCs w:val="20"/>
        </w:rPr>
        <w:t>Derivan directamente de las actividades de soporte logístico, administrativo y técnico que el contratista debe desplegar para garantizar el correcto y continuo cumplimiento de las obligaciones contractuales. Este rubro ampara los costos indirectos necesarios para la operación del proyecto, incluyendo el soporte contable y legal permanente, gastos del giro financiero, actualización y licenciamiento de herramientas informáticas (hardware y software), los costos asociados a la estructuración de la propuesta y los programas formativos o de capacitación técnica exigidos para el personal asignado a la labor</w:t>
      </w:r>
      <w:r w:rsidRPr="00DF4C21">
        <w:rPr>
          <w:rFonts w:ascii="Arial" w:eastAsia="Arial" w:hAnsi="Arial" w:cs="Arial"/>
          <w:color w:val="000000"/>
          <w:sz w:val="20"/>
          <w:szCs w:val="20"/>
        </w:rPr>
        <w:t>.</w:t>
      </w:r>
    </w:p>
    <w:p w14:paraId="02CD4ED9" w14:textId="77777777" w:rsidR="00845637" w:rsidRDefault="00845637" w:rsidP="00845637">
      <w:pPr>
        <w:spacing w:line="276" w:lineRule="auto"/>
        <w:jc w:val="both"/>
        <w:rPr>
          <w:rFonts w:ascii="Arial" w:eastAsia="Arial" w:hAnsi="Arial" w:cs="Arial"/>
          <w:color w:val="000000"/>
          <w:sz w:val="20"/>
          <w:szCs w:val="20"/>
        </w:rPr>
      </w:pPr>
    </w:p>
    <w:p w14:paraId="195694D4" w14:textId="77777777" w:rsidR="00845637" w:rsidRPr="00DF4C21" w:rsidRDefault="00845637" w:rsidP="00845637">
      <w:pPr>
        <w:spacing w:line="276" w:lineRule="auto"/>
        <w:jc w:val="both"/>
        <w:rPr>
          <w:rFonts w:ascii="Arial" w:eastAsia="Arial" w:hAnsi="Arial" w:cs="Arial"/>
          <w:color w:val="000000"/>
          <w:sz w:val="20"/>
          <w:szCs w:val="20"/>
        </w:rPr>
      </w:pPr>
      <w:r w:rsidRPr="00DF4C21">
        <w:rPr>
          <w:rFonts w:ascii="Arial" w:eastAsia="Arial" w:hAnsi="Arial" w:cs="Arial"/>
          <w:color w:val="000000"/>
          <w:sz w:val="20"/>
          <w:szCs w:val="20"/>
        </w:rPr>
        <w:t>A continuación, se desglosa la matriz analítica del factor multiplicador de personal que sintetiza cuantitativamente los componentes anteriormente expuestos:</w:t>
      </w:r>
    </w:p>
    <w:p w14:paraId="29985320" w14:textId="77777777" w:rsidR="00845637" w:rsidRPr="0016012B" w:rsidRDefault="00845637" w:rsidP="00845637">
      <w:pPr>
        <w:spacing w:line="276" w:lineRule="auto"/>
        <w:jc w:val="both"/>
        <w:rPr>
          <w:rFonts w:ascii="Arial" w:eastAsia="Arial" w:hAnsi="Arial" w:cs="Arial"/>
          <w:color w:val="000000" w:themeColor="text1"/>
          <w:sz w:val="20"/>
          <w:szCs w:val="20"/>
          <w:highlight w:val="yellow"/>
        </w:rPr>
      </w:pPr>
    </w:p>
    <w:p w14:paraId="7B7E8766" w14:textId="6F9194EA" w:rsidR="00416D64" w:rsidRPr="00B258F9" w:rsidRDefault="00845637" w:rsidP="00845637">
      <w:pPr>
        <w:spacing w:line="276" w:lineRule="auto"/>
        <w:jc w:val="both"/>
        <w:rPr>
          <w:rFonts w:ascii="Arial" w:eastAsia="Arial" w:hAnsi="Arial" w:cs="Arial"/>
          <w:color w:val="000000" w:themeColor="text1"/>
          <w:sz w:val="20"/>
          <w:szCs w:val="20"/>
        </w:rPr>
      </w:pPr>
      <w:r w:rsidRPr="009A3DEF">
        <w:rPr>
          <w:rFonts w:ascii="Arial" w:eastAsia="Arial" w:hAnsi="Arial" w:cs="Arial"/>
          <w:b/>
          <w:bCs/>
          <w:color w:val="000000" w:themeColor="text1"/>
          <w:sz w:val="20"/>
          <w:szCs w:val="20"/>
        </w:rPr>
        <w:t xml:space="preserve">Tabla 3. </w:t>
      </w:r>
      <w:r w:rsidRPr="009A3DEF">
        <w:rPr>
          <w:rFonts w:ascii="Arial" w:eastAsia="Arial" w:hAnsi="Arial" w:cs="Arial"/>
          <w:color w:val="000000" w:themeColor="text1"/>
          <w:sz w:val="20"/>
          <w:szCs w:val="20"/>
        </w:rPr>
        <w:t>Análisis factor multiplicador de personal</w:t>
      </w:r>
    </w:p>
    <w:p w14:paraId="5B1E4AA0" w14:textId="158A7515" w:rsidR="00C37A07" w:rsidRDefault="00C37A07" w:rsidP="00845637">
      <w:pPr>
        <w:spacing w:line="276" w:lineRule="auto"/>
        <w:jc w:val="both"/>
        <w:rPr>
          <w:rFonts w:ascii="Arial" w:eastAsia="Arial Narrow" w:hAnsi="Arial" w:cs="Arial"/>
          <w:color w:val="000000" w:themeColor="text1"/>
          <w:sz w:val="20"/>
          <w:szCs w:val="20"/>
          <w:lang w:val="es-CO"/>
        </w:rPr>
      </w:pPr>
    </w:p>
    <w:tbl>
      <w:tblPr>
        <w:tblW w:w="7238" w:type="dxa"/>
        <w:jc w:val="center"/>
        <w:tblCellMar>
          <w:left w:w="70" w:type="dxa"/>
          <w:right w:w="70" w:type="dxa"/>
        </w:tblCellMar>
        <w:tblLook w:val="04A0" w:firstRow="1" w:lastRow="0" w:firstColumn="1" w:lastColumn="0" w:noHBand="0" w:noVBand="1"/>
      </w:tblPr>
      <w:tblGrid>
        <w:gridCol w:w="731"/>
        <w:gridCol w:w="4262"/>
        <w:gridCol w:w="1019"/>
        <w:gridCol w:w="1066"/>
        <w:gridCol w:w="160"/>
      </w:tblGrid>
      <w:tr w:rsidR="0050793B" w:rsidRPr="0087491B" w14:paraId="0CB5B26F" w14:textId="77777777" w:rsidTr="0050793B">
        <w:trPr>
          <w:gridAfter w:val="1"/>
          <w:wAfter w:w="160" w:type="dxa"/>
          <w:trHeight w:val="408"/>
          <w:jc w:val="center"/>
        </w:trPr>
        <w:tc>
          <w:tcPr>
            <w:tcW w:w="7078" w:type="dxa"/>
            <w:gridSpan w:val="4"/>
            <w:vMerge w:val="restart"/>
            <w:tcBorders>
              <w:top w:val="single" w:sz="8" w:space="0" w:color="auto"/>
              <w:left w:val="single" w:sz="8" w:space="0" w:color="auto"/>
              <w:bottom w:val="single" w:sz="8" w:space="0" w:color="000000"/>
              <w:right w:val="single" w:sz="8" w:space="0" w:color="000000"/>
            </w:tcBorders>
            <w:shd w:val="clear" w:color="000000" w:fill="F9D0D2"/>
            <w:vAlign w:val="center"/>
            <w:hideMark/>
          </w:tcPr>
          <w:p w14:paraId="1BEA75CB" w14:textId="77777777" w:rsidR="0050793B" w:rsidRPr="0087491B" w:rsidRDefault="0050793B">
            <w:pPr>
              <w:ind w:firstLineChars="100" w:firstLine="200"/>
              <w:jc w:val="center"/>
              <w:rPr>
                <w:rFonts w:ascii="Arial" w:hAnsi="Arial" w:cs="Arial"/>
                <w:b/>
                <w:bCs/>
                <w:color w:val="000000"/>
                <w:sz w:val="20"/>
                <w:szCs w:val="20"/>
                <w:lang w:val="es-CO" w:eastAsia="es-CO"/>
              </w:rPr>
            </w:pPr>
            <w:r w:rsidRPr="0087491B">
              <w:rPr>
                <w:rFonts w:ascii="Arial" w:hAnsi="Arial" w:cs="Arial"/>
                <w:b/>
                <w:bCs/>
                <w:color w:val="000000"/>
                <w:sz w:val="20"/>
                <w:szCs w:val="20"/>
                <w:lang w:val="es-CO" w:eastAsia="es-CO"/>
              </w:rPr>
              <w:t>FACTOR MULTIPLICADOR INTERVENTORÍA</w:t>
            </w:r>
          </w:p>
        </w:tc>
      </w:tr>
      <w:tr w:rsidR="00B12617" w:rsidRPr="0087491B" w14:paraId="575105FC" w14:textId="77777777" w:rsidTr="006C2733">
        <w:trPr>
          <w:trHeight w:val="48"/>
          <w:jc w:val="center"/>
        </w:trPr>
        <w:tc>
          <w:tcPr>
            <w:tcW w:w="7078" w:type="dxa"/>
            <w:gridSpan w:val="4"/>
            <w:vMerge/>
            <w:tcBorders>
              <w:top w:val="single" w:sz="8" w:space="0" w:color="auto"/>
              <w:left w:val="single" w:sz="8" w:space="0" w:color="auto"/>
              <w:bottom w:val="single" w:sz="8" w:space="0" w:color="000000"/>
              <w:right w:val="single" w:sz="8" w:space="0" w:color="000000"/>
            </w:tcBorders>
            <w:vAlign w:val="center"/>
            <w:hideMark/>
          </w:tcPr>
          <w:p w14:paraId="318AFCF4" w14:textId="77777777" w:rsidR="0050793B" w:rsidRPr="0087491B" w:rsidRDefault="0050793B">
            <w:pPr>
              <w:rPr>
                <w:rFonts w:ascii="Arial" w:hAnsi="Arial" w:cs="Arial"/>
                <w:b/>
                <w:bCs/>
                <w:color w:val="000000"/>
                <w:sz w:val="20"/>
                <w:szCs w:val="20"/>
                <w:lang w:val="es-CO" w:eastAsia="es-CO"/>
              </w:rPr>
            </w:pPr>
          </w:p>
        </w:tc>
        <w:tc>
          <w:tcPr>
            <w:tcW w:w="160" w:type="dxa"/>
            <w:tcBorders>
              <w:top w:val="nil"/>
              <w:left w:val="nil"/>
              <w:bottom w:val="nil"/>
              <w:right w:val="nil"/>
            </w:tcBorders>
            <w:vAlign w:val="center"/>
            <w:hideMark/>
          </w:tcPr>
          <w:p w14:paraId="3C16F20F" w14:textId="77777777" w:rsidR="0050793B" w:rsidRPr="0087491B" w:rsidRDefault="0050793B">
            <w:pPr>
              <w:ind w:firstLineChars="100" w:firstLine="200"/>
              <w:jc w:val="center"/>
              <w:rPr>
                <w:rFonts w:ascii="Arial" w:hAnsi="Arial" w:cs="Arial"/>
                <w:b/>
                <w:bCs/>
                <w:color w:val="000000"/>
                <w:sz w:val="20"/>
                <w:szCs w:val="20"/>
                <w:lang w:val="es-CO" w:eastAsia="es-CO"/>
              </w:rPr>
            </w:pPr>
          </w:p>
        </w:tc>
      </w:tr>
      <w:tr w:rsidR="00FF6650" w:rsidRPr="00FF6650" w14:paraId="01C85FFB" w14:textId="77777777" w:rsidTr="0050793B">
        <w:trPr>
          <w:trHeight w:val="288"/>
          <w:jc w:val="center"/>
        </w:trPr>
        <w:tc>
          <w:tcPr>
            <w:tcW w:w="731" w:type="dxa"/>
            <w:tcBorders>
              <w:top w:val="nil"/>
              <w:left w:val="single" w:sz="8" w:space="0" w:color="auto"/>
              <w:bottom w:val="single" w:sz="4" w:space="0" w:color="auto"/>
              <w:right w:val="single" w:sz="4" w:space="0" w:color="auto"/>
            </w:tcBorders>
            <w:shd w:val="clear" w:color="000000" w:fill="F9D0D2"/>
            <w:vAlign w:val="center"/>
            <w:hideMark/>
          </w:tcPr>
          <w:p w14:paraId="5A5F7AE6" w14:textId="77777777" w:rsidR="0050793B" w:rsidRPr="0087491B" w:rsidRDefault="0050793B">
            <w:pPr>
              <w:ind w:firstLineChars="100" w:firstLine="200"/>
              <w:jc w:val="center"/>
              <w:rPr>
                <w:rFonts w:ascii="Arial" w:hAnsi="Arial" w:cs="Arial"/>
                <w:b/>
                <w:bCs/>
                <w:color w:val="000000"/>
                <w:sz w:val="20"/>
                <w:szCs w:val="20"/>
                <w:lang w:val="es-CO" w:eastAsia="es-CO"/>
              </w:rPr>
            </w:pPr>
            <w:r w:rsidRPr="0087491B">
              <w:rPr>
                <w:rFonts w:ascii="Arial" w:hAnsi="Arial" w:cs="Arial"/>
                <w:b/>
                <w:bCs/>
                <w:color w:val="000000"/>
                <w:sz w:val="20"/>
                <w:szCs w:val="20"/>
                <w:lang w:val="es-CO" w:eastAsia="es-CO"/>
              </w:rPr>
              <w:t>1</w:t>
            </w:r>
          </w:p>
        </w:tc>
        <w:tc>
          <w:tcPr>
            <w:tcW w:w="4262" w:type="dxa"/>
            <w:tcBorders>
              <w:top w:val="nil"/>
              <w:left w:val="nil"/>
              <w:bottom w:val="single" w:sz="4" w:space="0" w:color="auto"/>
              <w:right w:val="single" w:sz="4" w:space="0" w:color="auto"/>
            </w:tcBorders>
            <w:shd w:val="clear" w:color="000000" w:fill="F9D0D2"/>
            <w:vAlign w:val="center"/>
            <w:hideMark/>
          </w:tcPr>
          <w:p w14:paraId="1BFAA80B" w14:textId="77777777" w:rsidR="0050793B" w:rsidRPr="0087491B" w:rsidRDefault="0050793B">
            <w:pPr>
              <w:ind w:firstLineChars="100" w:firstLine="200"/>
              <w:rPr>
                <w:rFonts w:ascii="Arial" w:hAnsi="Arial" w:cs="Arial"/>
                <w:b/>
                <w:bCs/>
                <w:color w:val="000000"/>
                <w:sz w:val="20"/>
                <w:szCs w:val="20"/>
                <w:lang w:val="es-CO" w:eastAsia="es-CO"/>
              </w:rPr>
            </w:pPr>
            <w:r w:rsidRPr="0087491B">
              <w:rPr>
                <w:rFonts w:ascii="Arial" w:hAnsi="Arial" w:cs="Arial"/>
                <w:b/>
                <w:bCs/>
                <w:color w:val="000000"/>
                <w:sz w:val="20"/>
                <w:szCs w:val="20"/>
                <w:lang w:val="es-CO" w:eastAsia="es-CO"/>
              </w:rPr>
              <w:t>SALARIOS</w:t>
            </w:r>
          </w:p>
        </w:tc>
        <w:tc>
          <w:tcPr>
            <w:tcW w:w="1019" w:type="dxa"/>
            <w:tcBorders>
              <w:top w:val="nil"/>
              <w:left w:val="nil"/>
              <w:bottom w:val="single" w:sz="4" w:space="0" w:color="auto"/>
              <w:right w:val="single" w:sz="4" w:space="0" w:color="auto"/>
            </w:tcBorders>
            <w:shd w:val="clear" w:color="000000" w:fill="F9D0D2"/>
            <w:vAlign w:val="center"/>
            <w:hideMark/>
          </w:tcPr>
          <w:p w14:paraId="7A0D6358" w14:textId="77777777" w:rsidR="0050793B" w:rsidRPr="0087491B" w:rsidRDefault="0050793B">
            <w:pPr>
              <w:ind w:firstLineChars="100" w:firstLine="200"/>
              <w:rPr>
                <w:rFonts w:ascii="Arial" w:hAnsi="Arial" w:cs="Arial"/>
                <w:color w:val="000000"/>
                <w:sz w:val="20"/>
                <w:szCs w:val="20"/>
                <w:lang w:val="es-CO" w:eastAsia="es-CO"/>
              </w:rPr>
            </w:pPr>
            <w:r w:rsidRPr="0087491B">
              <w:rPr>
                <w:rFonts w:ascii="Arial" w:hAnsi="Arial" w:cs="Arial"/>
                <w:color w:val="000000"/>
                <w:sz w:val="20"/>
                <w:szCs w:val="20"/>
                <w:lang w:val="es-CO" w:eastAsia="es-CO"/>
              </w:rPr>
              <w:t> </w:t>
            </w:r>
          </w:p>
        </w:tc>
        <w:tc>
          <w:tcPr>
            <w:tcW w:w="1066" w:type="dxa"/>
            <w:tcBorders>
              <w:top w:val="nil"/>
              <w:left w:val="nil"/>
              <w:bottom w:val="single" w:sz="4" w:space="0" w:color="auto"/>
              <w:right w:val="single" w:sz="8" w:space="0" w:color="auto"/>
            </w:tcBorders>
            <w:shd w:val="clear" w:color="000000" w:fill="F9D0D2"/>
            <w:vAlign w:val="center"/>
            <w:hideMark/>
          </w:tcPr>
          <w:p w14:paraId="6EA90D65" w14:textId="77777777" w:rsidR="0050793B" w:rsidRPr="0087491B" w:rsidRDefault="0050793B">
            <w:pPr>
              <w:ind w:firstLineChars="100" w:firstLine="200"/>
              <w:rPr>
                <w:rFonts w:ascii="Arial" w:hAnsi="Arial" w:cs="Arial"/>
                <w:b/>
                <w:bCs/>
                <w:color w:val="000000"/>
                <w:sz w:val="20"/>
                <w:szCs w:val="20"/>
                <w:lang w:val="es-CO" w:eastAsia="es-CO"/>
              </w:rPr>
            </w:pPr>
            <w:r w:rsidRPr="0087491B">
              <w:rPr>
                <w:rFonts w:ascii="Arial" w:hAnsi="Arial" w:cs="Arial"/>
                <w:b/>
                <w:bCs/>
                <w:color w:val="000000"/>
                <w:sz w:val="20"/>
                <w:szCs w:val="20"/>
                <w:lang w:val="es-CO" w:eastAsia="es-CO"/>
              </w:rPr>
              <w:t>1,00</w:t>
            </w:r>
          </w:p>
        </w:tc>
        <w:tc>
          <w:tcPr>
            <w:tcW w:w="160" w:type="dxa"/>
            <w:vAlign w:val="center"/>
            <w:hideMark/>
          </w:tcPr>
          <w:p w14:paraId="6673C138" w14:textId="77777777" w:rsidR="0050793B" w:rsidRPr="0087491B" w:rsidRDefault="0050793B">
            <w:pPr>
              <w:rPr>
                <w:rFonts w:ascii="Arial" w:hAnsi="Arial" w:cs="Arial"/>
                <w:sz w:val="20"/>
                <w:szCs w:val="20"/>
                <w:lang w:val="es-CO" w:eastAsia="es-CO"/>
              </w:rPr>
            </w:pPr>
          </w:p>
        </w:tc>
      </w:tr>
      <w:tr w:rsidR="00FF6650" w:rsidRPr="00FF6650" w14:paraId="59315078" w14:textId="77777777" w:rsidTr="0050793B">
        <w:trPr>
          <w:trHeight w:val="288"/>
          <w:jc w:val="center"/>
        </w:trPr>
        <w:tc>
          <w:tcPr>
            <w:tcW w:w="731" w:type="dxa"/>
            <w:tcBorders>
              <w:top w:val="nil"/>
              <w:left w:val="single" w:sz="8" w:space="0" w:color="auto"/>
              <w:bottom w:val="single" w:sz="4" w:space="0" w:color="auto"/>
              <w:right w:val="single" w:sz="4" w:space="0" w:color="auto"/>
            </w:tcBorders>
            <w:shd w:val="clear" w:color="000000" w:fill="F9D0D2"/>
            <w:vAlign w:val="center"/>
            <w:hideMark/>
          </w:tcPr>
          <w:p w14:paraId="429EF8FB" w14:textId="77777777" w:rsidR="0050793B" w:rsidRPr="0087491B" w:rsidRDefault="0050793B">
            <w:pPr>
              <w:ind w:firstLineChars="100" w:firstLine="200"/>
              <w:jc w:val="center"/>
              <w:rPr>
                <w:rFonts w:ascii="Arial" w:hAnsi="Arial" w:cs="Arial"/>
                <w:b/>
                <w:bCs/>
                <w:color w:val="000000"/>
                <w:sz w:val="20"/>
                <w:szCs w:val="20"/>
                <w:lang w:val="es-CO" w:eastAsia="es-CO"/>
              </w:rPr>
            </w:pPr>
            <w:r w:rsidRPr="0087491B">
              <w:rPr>
                <w:rFonts w:ascii="Arial" w:hAnsi="Arial" w:cs="Arial"/>
                <w:b/>
                <w:bCs/>
                <w:color w:val="000000"/>
                <w:sz w:val="20"/>
                <w:szCs w:val="20"/>
                <w:lang w:val="es-CO" w:eastAsia="es-CO"/>
              </w:rPr>
              <w:t>2</w:t>
            </w:r>
          </w:p>
        </w:tc>
        <w:tc>
          <w:tcPr>
            <w:tcW w:w="4262" w:type="dxa"/>
            <w:tcBorders>
              <w:top w:val="nil"/>
              <w:left w:val="nil"/>
              <w:bottom w:val="single" w:sz="4" w:space="0" w:color="auto"/>
              <w:right w:val="single" w:sz="4" w:space="0" w:color="auto"/>
            </w:tcBorders>
            <w:shd w:val="clear" w:color="000000" w:fill="F9D0D2"/>
            <w:vAlign w:val="center"/>
            <w:hideMark/>
          </w:tcPr>
          <w:p w14:paraId="67C299F6" w14:textId="77777777" w:rsidR="0050793B" w:rsidRPr="0087491B" w:rsidRDefault="0050793B">
            <w:pPr>
              <w:ind w:firstLineChars="100" w:firstLine="200"/>
              <w:rPr>
                <w:rFonts w:ascii="Arial" w:hAnsi="Arial" w:cs="Arial"/>
                <w:b/>
                <w:bCs/>
                <w:color w:val="000000"/>
                <w:sz w:val="20"/>
                <w:szCs w:val="20"/>
                <w:lang w:val="es-CO" w:eastAsia="es-CO"/>
              </w:rPr>
            </w:pPr>
            <w:r w:rsidRPr="0087491B">
              <w:rPr>
                <w:rFonts w:ascii="Arial" w:hAnsi="Arial" w:cs="Arial"/>
                <w:b/>
                <w:bCs/>
                <w:color w:val="000000"/>
                <w:sz w:val="20"/>
                <w:szCs w:val="20"/>
                <w:lang w:val="es-CO" w:eastAsia="es-CO"/>
              </w:rPr>
              <w:t>PRESTACIONES SOCIALES</w:t>
            </w:r>
          </w:p>
        </w:tc>
        <w:tc>
          <w:tcPr>
            <w:tcW w:w="1019" w:type="dxa"/>
            <w:tcBorders>
              <w:top w:val="nil"/>
              <w:left w:val="nil"/>
              <w:bottom w:val="single" w:sz="4" w:space="0" w:color="auto"/>
              <w:right w:val="single" w:sz="4" w:space="0" w:color="auto"/>
            </w:tcBorders>
            <w:shd w:val="clear" w:color="000000" w:fill="F9D0D2"/>
            <w:vAlign w:val="center"/>
            <w:hideMark/>
          </w:tcPr>
          <w:p w14:paraId="2F9957F9" w14:textId="77777777" w:rsidR="0050793B" w:rsidRPr="0087491B" w:rsidRDefault="0050793B">
            <w:pPr>
              <w:ind w:firstLineChars="100" w:firstLine="200"/>
              <w:rPr>
                <w:rFonts w:ascii="Arial" w:hAnsi="Arial" w:cs="Arial"/>
                <w:color w:val="000000"/>
                <w:sz w:val="20"/>
                <w:szCs w:val="20"/>
                <w:lang w:val="es-CO" w:eastAsia="es-CO"/>
              </w:rPr>
            </w:pPr>
            <w:r w:rsidRPr="0087491B">
              <w:rPr>
                <w:rFonts w:ascii="Arial" w:hAnsi="Arial" w:cs="Arial"/>
                <w:color w:val="000000"/>
                <w:sz w:val="20"/>
                <w:szCs w:val="20"/>
                <w:lang w:val="es-CO" w:eastAsia="es-CO"/>
              </w:rPr>
              <w:t> </w:t>
            </w:r>
          </w:p>
        </w:tc>
        <w:tc>
          <w:tcPr>
            <w:tcW w:w="1066" w:type="dxa"/>
            <w:tcBorders>
              <w:top w:val="nil"/>
              <w:left w:val="nil"/>
              <w:bottom w:val="single" w:sz="4" w:space="0" w:color="auto"/>
              <w:right w:val="single" w:sz="8" w:space="0" w:color="auto"/>
            </w:tcBorders>
            <w:shd w:val="clear" w:color="000000" w:fill="F9D0D2"/>
            <w:vAlign w:val="center"/>
            <w:hideMark/>
          </w:tcPr>
          <w:p w14:paraId="28D0AAA0" w14:textId="77777777" w:rsidR="0050793B" w:rsidRPr="0087491B" w:rsidRDefault="0050793B">
            <w:pPr>
              <w:ind w:firstLineChars="100" w:firstLine="200"/>
              <w:rPr>
                <w:rFonts w:ascii="Arial" w:hAnsi="Arial" w:cs="Arial"/>
                <w:b/>
                <w:bCs/>
                <w:color w:val="000000"/>
                <w:sz w:val="20"/>
                <w:szCs w:val="20"/>
                <w:lang w:val="es-CO" w:eastAsia="es-CO"/>
              </w:rPr>
            </w:pPr>
            <w:r w:rsidRPr="0087491B">
              <w:rPr>
                <w:rFonts w:ascii="Arial" w:hAnsi="Arial" w:cs="Arial"/>
                <w:b/>
                <w:bCs/>
                <w:color w:val="000000"/>
                <w:sz w:val="20"/>
                <w:szCs w:val="20"/>
                <w:lang w:val="es-CO" w:eastAsia="es-CO"/>
              </w:rPr>
              <w:t>0,54</w:t>
            </w:r>
          </w:p>
        </w:tc>
        <w:tc>
          <w:tcPr>
            <w:tcW w:w="160" w:type="dxa"/>
            <w:vAlign w:val="center"/>
            <w:hideMark/>
          </w:tcPr>
          <w:p w14:paraId="682E7452" w14:textId="77777777" w:rsidR="0050793B" w:rsidRPr="0087491B" w:rsidRDefault="0050793B">
            <w:pPr>
              <w:rPr>
                <w:rFonts w:ascii="Arial" w:hAnsi="Arial" w:cs="Arial"/>
                <w:sz w:val="20"/>
                <w:szCs w:val="20"/>
                <w:lang w:val="es-CO" w:eastAsia="es-CO"/>
              </w:rPr>
            </w:pPr>
          </w:p>
        </w:tc>
      </w:tr>
      <w:tr w:rsidR="00FF6650" w:rsidRPr="00FF6650" w14:paraId="2A0B6932" w14:textId="77777777" w:rsidTr="0050793B">
        <w:trPr>
          <w:trHeight w:val="288"/>
          <w:jc w:val="center"/>
        </w:trPr>
        <w:tc>
          <w:tcPr>
            <w:tcW w:w="731" w:type="dxa"/>
            <w:tcBorders>
              <w:top w:val="nil"/>
              <w:left w:val="single" w:sz="8" w:space="0" w:color="auto"/>
              <w:bottom w:val="single" w:sz="4" w:space="0" w:color="auto"/>
              <w:right w:val="single" w:sz="4" w:space="0" w:color="auto"/>
            </w:tcBorders>
            <w:shd w:val="clear" w:color="000000" w:fill="F9D0D2"/>
            <w:vAlign w:val="center"/>
            <w:hideMark/>
          </w:tcPr>
          <w:p w14:paraId="53E8EDE6" w14:textId="77777777" w:rsidR="0050793B" w:rsidRPr="0087491B" w:rsidRDefault="0050793B">
            <w:pPr>
              <w:ind w:firstLineChars="100" w:firstLine="200"/>
              <w:jc w:val="center"/>
              <w:rPr>
                <w:rFonts w:ascii="Arial" w:hAnsi="Arial" w:cs="Arial"/>
                <w:color w:val="000000"/>
                <w:sz w:val="20"/>
                <w:szCs w:val="20"/>
                <w:lang w:val="es-CO" w:eastAsia="es-CO"/>
              </w:rPr>
            </w:pPr>
            <w:r w:rsidRPr="0087491B">
              <w:rPr>
                <w:rFonts w:ascii="Arial" w:hAnsi="Arial" w:cs="Arial"/>
                <w:color w:val="000000"/>
                <w:sz w:val="20"/>
                <w:szCs w:val="20"/>
                <w:lang w:val="es-CO" w:eastAsia="es-CO"/>
              </w:rPr>
              <w:t>2,01</w:t>
            </w:r>
          </w:p>
        </w:tc>
        <w:tc>
          <w:tcPr>
            <w:tcW w:w="4262" w:type="dxa"/>
            <w:tcBorders>
              <w:top w:val="nil"/>
              <w:left w:val="nil"/>
              <w:bottom w:val="single" w:sz="4" w:space="0" w:color="auto"/>
              <w:right w:val="single" w:sz="4" w:space="0" w:color="auto"/>
            </w:tcBorders>
            <w:shd w:val="clear" w:color="000000" w:fill="F9D0D2"/>
            <w:vAlign w:val="center"/>
            <w:hideMark/>
          </w:tcPr>
          <w:p w14:paraId="29FB7662" w14:textId="77777777" w:rsidR="0050793B" w:rsidRPr="0087491B" w:rsidRDefault="0050793B">
            <w:pPr>
              <w:ind w:firstLineChars="100" w:firstLine="200"/>
              <w:rPr>
                <w:rFonts w:ascii="Arial" w:hAnsi="Arial" w:cs="Arial"/>
                <w:color w:val="000000"/>
                <w:sz w:val="20"/>
                <w:szCs w:val="20"/>
                <w:lang w:val="es-CO" w:eastAsia="es-CO"/>
              </w:rPr>
            </w:pPr>
            <w:r w:rsidRPr="00FF6650">
              <w:rPr>
                <w:rFonts w:ascii="Arial" w:hAnsi="Arial" w:cs="Arial"/>
                <w:color w:val="000000"/>
                <w:sz w:val="20"/>
                <w:szCs w:val="20"/>
                <w:lang w:val="es-CO" w:eastAsia="es-CO"/>
              </w:rPr>
              <w:t>Cesantía</w:t>
            </w:r>
            <w:r w:rsidRPr="0087491B">
              <w:rPr>
                <w:rFonts w:ascii="Arial" w:hAnsi="Arial" w:cs="Arial"/>
                <w:color w:val="000000"/>
                <w:sz w:val="20"/>
                <w:szCs w:val="20"/>
                <w:lang w:val="es-CO" w:eastAsia="es-CO"/>
              </w:rPr>
              <w:t xml:space="preserve"> 100.00%/12 Meses </w:t>
            </w:r>
          </w:p>
        </w:tc>
        <w:tc>
          <w:tcPr>
            <w:tcW w:w="1019" w:type="dxa"/>
            <w:tcBorders>
              <w:top w:val="nil"/>
              <w:left w:val="nil"/>
              <w:bottom w:val="single" w:sz="4" w:space="0" w:color="auto"/>
              <w:right w:val="single" w:sz="4" w:space="0" w:color="auto"/>
            </w:tcBorders>
            <w:shd w:val="clear" w:color="000000" w:fill="F9D0D2"/>
            <w:vAlign w:val="center"/>
            <w:hideMark/>
          </w:tcPr>
          <w:p w14:paraId="2EF961AC" w14:textId="77777777" w:rsidR="0050793B" w:rsidRPr="0087491B" w:rsidRDefault="0050793B">
            <w:pPr>
              <w:ind w:firstLineChars="100" w:firstLine="200"/>
              <w:jc w:val="right"/>
              <w:rPr>
                <w:rFonts w:ascii="Arial" w:hAnsi="Arial" w:cs="Arial"/>
                <w:color w:val="000000"/>
                <w:sz w:val="20"/>
                <w:szCs w:val="20"/>
                <w:lang w:val="es-CO" w:eastAsia="es-CO"/>
              </w:rPr>
            </w:pPr>
            <w:r w:rsidRPr="0087491B">
              <w:rPr>
                <w:rFonts w:ascii="Arial" w:hAnsi="Arial" w:cs="Arial"/>
                <w:color w:val="000000"/>
                <w:sz w:val="20"/>
                <w:szCs w:val="20"/>
                <w:lang w:val="es-CO" w:eastAsia="es-CO"/>
              </w:rPr>
              <w:t>8,33%</w:t>
            </w:r>
          </w:p>
        </w:tc>
        <w:tc>
          <w:tcPr>
            <w:tcW w:w="1066" w:type="dxa"/>
            <w:tcBorders>
              <w:top w:val="nil"/>
              <w:left w:val="nil"/>
              <w:bottom w:val="single" w:sz="4" w:space="0" w:color="auto"/>
              <w:right w:val="single" w:sz="8" w:space="0" w:color="auto"/>
            </w:tcBorders>
            <w:shd w:val="clear" w:color="000000" w:fill="F9D0D2"/>
            <w:vAlign w:val="center"/>
            <w:hideMark/>
          </w:tcPr>
          <w:p w14:paraId="3024D5AF" w14:textId="77777777" w:rsidR="0050793B" w:rsidRPr="0087491B" w:rsidRDefault="0050793B">
            <w:pPr>
              <w:ind w:firstLineChars="100" w:firstLine="200"/>
              <w:rPr>
                <w:rFonts w:ascii="Arial" w:hAnsi="Arial" w:cs="Arial"/>
                <w:b/>
                <w:bCs/>
                <w:color w:val="000000"/>
                <w:sz w:val="20"/>
                <w:szCs w:val="20"/>
                <w:lang w:val="es-CO" w:eastAsia="es-CO"/>
              </w:rPr>
            </w:pPr>
            <w:r w:rsidRPr="0087491B">
              <w:rPr>
                <w:rFonts w:ascii="Arial" w:hAnsi="Arial" w:cs="Arial"/>
                <w:b/>
                <w:bCs/>
                <w:color w:val="000000"/>
                <w:sz w:val="20"/>
                <w:szCs w:val="20"/>
                <w:lang w:val="es-CO" w:eastAsia="es-CO"/>
              </w:rPr>
              <w:t> </w:t>
            </w:r>
          </w:p>
        </w:tc>
        <w:tc>
          <w:tcPr>
            <w:tcW w:w="160" w:type="dxa"/>
            <w:vAlign w:val="center"/>
            <w:hideMark/>
          </w:tcPr>
          <w:p w14:paraId="10265805" w14:textId="77777777" w:rsidR="0050793B" w:rsidRPr="0087491B" w:rsidRDefault="0050793B">
            <w:pPr>
              <w:rPr>
                <w:rFonts w:ascii="Arial" w:hAnsi="Arial" w:cs="Arial"/>
                <w:sz w:val="20"/>
                <w:szCs w:val="20"/>
                <w:lang w:val="es-CO" w:eastAsia="es-CO"/>
              </w:rPr>
            </w:pPr>
          </w:p>
        </w:tc>
      </w:tr>
      <w:tr w:rsidR="00FF6650" w:rsidRPr="00FF6650" w14:paraId="19CF6E3F" w14:textId="77777777" w:rsidTr="0050793B">
        <w:trPr>
          <w:trHeight w:val="288"/>
          <w:jc w:val="center"/>
        </w:trPr>
        <w:tc>
          <w:tcPr>
            <w:tcW w:w="731" w:type="dxa"/>
            <w:tcBorders>
              <w:top w:val="nil"/>
              <w:left w:val="single" w:sz="8" w:space="0" w:color="auto"/>
              <w:bottom w:val="single" w:sz="4" w:space="0" w:color="auto"/>
              <w:right w:val="single" w:sz="4" w:space="0" w:color="auto"/>
            </w:tcBorders>
            <w:shd w:val="clear" w:color="000000" w:fill="FFFFFF"/>
            <w:vAlign w:val="center"/>
            <w:hideMark/>
          </w:tcPr>
          <w:p w14:paraId="12CF718B" w14:textId="77777777" w:rsidR="0050793B" w:rsidRPr="0087491B" w:rsidRDefault="0050793B">
            <w:pPr>
              <w:ind w:firstLineChars="100" w:firstLine="200"/>
              <w:jc w:val="center"/>
              <w:rPr>
                <w:rFonts w:ascii="Arial" w:hAnsi="Arial" w:cs="Arial"/>
                <w:color w:val="000000"/>
                <w:sz w:val="20"/>
                <w:szCs w:val="20"/>
                <w:lang w:val="es-CO" w:eastAsia="es-CO"/>
              </w:rPr>
            </w:pPr>
            <w:r w:rsidRPr="0087491B">
              <w:rPr>
                <w:rFonts w:ascii="Arial" w:hAnsi="Arial" w:cs="Arial"/>
                <w:color w:val="000000"/>
                <w:sz w:val="20"/>
                <w:szCs w:val="20"/>
                <w:lang w:val="es-CO" w:eastAsia="es-CO"/>
              </w:rPr>
              <w:t>2,02</w:t>
            </w:r>
          </w:p>
        </w:tc>
        <w:tc>
          <w:tcPr>
            <w:tcW w:w="4262" w:type="dxa"/>
            <w:tcBorders>
              <w:top w:val="nil"/>
              <w:left w:val="nil"/>
              <w:bottom w:val="single" w:sz="4" w:space="0" w:color="auto"/>
              <w:right w:val="single" w:sz="4" w:space="0" w:color="auto"/>
            </w:tcBorders>
            <w:shd w:val="clear" w:color="000000" w:fill="FFFFFF"/>
            <w:vAlign w:val="center"/>
            <w:hideMark/>
          </w:tcPr>
          <w:p w14:paraId="3B4394D3" w14:textId="77777777" w:rsidR="0050793B" w:rsidRPr="0087491B" w:rsidRDefault="0050793B">
            <w:pPr>
              <w:ind w:firstLineChars="100" w:firstLine="200"/>
              <w:rPr>
                <w:rFonts w:ascii="Arial" w:hAnsi="Arial" w:cs="Arial"/>
                <w:color w:val="000000"/>
                <w:sz w:val="20"/>
                <w:szCs w:val="20"/>
                <w:lang w:val="es-CO" w:eastAsia="es-CO"/>
              </w:rPr>
            </w:pPr>
            <w:r w:rsidRPr="0087491B">
              <w:rPr>
                <w:rFonts w:ascii="Arial" w:hAnsi="Arial" w:cs="Arial"/>
                <w:color w:val="000000"/>
                <w:sz w:val="20"/>
                <w:szCs w:val="20"/>
                <w:lang w:val="es-CO" w:eastAsia="es-CO"/>
              </w:rPr>
              <w:t>Intereses de cesantías</w:t>
            </w:r>
          </w:p>
        </w:tc>
        <w:tc>
          <w:tcPr>
            <w:tcW w:w="1019" w:type="dxa"/>
            <w:tcBorders>
              <w:top w:val="nil"/>
              <w:left w:val="nil"/>
              <w:bottom w:val="single" w:sz="4" w:space="0" w:color="auto"/>
              <w:right w:val="single" w:sz="4" w:space="0" w:color="auto"/>
            </w:tcBorders>
            <w:shd w:val="clear" w:color="000000" w:fill="FFFFFF"/>
            <w:vAlign w:val="center"/>
            <w:hideMark/>
          </w:tcPr>
          <w:p w14:paraId="2AB12664" w14:textId="77777777" w:rsidR="0050793B" w:rsidRPr="0087491B" w:rsidRDefault="0050793B">
            <w:pPr>
              <w:ind w:firstLineChars="100" w:firstLine="200"/>
              <w:jc w:val="right"/>
              <w:rPr>
                <w:rFonts w:ascii="Arial" w:hAnsi="Arial" w:cs="Arial"/>
                <w:color w:val="000000"/>
                <w:sz w:val="20"/>
                <w:szCs w:val="20"/>
                <w:lang w:val="es-CO" w:eastAsia="es-CO"/>
              </w:rPr>
            </w:pPr>
            <w:r w:rsidRPr="0087491B">
              <w:rPr>
                <w:rFonts w:ascii="Arial" w:hAnsi="Arial" w:cs="Arial"/>
                <w:color w:val="000000"/>
                <w:sz w:val="20"/>
                <w:szCs w:val="20"/>
                <w:lang w:val="es-CO" w:eastAsia="es-CO"/>
              </w:rPr>
              <w:t>1,30%</w:t>
            </w:r>
          </w:p>
        </w:tc>
        <w:tc>
          <w:tcPr>
            <w:tcW w:w="1066" w:type="dxa"/>
            <w:tcBorders>
              <w:top w:val="nil"/>
              <w:left w:val="nil"/>
              <w:bottom w:val="single" w:sz="4" w:space="0" w:color="auto"/>
              <w:right w:val="single" w:sz="8" w:space="0" w:color="auto"/>
            </w:tcBorders>
            <w:shd w:val="clear" w:color="000000" w:fill="FFFFFF"/>
            <w:vAlign w:val="center"/>
            <w:hideMark/>
          </w:tcPr>
          <w:p w14:paraId="691A8598" w14:textId="77777777" w:rsidR="0050793B" w:rsidRPr="0087491B" w:rsidRDefault="0050793B">
            <w:pPr>
              <w:ind w:firstLineChars="100" w:firstLine="200"/>
              <w:rPr>
                <w:rFonts w:ascii="Arial" w:hAnsi="Arial" w:cs="Arial"/>
                <w:b/>
                <w:bCs/>
                <w:color w:val="000000"/>
                <w:sz w:val="20"/>
                <w:szCs w:val="20"/>
                <w:lang w:val="es-CO" w:eastAsia="es-CO"/>
              </w:rPr>
            </w:pPr>
            <w:r w:rsidRPr="0087491B">
              <w:rPr>
                <w:rFonts w:ascii="Arial" w:hAnsi="Arial" w:cs="Arial"/>
                <w:b/>
                <w:bCs/>
                <w:color w:val="000000"/>
                <w:sz w:val="20"/>
                <w:szCs w:val="20"/>
                <w:lang w:val="es-CO" w:eastAsia="es-CO"/>
              </w:rPr>
              <w:t> </w:t>
            </w:r>
          </w:p>
        </w:tc>
        <w:tc>
          <w:tcPr>
            <w:tcW w:w="160" w:type="dxa"/>
            <w:vAlign w:val="center"/>
            <w:hideMark/>
          </w:tcPr>
          <w:p w14:paraId="39840C0F" w14:textId="77777777" w:rsidR="0050793B" w:rsidRPr="0087491B" w:rsidRDefault="0050793B">
            <w:pPr>
              <w:rPr>
                <w:rFonts w:ascii="Arial" w:hAnsi="Arial" w:cs="Arial"/>
                <w:sz w:val="20"/>
                <w:szCs w:val="20"/>
                <w:lang w:val="es-CO" w:eastAsia="es-CO"/>
              </w:rPr>
            </w:pPr>
          </w:p>
        </w:tc>
      </w:tr>
      <w:tr w:rsidR="00FF6650" w:rsidRPr="00FF6650" w14:paraId="76350DF3" w14:textId="77777777" w:rsidTr="0050793B">
        <w:trPr>
          <w:trHeight w:val="288"/>
          <w:jc w:val="center"/>
        </w:trPr>
        <w:tc>
          <w:tcPr>
            <w:tcW w:w="731" w:type="dxa"/>
            <w:tcBorders>
              <w:top w:val="nil"/>
              <w:left w:val="single" w:sz="8" w:space="0" w:color="auto"/>
              <w:bottom w:val="single" w:sz="4" w:space="0" w:color="auto"/>
              <w:right w:val="single" w:sz="4" w:space="0" w:color="auto"/>
            </w:tcBorders>
            <w:shd w:val="clear" w:color="000000" w:fill="FFFFFF"/>
            <w:vAlign w:val="center"/>
            <w:hideMark/>
          </w:tcPr>
          <w:p w14:paraId="45C535B6" w14:textId="77777777" w:rsidR="0050793B" w:rsidRPr="0087491B" w:rsidRDefault="0050793B">
            <w:pPr>
              <w:ind w:firstLineChars="100" w:firstLine="200"/>
              <w:jc w:val="center"/>
              <w:rPr>
                <w:rFonts w:ascii="Arial" w:hAnsi="Arial" w:cs="Arial"/>
                <w:color w:val="000000"/>
                <w:sz w:val="20"/>
                <w:szCs w:val="20"/>
                <w:lang w:val="es-CO" w:eastAsia="es-CO"/>
              </w:rPr>
            </w:pPr>
            <w:r w:rsidRPr="0087491B">
              <w:rPr>
                <w:rFonts w:ascii="Arial" w:hAnsi="Arial" w:cs="Arial"/>
                <w:color w:val="000000"/>
                <w:sz w:val="20"/>
                <w:szCs w:val="20"/>
                <w:lang w:val="es-CO" w:eastAsia="es-CO"/>
              </w:rPr>
              <w:t>2,03</w:t>
            </w:r>
          </w:p>
        </w:tc>
        <w:tc>
          <w:tcPr>
            <w:tcW w:w="4262" w:type="dxa"/>
            <w:tcBorders>
              <w:top w:val="nil"/>
              <w:left w:val="nil"/>
              <w:bottom w:val="single" w:sz="4" w:space="0" w:color="auto"/>
              <w:right w:val="single" w:sz="4" w:space="0" w:color="auto"/>
            </w:tcBorders>
            <w:shd w:val="clear" w:color="000000" w:fill="FFFFFF"/>
            <w:vAlign w:val="center"/>
            <w:hideMark/>
          </w:tcPr>
          <w:p w14:paraId="39AA6441" w14:textId="77777777" w:rsidR="0050793B" w:rsidRPr="0087491B" w:rsidRDefault="0050793B">
            <w:pPr>
              <w:ind w:firstLineChars="100" w:firstLine="200"/>
              <w:rPr>
                <w:rFonts w:ascii="Arial" w:hAnsi="Arial" w:cs="Arial"/>
                <w:color w:val="000000"/>
                <w:sz w:val="20"/>
                <w:szCs w:val="20"/>
                <w:lang w:val="es-CO" w:eastAsia="es-CO"/>
              </w:rPr>
            </w:pPr>
            <w:r w:rsidRPr="0087491B">
              <w:rPr>
                <w:rFonts w:ascii="Arial" w:hAnsi="Arial" w:cs="Arial"/>
                <w:color w:val="000000"/>
                <w:sz w:val="20"/>
                <w:szCs w:val="20"/>
                <w:lang w:val="es-CO" w:eastAsia="es-CO"/>
              </w:rPr>
              <w:t xml:space="preserve">Prima Anual 100.00%/12 Meses </w:t>
            </w:r>
          </w:p>
        </w:tc>
        <w:tc>
          <w:tcPr>
            <w:tcW w:w="1019" w:type="dxa"/>
            <w:tcBorders>
              <w:top w:val="nil"/>
              <w:left w:val="nil"/>
              <w:bottom w:val="single" w:sz="4" w:space="0" w:color="auto"/>
              <w:right w:val="single" w:sz="4" w:space="0" w:color="auto"/>
            </w:tcBorders>
            <w:shd w:val="clear" w:color="000000" w:fill="FFFFFF"/>
            <w:vAlign w:val="center"/>
            <w:hideMark/>
          </w:tcPr>
          <w:p w14:paraId="58D4E2FC" w14:textId="77777777" w:rsidR="0050793B" w:rsidRPr="0087491B" w:rsidRDefault="0050793B">
            <w:pPr>
              <w:ind w:firstLineChars="100" w:firstLine="200"/>
              <w:jc w:val="right"/>
              <w:rPr>
                <w:rFonts w:ascii="Arial" w:hAnsi="Arial" w:cs="Arial"/>
                <w:color w:val="000000"/>
                <w:sz w:val="20"/>
                <w:szCs w:val="20"/>
                <w:lang w:val="es-CO" w:eastAsia="es-CO"/>
              </w:rPr>
            </w:pPr>
            <w:r w:rsidRPr="0087491B">
              <w:rPr>
                <w:rFonts w:ascii="Arial" w:hAnsi="Arial" w:cs="Arial"/>
                <w:color w:val="000000"/>
                <w:sz w:val="20"/>
                <w:szCs w:val="20"/>
                <w:lang w:val="es-CO" w:eastAsia="es-CO"/>
              </w:rPr>
              <w:t>8,33%</w:t>
            </w:r>
          </w:p>
        </w:tc>
        <w:tc>
          <w:tcPr>
            <w:tcW w:w="1066" w:type="dxa"/>
            <w:tcBorders>
              <w:top w:val="nil"/>
              <w:left w:val="nil"/>
              <w:bottom w:val="single" w:sz="4" w:space="0" w:color="auto"/>
              <w:right w:val="single" w:sz="8" w:space="0" w:color="auto"/>
            </w:tcBorders>
            <w:shd w:val="clear" w:color="000000" w:fill="FFFFFF"/>
            <w:vAlign w:val="center"/>
            <w:hideMark/>
          </w:tcPr>
          <w:p w14:paraId="7A14C16C" w14:textId="77777777" w:rsidR="0050793B" w:rsidRPr="0087491B" w:rsidRDefault="0050793B">
            <w:pPr>
              <w:ind w:firstLineChars="100" w:firstLine="200"/>
              <w:rPr>
                <w:rFonts w:ascii="Arial" w:hAnsi="Arial" w:cs="Arial"/>
                <w:b/>
                <w:bCs/>
                <w:color w:val="000000"/>
                <w:sz w:val="20"/>
                <w:szCs w:val="20"/>
                <w:lang w:val="es-CO" w:eastAsia="es-CO"/>
              </w:rPr>
            </w:pPr>
            <w:r w:rsidRPr="0087491B">
              <w:rPr>
                <w:rFonts w:ascii="Arial" w:hAnsi="Arial" w:cs="Arial"/>
                <w:b/>
                <w:bCs/>
                <w:color w:val="000000"/>
                <w:sz w:val="20"/>
                <w:szCs w:val="20"/>
                <w:lang w:val="es-CO" w:eastAsia="es-CO"/>
              </w:rPr>
              <w:t> </w:t>
            </w:r>
          </w:p>
        </w:tc>
        <w:tc>
          <w:tcPr>
            <w:tcW w:w="160" w:type="dxa"/>
            <w:vAlign w:val="center"/>
            <w:hideMark/>
          </w:tcPr>
          <w:p w14:paraId="094D5150" w14:textId="77777777" w:rsidR="0050793B" w:rsidRPr="0087491B" w:rsidRDefault="0050793B">
            <w:pPr>
              <w:rPr>
                <w:rFonts w:ascii="Arial" w:hAnsi="Arial" w:cs="Arial"/>
                <w:sz w:val="20"/>
                <w:szCs w:val="20"/>
                <w:lang w:val="es-CO" w:eastAsia="es-CO"/>
              </w:rPr>
            </w:pPr>
          </w:p>
        </w:tc>
      </w:tr>
      <w:tr w:rsidR="00FF6650" w:rsidRPr="00FF6650" w14:paraId="2DAD536E" w14:textId="77777777" w:rsidTr="0050793B">
        <w:trPr>
          <w:trHeight w:val="288"/>
          <w:jc w:val="center"/>
        </w:trPr>
        <w:tc>
          <w:tcPr>
            <w:tcW w:w="731" w:type="dxa"/>
            <w:tcBorders>
              <w:top w:val="nil"/>
              <w:left w:val="single" w:sz="8" w:space="0" w:color="auto"/>
              <w:bottom w:val="single" w:sz="4" w:space="0" w:color="auto"/>
              <w:right w:val="single" w:sz="4" w:space="0" w:color="auto"/>
            </w:tcBorders>
            <w:shd w:val="clear" w:color="000000" w:fill="FFFFFF"/>
            <w:vAlign w:val="center"/>
            <w:hideMark/>
          </w:tcPr>
          <w:p w14:paraId="6C6523B4" w14:textId="77777777" w:rsidR="0050793B" w:rsidRPr="0087491B" w:rsidRDefault="0050793B">
            <w:pPr>
              <w:ind w:firstLineChars="100" w:firstLine="200"/>
              <w:jc w:val="center"/>
              <w:rPr>
                <w:rFonts w:ascii="Arial" w:hAnsi="Arial" w:cs="Arial"/>
                <w:color w:val="000000"/>
                <w:sz w:val="20"/>
                <w:szCs w:val="20"/>
                <w:lang w:val="es-CO" w:eastAsia="es-CO"/>
              </w:rPr>
            </w:pPr>
            <w:r w:rsidRPr="0087491B">
              <w:rPr>
                <w:rFonts w:ascii="Arial" w:hAnsi="Arial" w:cs="Arial"/>
                <w:color w:val="000000"/>
                <w:sz w:val="20"/>
                <w:szCs w:val="20"/>
                <w:lang w:val="es-CO" w:eastAsia="es-CO"/>
              </w:rPr>
              <w:t>2,04</w:t>
            </w:r>
          </w:p>
        </w:tc>
        <w:tc>
          <w:tcPr>
            <w:tcW w:w="4262" w:type="dxa"/>
            <w:tcBorders>
              <w:top w:val="nil"/>
              <w:left w:val="nil"/>
              <w:bottom w:val="single" w:sz="4" w:space="0" w:color="auto"/>
              <w:right w:val="single" w:sz="4" w:space="0" w:color="auto"/>
            </w:tcBorders>
            <w:shd w:val="clear" w:color="000000" w:fill="FFFFFF"/>
            <w:vAlign w:val="center"/>
            <w:hideMark/>
          </w:tcPr>
          <w:p w14:paraId="7F17971D" w14:textId="77777777" w:rsidR="0050793B" w:rsidRPr="0087491B" w:rsidRDefault="0050793B">
            <w:pPr>
              <w:ind w:firstLineChars="100" w:firstLine="200"/>
              <w:rPr>
                <w:rFonts w:ascii="Arial" w:hAnsi="Arial" w:cs="Arial"/>
                <w:color w:val="000000"/>
                <w:sz w:val="20"/>
                <w:szCs w:val="20"/>
                <w:lang w:val="es-CO" w:eastAsia="es-CO"/>
              </w:rPr>
            </w:pPr>
            <w:r w:rsidRPr="0087491B">
              <w:rPr>
                <w:rFonts w:ascii="Arial" w:hAnsi="Arial" w:cs="Arial"/>
                <w:color w:val="000000"/>
                <w:sz w:val="20"/>
                <w:szCs w:val="20"/>
                <w:lang w:val="es-CO" w:eastAsia="es-CO"/>
              </w:rPr>
              <w:t>Vacaciones</w:t>
            </w:r>
          </w:p>
        </w:tc>
        <w:tc>
          <w:tcPr>
            <w:tcW w:w="1019" w:type="dxa"/>
            <w:tcBorders>
              <w:top w:val="nil"/>
              <w:left w:val="nil"/>
              <w:bottom w:val="single" w:sz="4" w:space="0" w:color="auto"/>
              <w:right w:val="single" w:sz="4" w:space="0" w:color="auto"/>
            </w:tcBorders>
            <w:shd w:val="clear" w:color="000000" w:fill="FFFFFF"/>
            <w:vAlign w:val="center"/>
            <w:hideMark/>
          </w:tcPr>
          <w:p w14:paraId="470D34F0" w14:textId="77777777" w:rsidR="0050793B" w:rsidRPr="0087491B" w:rsidRDefault="0050793B">
            <w:pPr>
              <w:ind w:firstLineChars="100" w:firstLine="200"/>
              <w:jc w:val="right"/>
              <w:rPr>
                <w:rFonts w:ascii="Arial" w:hAnsi="Arial" w:cs="Arial"/>
                <w:color w:val="000000"/>
                <w:sz w:val="20"/>
                <w:szCs w:val="20"/>
                <w:lang w:val="es-CO" w:eastAsia="es-CO"/>
              </w:rPr>
            </w:pPr>
            <w:r w:rsidRPr="0087491B">
              <w:rPr>
                <w:rFonts w:ascii="Arial" w:hAnsi="Arial" w:cs="Arial"/>
                <w:color w:val="000000"/>
                <w:sz w:val="20"/>
                <w:szCs w:val="20"/>
                <w:lang w:val="es-CO" w:eastAsia="es-CO"/>
              </w:rPr>
              <w:t>4,17%</w:t>
            </w:r>
          </w:p>
        </w:tc>
        <w:tc>
          <w:tcPr>
            <w:tcW w:w="1066" w:type="dxa"/>
            <w:tcBorders>
              <w:top w:val="nil"/>
              <w:left w:val="nil"/>
              <w:bottom w:val="single" w:sz="4" w:space="0" w:color="auto"/>
              <w:right w:val="single" w:sz="8" w:space="0" w:color="auto"/>
            </w:tcBorders>
            <w:shd w:val="clear" w:color="000000" w:fill="FFFFFF"/>
            <w:vAlign w:val="center"/>
            <w:hideMark/>
          </w:tcPr>
          <w:p w14:paraId="60B4A956" w14:textId="77777777" w:rsidR="0050793B" w:rsidRPr="0087491B" w:rsidRDefault="0050793B">
            <w:pPr>
              <w:ind w:firstLineChars="100" w:firstLine="200"/>
              <w:rPr>
                <w:rFonts w:ascii="Arial" w:hAnsi="Arial" w:cs="Arial"/>
                <w:b/>
                <w:bCs/>
                <w:color w:val="000000"/>
                <w:sz w:val="20"/>
                <w:szCs w:val="20"/>
                <w:lang w:val="es-CO" w:eastAsia="es-CO"/>
              </w:rPr>
            </w:pPr>
            <w:r w:rsidRPr="0087491B">
              <w:rPr>
                <w:rFonts w:ascii="Arial" w:hAnsi="Arial" w:cs="Arial"/>
                <w:b/>
                <w:bCs/>
                <w:color w:val="000000"/>
                <w:sz w:val="20"/>
                <w:szCs w:val="20"/>
                <w:lang w:val="es-CO" w:eastAsia="es-CO"/>
              </w:rPr>
              <w:t>0,22</w:t>
            </w:r>
          </w:p>
        </w:tc>
        <w:tc>
          <w:tcPr>
            <w:tcW w:w="160" w:type="dxa"/>
            <w:vAlign w:val="center"/>
            <w:hideMark/>
          </w:tcPr>
          <w:p w14:paraId="0DD13365" w14:textId="77777777" w:rsidR="0050793B" w:rsidRPr="0087491B" w:rsidRDefault="0050793B">
            <w:pPr>
              <w:rPr>
                <w:rFonts w:ascii="Arial" w:hAnsi="Arial" w:cs="Arial"/>
                <w:sz w:val="20"/>
                <w:szCs w:val="20"/>
                <w:lang w:val="es-CO" w:eastAsia="es-CO"/>
              </w:rPr>
            </w:pPr>
          </w:p>
        </w:tc>
      </w:tr>
      <w:tr w:rsidR="00FF6650" w:rsidRPr="00FF6650" w14:paraId="2B8DCD92" w14:textId="77777777" w:rsidTr="0050793B">
        <w:trPr>
          <w:trHeight w:val="288"/>
          <w:jc w:val="center"/>
        </w:trPr>
        <w:tc>
          <w:tcPr>
            <w:tcW w:w="731" w:type="dxa"/>
            <w:tcBorders>
              <w:top w:val="nil"/>
              <w:left w:val="single" w:sz="8" w:space="0" w:color="auto"/>
              <w:bottom w:val="single" w:sz="4" w:space="0" w:color="auto"/>
              <w:right w:val="single" w:sz="4" w:space="0" w:color="auto"/>
            </w:tcBorders>
            <w:shd w:val="clear" w:color="000000" w:fill="FFFFFF"/>
            <w:vAlign w:val="center"/>
            <w:hideMark/>
          </w:tcPr>
          <w:p w14:paraId="6D665D1A" w14:textId="77777777" w:rsidR="0050793B" w:rsidRPr="0087491B" w:rsidRDefault="0050793B">
            <w:pPr>
              <w:ind w:firstLineChars="100" w:firstLine="200"/>
              <w:jc w:val="center"/>
              <w:rPr>
                <w:rFonts w:ascii="Arial" w:hAnsi="Arial" w:cs="Arial"/>
                <w:color w:val="000000"/>
                <w:sz w:val="20"/>
                <w:szCs w:val="20"/>
                <w:lang w:val="es-CO" w:eastAsia="es-CO"/>
              </w:rPr>
            </w:pPr>
            <w:r w:rsidRPr="0087491B">
              <w:rPr>
                <w:rFonts w:ascii="Arial" w:hAnsi="Arial" w:cs="Arial"/>
                <w:color w:val="000000"/>
                <w:sz w:val="20"/>
                <w:szCs w:val="20"/>
                <w:lang w:val="es-CO" w:eastAsia="es-CO"/>
              </w:rPr>
              <w:t>2,05</w:t>
            </w:r>
          </w:p>
        </w:tc>
        <w:tc>
          <w:tcPr>
            <w:tcW w:w="4262" w:type="dxa"/>
            <w:tcBorders>
              <w:top w:val="nil"/>
              <w:left w:val="nil"/>
              <w:bottom w:val="single" w:sz="4" w:space="0" w:color="auto"/>
              <w:right w:val="single" w:sz="4" w:space="0" w:color="auto"/>
            </w:tcBorders>
            <w:shd w:val="clear" w:color="000000" w:fill="FFFFFF"/>
            <w:vAlign w:val="center"/>
            <w:hideMark/>
          </w:tcPr>
          <w:p w14:paraId="0B0EACDA" w14:textId="77777777" w:rsidR="0050793B" w:rsidRPr="0087491B" w:rsidRDefault="0050793B">
            <w:pPr>
              <w:ind w:firstLineChars="100" w:firstLine="200"/>
              <w:rPr>
                <w:rFonts w:ascii="Arial" w:hAnsi="Arial" w:cs="Arial"/>
                <w:color w:val="000000"/>
                <w:sz w:val="20"/>
                <w:szCs w:val="20"/>
                <w:lang w:val="es-CO" w:eastAsia="es-CO"/>
              </w:rPr>
            </w:pPr>
            <w:r w:rsidRPr="0087491B">
              <w:rPr>
                <w:rFonts w:ascii="Arial" w:hAnsi="Arial" w:cs="Arial"/>
                <w:color w:val="000000"/>
                <w:sz w:val="20"/>
                <w:szCs w:val="20"/>
                <w:lang w:val="es-CO" w:eastAsia="es-CO"/>
              </w:rPr>
              <w:t>Seguridad Social (salud)</w:t>
            </w:r>
          </w:p>
        </w:tc>
        <w:tc>
          <w:tcPr>
            <w:tcW w:w="1019" w:type="dxa"/>
            <w:tcBorders>
              <w:top w:val="nil"/>
              <w:left w:val="nil"/>
              <w:bottom w:val="single" w:sz="4" w:space="0" w:color="auto"/>
              <w:right w:val="single" w:sz="4" w:space="0" w:color="auto"/>
            </w:tcBorders>
            <w:shd w:val="clear" w:color="000000" w:fill="FFFFFF"/>
            <w:vAlign w:val="center"/>
            <w:hideMark/>
          </w:tcPr>
          <w:p w14:paraId="4D09EB28" w14:textId="77777777" w:rsidR="0050793B" w:rsidRPr="0087491B" w:rsidRDefault="0050793B">
            <w:pPr>
              <w:ind w:firstLineChars="100" w:firstLine="200"/>
              <w:jc w:val="right"/>
              <w:rPr>
                <w:rFonts w:ascii="Arial" w:hAnsi="Arial" w:cs="Arial"/>
                <w:color w:val="000000"/>
                <w:sz w:val="20"/>
                <w:szCs w:val="20"/>
                <w:lang w:val="es-CO" w:eastAsia="es-CO"/>
              </w:rPr>
            </w:pPr>
            <w:r w:rsidRPr="0087491B">
              <w:rPr>
                <w:rFonts w:ascii="Arial" w:hAnsi="Arial" w:cs="Arial"/>
                <w:color w:val="000000"/>
                <w:sz w:val="20"/>
                <w:szCs w:val="20"/>
                <w:lang w:val="es-CO" w:eastAsia="es-CO"/>
              </w:rPr>
              <w:t>8,50%</w:t>
            </w:r>
          </w:p>
        </w:tc>
        <w:tc>
          <w:tcPr>
            <w:tcW w:w="1066" w:type="dxa"/>
            <w:tcBorders>
              <w:top w:val="nil"/>
              <w:left w:val="nil"/>
              <w:bottom w:val="single" w:sz="4" w:space="0" w:color="auto"/>
              <w:right w:val="single" w:sz="8" w:space="0" w:color="auto"/>
            </w:tcBorders>
            <w:shd w:val="clear" w:color="000000" w:fill="FFFFFF"/>
            <w:vAlign w:val="center"/>
            <w:hideMark/>
          </w:tcPr>
          <w:p w14:paraId="108F2DB5" w14:textId="77777777" w:rsidR="0050793B" w:rsidRPr="0087491B" w:rsidRDefault="0050793B">
            <w:pPr>
              <w:ind w:firstLineChars="100" w:firstLine="200"/>
              <w:rPr>
                <w:rFonts w:ascii="Arial" w:hAnsi="Arial" w:cs="Arial"/>
                <w:b/>
                <w:bCs/>
                <w:color w:val="000000"/>
                <w:sz w:val="20"/>
                <w:szCs w:val="20"/>
                <w:lang w:val="es-CO" w:eastAsia="es-CO"/>
              </w:rPr>
            </w:pPr>
            <w:r w:rsidRPr="0087491B">
              <w:rPr>
                <w:rFonts w:ascii="Arial" w:hAnsi="Arial" w:cs="Arial"/>
                <w:b/>
                <w:bCs/>
                <w:color w:val="000000"/>
                <w:sz w:val="20"/>
                <w:szCs w:val="20"/>
                <w:lang w:val="es-CO" w:eastAsia="es-CO"/>
              </w:rPr>
              <w:t> </w:t>
            </w:r>
          </w:p>
        </w:tc>
        <w:tc>
          <w:tcPr>
            <w:tcW w:w="160" w:type="dxa"/>
            <w:vAlign w:val="center"/>
            <w:hideMark/>
          </w:tcPr>
          <w:p w14:paraId="5FD939DD" w14:textId="77777777" w:rsidR="0050793B" w:rsidRPr="0087491B" w:rsidRDefault="0050793B">
            <w:pPr>
              <w:rPr>
                <w:rFonts w:ascii="Arial" w:hAnsi="Arial" w:cs="Arial"/>
                <w:sz w:val="20"/>
                <w:szCs w:val="20"/>
                <w:lang w:val="es-CO" w:eastAsia="es-CO"/>
              </w:rPr>
            </w:pPr>
          </w:p>
        </w:tc>
      </w:tr>
      <w:tr w:rsidR="00FF6650" w:rsidRPr="00FF6650" w14:paraId="1DEAFD8D" w14:textId="77777777" w:rsidTr="0050793B">
        <w:trPr>
          <w:trHeight w:val="288"/>
          <w:jc w:val="center"/>
        </w:trPr>
        <w:tc>
          <w:tcPr>
            <w:tcW w:w="731" w:type="dxa"/>
            <w:tcBorders>
              <w:top w:val="nil"/>
              <w:left w:val="single" w:sz="8" w:space="0" w:color="auto"/>
              <w:bottom w:val="single" w:sz="4" w:space="0" w:color="auto"/>
              <w:right w:val="single" w:sz="4" w:space="0" w:color="auto"/>
            </w:tcBorders>
            <w:shd w:val="clear" w:color="000000" w:fill="FFFFFF"/>
            <w:vAlign w:val="center"/>
            <w:hideMark/>
          </w:tcPr>
          <w:p w14:paraId="7A141E4C" w14:textId="77777777" w:rsidR="0050793B" w:rsidRPr="0087491B" w:rsidRDefault="0050793B">
            <w:pPr>
              <w:ind w:firstLineChars="100" w:firstLine="200"/>
              <w:jc w:val="center"/>
              <w:rPr>
                <w:rFonts w:ascii="Arial" w:hAnsi="Arial" w:cs="Arial"/>
                <w:color w:val="000000"/>
                <w:sz w:val="20"/>
                <w:szCs w:val="20"/>
                <w:lang w:val="es-CO" w:eastAsia="es-CO"/>
              </w:rPr>
            </w:pPr>
            <w:r w:rsidRPr="0087491B">
              <w:rPr>
                <w:rFonts w:ascii="Arial" w:hAnsi="Arial" w:cs="Arial"/>
                <w:color w:val="000000"/>
                <w:sz w:val="20"/>
                <w:szCs w:val="20"/>
                <w:lang w:val="es-CO" w:eastAsia="es-CO"/>
              </w:rPr>
              <w:t>2,06</w:t>
            </w:r>
          </w:p>
        </w:tc>
        <w:tc>
          <w:tcPr>
            <w:tcW w:w="4262" w:type="dxa"/>
            <w:tcBorders>
              <w:top w:val="nil"/>
              <w:left w:val="nil"/>
              <w:bottom w:val="single" w:sz="4" w:space="0" w:color="auto"/>
              <w:right w:val="single" w:sz="4" w:space="0" w:color="auto"/>
            </w:tcBorders>
            <w:shd w:val="clear" w:color="000000" w:fill="FFFFFF"/>
            <w:vAlign w:val="center"/>
            <w:hideMark/>
          </w:tcPr>
          <w:p w14:paraId="70DB35A7" w14:textId="77777777" w:rsidR="0050793B" w:rsidRPr="0087491B" w:rsidRDefault="0050793B">
            <w:pPr>
              <w:ind w:firstLineChars="100" w:firstLine="200"/>
              <w:rPr>
                <w:rFonts w:ascii="Arial" w:hAnsi="Arial" w:cs="Arial"/>
                <w:color w:val="000000"/>
                <w:sz w:val="20"/>
                <w:szCs w:val="20"/>
                <w:lang w:val="es-CO" w:eastAsia="es-CO"/>
              </w:rPr>
            </w:pPr>
            <w:r w:rsidRPr="0087491B">
              <w:rPr>
                <w:rFonts w:ascii="Arial" w:hAnsi="Arial" w:cs="Arial"/>
                <w:color w:val="000000"/>
                <w:sz w:val="20"/>
                <w:szCs w:val="20"/>
                <w:lang w:val="es-CO" w:eastAsia="es-CO"/>
              </w:rPr>
              <w:t>Seguridad Social (pensión)</w:t>
            </w:r>
          </w:p>
        </w:tc>
        <w:tc>
          <w:tcPr>
            <w:tcW w:w="1019" w:type="dxa"/>
            <w:tcBorders>
              <w:top w:val="nil"/>
              <w:left w:val="nil"/>
              <w:bottom w:val="single" w:sz="4" w:space="0" w:color="auto"/>
              <w:right w:val="single" w:sz="4" w:space="0" w:color="auto"/>
            </w:tcBorders>
            <w:shd w:val="clear" w:color="000000" w:fill="FFFFFF"/>
            <w:vAlign w:val="center"/>
            <w:hideMark/>
          </w:tcPr>
          <w:p w14:paraId="24A6452D" w14:textId="77777777" w:rsidR="0050793B" w:rsidRPr="0087491B" w:rsidRDefault="0050793B">
            <w:pPr>
              <w:ind w:firstLineChars="100" w:firstLine="200"/>
              <w:jc w:val="right"/>
              <w:rPr>
                <w:rFonts w:ascii="Arial" w:hAnsi="Arial" w:cs="Arial"/>
                <w:color w:val="000000"/>
                <w:sz w:val="20"/>
                <w:szCs w:val="20"/>
                <w:lang w:val="es-CO" w:eastAsia="es-CO"/>
              </w:rPr>
            </w:pPr>
            <w:r w:rsidRPr="0087491B">
              <w:rPr>
                <w:rFonts w:ascii="Arial" w:hAnsi="Arial" w:cs="Arial"/>
                <w:color w:val="000000"/>
                <w:sz w:val="20"/>
                <w:szCs w:val="20"/>
                <w:lang w:val="es-CO" w:eastAsia="es-CO"/>
              </w:rPr>
              <w:t>12,00%</w:t>
            </w:r>
          </w:p>
        </w:tc>
        <w:tc>
          <w:tcPr>
            <w:tcW w:w="1066" w:type="dxa"/>
            <w:tcBorders>
              <w:top w:val="nil"/>
              <w:left w:val="nil"/>
              <w:bottom w:val="single" w:sz="4" w:space="0" w:color="auto"/>
              <w:right w:val="single" w:sz="8" w:space="0" w:color="auto"/>
            </w:tcBorders>
            <w:shd w:val="clear" w:color="000000" w:fill="FFFFFF"/>
            <w:vAlign w:val="center"/>
            <w:hideMark/>
          </w:tcPr>
          <w:p w14:paraId="19B88C6B" w14:textId="77777777" w:rsidR="0050793B" w:rsidRPr="0087491B" w:rsidRDefault="0050793B">
            <w:pPr>
              <w:ind w:firstLineChars="100" w:firstLine="200"/>
              <w:rPr>
                <w:rFonts w:ascii="Arial" w:hAnsi="Arial" w:cs="Arial"/>
                <w:b/>
                <w:bCs/>
                <w:color w:val="000000"/>
                <w:sz w:val="20"/>
                <w:szCs w:val="20"/>
                <w:lang w:val="es-CO" w:eastAsia="es-CO"/>
              </w:rPr>
            </w:pPr>
            <w:r w:rsidRPr="0087491B">
              <w:rPr>
                <w:rFonts w:ascii="Arial" w:hAnsi="Arial" w:cs="Arial"/>
                <w:b/>
                <w:bCs/>
                <w:color w:val="000000"/>
                <w:sz w:val="20"/>
                <w:szCs w:val="20"/>
                <w:lang w:val="es-CO" w:eastAsia="es-CO"/>
              </w:rPr>
              <w:t> </w:t>
            </w:r>
          </w:p>
        </w:tc>
        <w:tc>
          <w:tcPr>
            <w:tcW w:w="160" w:type="dxa"/>
            <w:vAlign w:val="center"/>
            <w:hideMark/>
          </w:tcPr>
          <w:p w14:paraId="57EF99C5" w14:textId="77777777" w:rsidR="0050793B" w:rsidRPr="0087491B" w:rsidRDefault="0050793B">
            <w:pPr>
              <w:rPr>
                <w:rFonts w:ascii="Arial" w:hAnsi="Arial" w:cs="Arial"/>
                <w:sz w:val="20"/>
                <w:szCs w:val="20"/>
                <w:lang w:val="es-CO" w:eastAsia="es-CO"/>
              </w:rPr>
            </w:pPr>
          </w:p>
        </w:tc>
      </w:tr>
      <w:tr w:rsidR="00FF6650" w:rsidRPr="00FF6650" w14:paraId="0044F940" w14:textId="77777777" w:rsidTr="0050793B">
        <w:trPr>
          <w:trHeight w:val="288"/>
          <w:jc w:val="center"/>
        </w:trPr>
        <w:tc>
          <w:tcPr>
            <w:tcW w:w="731" w:type="dxa"/>
            <w:tcBorders>
              <w:top w:val="nil"/>
              <w:left w:val="single" w:sz="8" w:space="0" w:color="auto"/>
              <w:bottom w:val="single" w:sz="4" w:space="0" w:color="auto"/>
              <w:right w:val="single" w:sz="4" w:space="0" w:color="auto"/>
            </w:tcBorders>
            <w:shd w:val="clear" w:color="000000" w:fill="FFFFFF"/>
            <w:vAlign w:val="center"/>
            <w:hideMark/>
          </w:tcPr>
          <w:p w14:paraId="5B0DBBAD" w14:textId="77777777" w:rsidR="0050793B" w:rsidRPr="0087491B" w:rsidRDefault="0050793B">
            <w:pPr>
              <w:ind w:firstLineChars="100" w:firstLine="200"/>
              <w:jc w:val="center"/>
              <w:rPr>
                <w:rFonts w:ascii="Arial" w:hAnsi="Arial" w:cs="Arial"/>
                <w:color w:val="000000"/>
                <w:sz w:val="20"/>
                <w:szCs w:val="20"/>
                <w:lang w:val="es-CO" w:eastAsia="es-CO"/>
              </w:rPr>
            </w:pPr>
            <w:r w:rsidRPr="0087491B">
              <w:rPr>
                <w:rFonts w:ascii="Arial" w:hAnsi="Arial" w:cs="Arial"/>
                <w:color w:val="000000"/>
                <w:sz w:val="20"/>
                <w:szCs w:val="20"/>
                <w:lang w:val="es-CO" w:eastAsia="es-CO"/>
              </w:rPr>
              <w:t>2,07</w:t>
            </w:r>
          </w:p>
        </w:tc>
        <w:tc>
          <w:tcPr>
            <w:tcW w:w="4262" w:type="dxa"/>
            <w:tcBorders>
              <w:top w:val="nil"/>
              <w:left w:val="nil"/>
              <w:bottom w:val="single" w:sz="4" w:space="0" w:color="auto"/>
              <w:right w:val="single" w:sz="4" w:space="0" w:color="auto"/>
            </w:tcBorders>
            <w:shd w:val="clear" w:color="000000" w:fill="FFFFFF"/>
            <w:vAlign w:val="center"/>
            <w:hideMark/>
          </w:tcPr>
          <w:p w14:paraId="38E5B131" w14:textId="77777777" w:rsidR="0050793B" w:rsidRPr="0087491B" w:rsidRDefault="0050793B">
            <w:pPr>
              <w:ind w:firstLineChars="100" w:firstLine="200"/>
              <w:rPr>
                <w:rFonts w:ascii="Arial" w:hAnsi="Arial" w:cs="Arial"/>
                <w:color w:val="000000"/>
                <w:sz w:val="20"/>
                <w:szCs w:val="20"/>
                <w:lang w:val="es-CO" w:eastAsia="es-CO"/>
              </w:rPr>
            </w:pPr>
            <w:r w:rsidRPr="0087491B">
              <w:rPr>
                <w:rFonts w:ascii="Arial" w:hAnsi="Arial" w:cs="Arial"/>
                <w:color w:val="000000"/>
                <w:sz w:val="20"/>
                <w:szCs w:val="20"/>
                <w:lang w:val="es-CO" w:eastAsia="es-CO"/>
              </w:rPr>
              <w:t>Aseguradora de Riesgos Laborales</w:t>
            </w:r>
          </w:p>
        </w:tc>
        <w:tc>
          <w:tcPr>
            <w:tcW w:w="1019" w:type="dxa"/>
            <w:tcBorders>
              <w:top w:val="nil"/>
              <w:left w:val="nil"/>
              <w:bottom w:val="single" w:sz="4" w:space="0" w:color="auto"/>
              <w:right w:val="single" w:sz="4" w:space="0" w:color="auto"/>
            </w:tcBorders>
            <w:shd w:val="clear" w:color="000000" w:fill="FFFFFF"/>
            <w:vAlign w:val="center"/>
            <w:hideMark/>
          </w:tcPr>
          <w:p w14:paraId="5ECB7A5E" w14:textId="77777777" w:rsidR="0050793B" w:rsidRPr="0087491B" w:rsidRDefault="0050793B">
            <w:pPr>
              <w:ind w:firstLineChars="100" w:firstLine="200"/>
              <w:jc w:val="right"/>
              <w:rPr>
                <w:rFonts w:ascii="Arial" w:hAnsi="Arial" w:cs="Arial"/>
                <w:color w:val="000000"/>
                <w:sz w:val="20"/>
                <w:szCs w:val="20"/>
                <w:lang w:val="es-CO" w:eastAsia="es-CO"/>
              </w:rPr>
            </w:pPr>
            <w:r w:rsidRPr="0087491B">
              <w:rPr>
                <w:rFonts w:ascii="Arial" w:hAnsi="Arial" w:cs="Arial"/>
                <w:color w:val="000000"/>
                <w:sz w:val="20"/>
                <w:szCs w:val="20"/>
                <w:lang w:val="es-CO" w:eastAsia="es-CO"/>
              </w:rPr>
              <w:t>6,96%</w:t>
            </w:r>
          </w:p>
        </w:tc>
        <w:tc>
          <w:tcPr>
            <w:tcW w:w="1066" w:type="dxa"/>
            <w:tcBorders>
              <w:top w:val="nil"/>
              <w:left w:val="nil"/>
              <w:bottom w:val="single" w:sz="4" w:space="0" w:color="auto"/>
              <w:right w:val="single" w:sz="8" w:space="0" w:color="auto"/>
            </w:tcBorders>
            <w:shd w:val="clear" w:color="000000" w:fill="FFFFFF"/>
            <w:vAlign w:val="center"/>
            <w:hideMark/>
          </w:tcPr>
          <w:p w14:paraId="3F22529F" w14:textId="77777777" w:rsidR="0050793B" w:rsidRPr="0087491B" w:rsidRDefault="0050793B">
            <w:pPr>
              <w:ind w:firstLineChars="100" w:firstLine="200"/>
              <w:rPr>
                <w:rFonts w:ascii="Arial" w:hAnsi="Arial" w:cs="Arial"/>
                <w:b/>
                <w:bCs/>
                <w:color w:val="000000"/>
                <w:sz w:val="20"/>
                <w:szCs w:val="20"/>
                <w:lang w:val="es-CO" w:eastAsia="es-CO"/>
              </w:rPr>
            </w:pPr>
            <w:r w:rsidRPr="0087491B">
              <w:rPr>
                <w:rFonts w:ascii="Arial" w:hAnsi="Arial" w:cs="Arial"/>
                <w:b/>
                <w:bCs/>
                <w:color w:val="000000"/>
                <w:sz w:val="20"/>
                <w:szCs w:val="20"/>
                <w:lang w:val="es-CO" w:eastAsia="es-CO"/>
              </w:rPr>
              <w:t> </w:t>
            </w:r>
          </w:p>
        </w:tc>
        <w:tc>
          <w:tcPr>
            <w:tcW w:w="160" w:type="dxa"/>
            <w:vAlign w:val="center"/>
            <w:hideMark/>
          </w:tcPr>
          <w:p w14:paraId="22C87BE0" w14:textId="77777777" w:rsidR="0050793B" w:rsidRPr="0087491B" w:rsidRDefault="0050793B">
            <w:pPr>
              <w:rPr>
                <w:rFonts w:ascii="Arial" w:hAnsi="Arial" w:cs="Arial"/>
                <w:sz w:val="20"/>
                <w:szCs w:val="20"/>
                <w:lang w:val="es-CO" w:eastAsia="es-CO"/>
              </w:rPr>
            </w:pPr>
          </w:p>
        </w:tc>
      </w:tr>
      <w:tr w:rsidR="00FF6650" w:rsidRPr="00FF6650" w14:paraId="3B507ACA" w14:textId="77777777" w:rsidTr="0050793B">
        <w:trPr>
          <w:trHeight w:val="288"/>
          <w:jc w:val="center"/>
        </w:trPr>
        <w:tc>
          <w:tcPr>
            <w:tcW w:w="731" w:type="dxa"/>
            <w:tcBorders>
              <w:top w:val="nil"/>
              <w:left w:val="single" w:sz="8" w:space="0" w:color="auto"/>
              <w:bottom w:val="single" w:sz="4" w:space="0" w:color="auto"/>
              <w:right w:val="single" w:sz="4" w:space="0" w:color="auto"/>
            </w:tcBorders>
            <w:shd w:val="clear" w:color="000000" w:fill="FFFFFF"/>
            <w:vAlign w:val="center"/>
            <w:hideMark/>
          </w:tcPr>
          <w:p w14:paraId="711ABA8E" w14:textId="77777777" w:rsidR="0050793B" w:rsidRPr="0087491B" w:rsidRDefault="0050793B">
            <w:pPr>
              <w:ind w:firstLineChars="100" w:firstLine="200"/>
              <w:jc w:val="center"/>
              <w:rPr>
                <w:rFonts w:ascii="Arial" w:hAnsi="Arial" w:cs="Arial"/>
                <w:color w:val="000000"/>
                <w:sz w:val="20"/>
                <w:szCs w:val="20"/>
                <w:lang w:val="es-CO" w:eastAsia="es-CO"/>
              </w:rPr>
            </w:pPr>
            <w:r w:rsidRPr="0087491B">
              <w:rPr>
                <w:rFonts w:ascii="Arial" w:hAnsi="Arial" w:cs="Arial"/>
                <w:color w:val="000000"/>
                <w:sz w:val="20"/>
                <w:szCs w:val="20"/>
                <w:lang w:val="es-CO" w:eastAsia="es-CO"/>
              </w:rPr>
              <w:t>2,08</w:t>
            </w:r>
          </w:p>
        </w:tc>
        <w:tc>
          <w:tcPr>
            <w:tcW w:w="4262" w:type="dxa"/>
            <w:tcBorders>
              <w:top w:val="nil"/>
              <w:left w:val="nil"/>
              <w:bottom w:val="single" w:sz="4" w:space="0" w:color="auto"/>
              <w:right w:val="single" w:sz="4" w:space="0" w:color="auto"/>
            </w:tcBorders>
            <w:shd w:val="clear" w:color="000000" w:fill="FFFFFF"/>
            <w:vAlign w:val="center"/>
            <w:hideMark/>
          </w:tcPr>
          <w:p w14:paraId="2973BD2B" w14:textId="77777777" w:rsidR="0050793B" w:rsidRPr="0087491B" w:rsidRDefault="0050793B">
            <w:pPr>
              <w:ind w:firstLineChars="100" w:firstLine="200"/>
              <w:rPr>
                <w:rFonts w:ascii="Arial" w:hAnsi="Arial" w:cs="Arial"/>
                <w:color w:val="000000"/>
                <w:sz w:val="20"/>
                <w:szCs w:val="20"/>
                <w:lang w:val="es-CO" w:eastAsia="es-CO"/>
              </w:rPr>
            </w:pPr>
            <w:r w:rsidRPr="0087491B">
              <w:rPr>
                <w:rFonts w:ascii="Arial" w:hAnsi="Arial" w:cs="Arial"/>
                <w:color w:val="000000"/>
                <w:sz w:val="20"/>
                <w:szCs w:val="20"/>
                <w:lang w:val="es-CO" w:eastAsia="es-CO"/>
              </w:rPr>
              <w:t>Subsidio Familiar</w:t>
            </w:r>
          </w:p>
        </w:tc>
        <w:tc>
          <w:tcPr>
            <w:tcW w:w="1019" w:type="dxa"/>
            <w:tcBorders>
              <w:top w:val="nil"/>
              <w:left w:val="nil"/>
              <w:bottom w:val="single" w:sz="4" w:space="0" w:color="auto"/>
              <w:right w:val="single" w:sz="4" w:space="0" w:color="auto"/>
            </w:tcBorders>
            <w:shd w:val="clear" w:color="000000" w:fill="FFFFFF"/>
            <w:vAlign w:val="center"/>
            <w:hideMark/>
          </w:tcPr>
          <w:p w14:paraId="582CEBEB" w14:textId="77777777" w:rsidR="0050793B" w:rsidRPr="0087491B" w:rsidRDefault="0050793B">
            <w:pPr>
              <w:ind w:firstLineChars="100" w:firstLine="200"/>
              <w:jc w:val="right"/>
              <w:rPr>
                <w:rFonts w:ascii="Arial" w:hAnsi="Arial" w:cs="Arial"/>
                <w:color w:val="000000"/>
                <w:sz w:val="20"/>
                <w:szCs w:val="20"/>
                <w:lang w:val="es-CO" w:eastAsia="es-CO"/>
              </w:rPr>
            </w:pPr>
            <w:r w:rsidRPr="0087491B">
              <w:rPr>
                <w:rFonts w:ascii="Arial" w:hAnsi="Arial" w:cs="Arial"/>
                <w:color w:val="000000"/>
                <w:sz w:val="20"/>
                <w:szCs w:val="20"/>
                <w:lang w:val="es-CO" w:eastAsia="es-CO"/>
              </w:rPr>
              <w:t>4,00%</w:t>
            </w:r>
          </w:p>
        </w:tc>
        <w:tc>
          <w:tcPr>
            <w:tcW w:w="1066" w:type="dxa"/>
            <w:tcBorders>
              <w:top w:val="nil"/>
              <w:left w:val="nil"/>
              <w:bottom w:val="single" w:sz="4" w:space="0" w:color="auto"/>
              <w:right w:val="single" w:sz="8" w:space="0" w:color="auto"/>
            </w:tcBorders>
            <w:shd w:val="clear" w:color="000000" w:fill="FFFFFF"/>
            <w:vAlign w:val="center"/>
            <w:hideMark/>
          </w:tcPr>
          <w:p w14:paraId="4E637348" w14:textId="77777777" w:rsidR="0050793B" w:rsidRPr="0087491B" w:rsidRDefault="0050793B">
            <w:pPr>
              <w:ind w:firstLineChars="100" w:firstLine="200"/>
              <w:rPr>
                <w:rFonts w:ascii="Arial" w:hAnsi="Arial" w:cs="Arial"/>
                <w:b/>
                <w:bCs/>
                <w:color w:val="000000"/>
                <w:sz w:val="20"/>
                <w:szCs w:val="20"/>
                <w:lang w:val="es-CO" w:eastAsia="es-CO"/>
              </w:rPr>
            </w:pPr>
            <w:r w:rsidRPr="0087491B">
              <w:rPr>
                <w:rFonts w:ascii="Arial" w:hAnsi="Arial" w:cs="Arial"/>
                <w:b/>
                <w:bCs/>
                <w:color w:val="000000"/>
                <w:sz w:val="20"/>
                <w:szCs w:val="20"/>
                <w:lang w:val="es-CO" w:eastAsia="es-CO"/>
              </w:rPr>
              <w:t> </w:t>
            </w:r>
          </w:p>
        </w:tc>
        <w:tc>
          <w:tcPr>
            <w:tcW w:w="160" w:type="dxa"/>
            <w:vAlign w:val="center"/>
            <w:hideMark/>
          </w:tcPr>
          <w:p w14:paraId="584A73FC" w14:textId="77777777" w:rsidR="0050793B" w:rsidRPr="0087491B" w:rsidRDefault="0050793B">
            <w:pPr>
              <w:rPr>
                <w:rFonts w:ascii="Arial" w:hAnsi="Arial" w:cs="Arial"/>
                <w:sz w:val="20"/>
                <w:szCs w:val="20"/>
                <w:lang w:val="es-CO" w:eastAsia="es-CO"/>
              </w:rPr>
            </w:pPr>
          </w:p>
        </w:tc>
      </w:tr>
      <w:tr w:rsidR="00FF6650" w:rsidRPr="00FF6650" w14:paraId="6732F329" w14:textId="77777777" w:rsidTr="0050793B">
        <w:trPr>
          <w:trHeight w:val="288"/>
          <w:jc w:val="center"/>
        </w:trPr>
        <w:tc>
          <w:tcPr>
            <w:tcW w:w="731" w:type="dxa"/>
            <w:tcBorders>
              <w:top w:val="nil"/>
              <w:left w:val="single" w:sz="8" w:space="0" w:color="auto"/>
              <w:bottom w:val="single" w:sz="4" w:space="0" w:color="auto"/>
              <w:right w:val="single" w:sz="4" w:space="0" w:color="auto"/>
            </w:tcBorders>
            <w:shd w:val="clear" w:color="000000" w:fill="F9D0D2"/>
            <w:vAlign w:val="center"/>
            <w:hideMark/>
          </w:tcPr>
          <w:p w14:paraId="2915A3DA" w14:textId="77777777" w:rsidR="0050793B" w:rsidRPr="0087491B" w:rsidRDefault="0050793B">
            <w:pPr>
              <w:ind w:firstLineChars="100" w:firstLine="200"/>
              <w:jc w:val="center"/>
              <w:rPr>
                <w:rFonts w:ascii="Arial" w:hAnsi="Arial" w:cs="Arial"/>
                <w:b/>
                <w:bCs/>
                <w:color w:val="000000"/>
                <w:sz w:val="20"/>
                <w:szCs w:val="20"/>
                <w:lang w:val="es-CO" w:eastAsia="es-CO"/>
              </w:rPr>
            </w:pPr>
            <w:r w:rsidRPr="0087491B">
              <w:rPr>
                <w:rFonts w:ascii="Arial" w:hAnsi="Arial" w:cs="Arial"/>
                <w:b/>
                <w:bCs/>
                <w:color w:val="000000"/>
                <w:sz w:val="20"/>
                <w:szCs w:val="20"/>
                <w:lang w:val="es-CO" w:eastAsia="es-CO"/>
              </w:rPr>
              <w:t>5</w:t>
            </w:r>
          </w:p>
        </w:tc>
        <w:tc>
          <w:tcPr>
            <w:tcW w:w="4262" w:type="dxa"/>
            <w:tcBorders>
              <w:top w:val="nil"/>
              <w:left w:val="nil"/>
              <w:bottom w:val="single" w:sz="4" w:space="0" w:color="auto"/>
              <w:right w:val="single" w:sz="4" w:space="0" w:color="auto"/>
            </w:tcBorders>
            <w:shd w:val="clear" w:color="000000" w:fill="F9D0D2"/>
            <w:vAlign w:val="center"/>
            <w:hideMark/>
          </w:tcPr>
          <w:p w14:paraId="3E3BBDAF" w14:textId="77777777" w:rsidR="0050793B" w:rsidRPr="0087491B" w:rsidRDefault="0050793B" w:rsidP="006C2733">
            <w:pPr>
              <w:rPr>
                <w:rFonts w:ascii="Arial" w:hAnsi="Arial" w:cs="Arial"/>
                <w:b/>
                <w:bCs/>
                <w:color w:val="000000"/>
                <w:sz w:val="20"/>
                <w:szCs w:val="20"/>
                <w:lang w:val="es-CO" w:eastAsia="es-CO"/>
              </w:rPr>
            </w:pPr>
            <w:r w:rsidRPr="0087491B">
              <w:rPr>
                <w:rFonts w:ascii="Arial" w:hAnsi="Arial" w:cs="Arial"/>
                <w:b/>
                <w:bCs/>
                <w:color w:val="000000"/>
                <w:sz w:val="20"/>
                <w:szCs w:val="20"/>
                <w:lang w:val="es-CO" w:eastAsia="es-CO"/>
              </w:rPr>
              <w:t>HONORARIOS E IMPREVISTOS 10% DE (1+2+3+4)</w:t>
            </w:r>
          </w:p>
        </w:tc>
        <w:tc>
          <w:tcPr>
            <w:tcW w:w="1019" w:type="dxa"/>
            <w:tcBorders>
              <w:top w:val="nil"/>
              <w:left w:val="nil"/>
              <w:bottom w:val="single" w:sz="4" w:space="0" w:color="auto"/>
              <w:right w:val="single" w:sz="4" w:space="0" w:color="auto"/>
            </w:tcBorders>
            <w:shd w:val="clear" w:color="000000" w:fill="F9D0D2"/>
            <w:vAlign w:val="center"/>
            <w:hideMark/>
          </w:tcPr>
          <w:p w14:paraId="14E8B419" w14:textId="77777777" w:rsidR="0050793B" w:rsidRPr="0087491B" w:rsidRDefault="0050793B">
            <w:pPr>
              <w:ind w:firstLineChars="100" w:firstLine="200"/>
              <w:rPr>
                <w:rFonts w:ascii="Arial" w:hAnsi="Arial" w:cs="Arial"/>
                <w:color w:val="000000"/>
                <w:sz w:val="20"/>
                <w:szCs w:val="20"/>
                <w:lang w:val="es-CO" w:eastAsia="es-CO"/>
              </w:rPr>
            </w:pPr>
            <w:r w:rsidRPr="0087491B">
              <w:rPr>
                <w:rFonts w:ascii="Arial" w:hAnsi="Arial" w:cs="Arial"/>
                <w:color w:val="000000"/>
                <w:sz w:val="20"/>
                <w:szCs w:val="20"/>
                <w:lang w:val="es-CO" w:eastAsia="es-CO"/>
              </w:rPr>
              <w:t> </w:t>
            </w:r>
          </w:p>
        </w:tc>
        <w:tc>
          <w:tcPr>
            <w:tcW w:w="1066" w:type="dxa"/>
            <w:tcBorders>
              <w:top w:val="nil"/>
              <w:left w:val="nil"/>
              <w:bottom w:val="single" w:sz="4" w:space="0" w:color="auto"/>
              <w:right w:val="single" w:sz="8" w:space="0" w:color="auto"/>
            </w:tcBorders>
            <w:shd w:val="clear" w:color="000000" w:fill="F9D0D2"/>
            <w:vAlign w:val="center"/>
            <w:hideMark/>
          </w:tcPr>
          <w:p w14:paraId="3E51EE89" w14:textId="77777777" w:rsidR="0050793B" w:rsidRPr="0087491B" w:rsidRDefault="0050793B">
            <w:pPr>
              <w:ind w:firstLineChars="100" w:firstLine="200"/>
              <w:rPr>
                <w:rFonts w:ascii="Arial" w:hAnsi="Arial" w:cs="Arial"/>
                <w:b/>
                <w:bCs/>
                <w:color w:val="000000"/>
                <w:sz w:val="20"/>
                <w:szCs w:val="20"/>
                <w:lang w:val="es-CO" w:eastAsia="es-CO"/>
              </w:rPr>
            </w:pPr>
            <w:r w:rsidRPr="0087491B">
              <w:rPr>
                <w:rFonts w:ascii="Arial" w:hAnsi="Arial" w:cs="Arial"/>
                <w:b/>
                <w:bCs/>
                <w:color w:val="000000"/>
                <w:sz w:val="20"/>
                <w:szCs w:val="20"/>
                <w:lang w:val="es-CO" w:eastAsia="es-CO"/>
              </w:rPr>
              <w:t>0,14</w:t>
            </w:r>
          </w:p>
        </w:tc>
        <w:tc>
          <w:tcPr>
            <w:tcW w:w="160" w:type="dxa"/>
            <w:vAlign w:val="center"/>
            <w:hideMark/>
          </w:tcPr>
          <w:p w14:paraId="6838D43C" w14:textId="77777777" w:rsidR="0050793B" w:rsidRPr="0087491B" w:rsidRDefault="0050793B">
            <w:pPr>
              <w:rPr>
                <w:rFonts w:ascii="Arial" w:hAnsi="Arial" w:cs="Arial"/>
                <w:sz w:val="20"/>
                <w:szCs w:val="20"/>
                <w:lang w:val="es-CO" w:eastAsia="es-CO"/>
              </w:rPr>
            </w:pPr>
          </w:p>
        </w:tc>
      </w:tr>
      <w:tr w:rsidR="00FF6650" w:rsidRPr="00FF6650" w14:paraId="5AA65F70" w14:textId="77777777" w:rsidTr="0050793B">
        <w:trPr>
          <w:trHeight w:val="429"/>
          <w:jc w:val="center"/>
        </w:trPr>
        <w:tc>
          <w:tcPr>
            <w:tcW w:w="731" w:type="dxa"/>
            <w:tcBorders>
              <w:top w:val="nil"/>
              <w:left w:val="single" w:sz="8" w:space="0" w:color="auto"/>
              <w:bottom w:val="single" w:sz="8" w:space="0" w:color="auto"/>
              <w:right w:val="single" w:sz="4" w:space="0" w:color="auto"/>
            </w:tcBorders>
            <w:shd w:val="clear" w:color="000000" w:fill="FFFFFF"/>
            <w:vAlign w:val="center"/>
            <w:hideMark/>
          </w:tcPr>
          <w:p w14:paraId="009D98A3" w14:textId="77777777" w:rsidR="0050793B" w:rsidRPr="0087491B" w:rsidRDefault="0050793B">
            <w:pPr>
              <w:ind w:firstLineChars="100" w:firstLine="200"/>
              <w:jc w:val="center"/>
              <w:rPr>
                <w:rFonts w:ascii="Arial" w:hAnsi="Arial" w:cs="Arial"/>
                <w:b/>
                <w:bCs/>
                <w:color w:val="000000"/>
                <w:sz w:val="20"/>
                <w:szCs w:val="20"/>
                <w:lang w:val="es-CO" w:eastAsia="es-CO"/>
              </w:rPr>
            </w:pPr>
            <w:r w:rsidRPr="0087491B">
              <w:rPr>
                <w:rFonts w:ascii="Arial" w:hAnsi="Arial" w:cs="Arial"/>
                <w:b/>
                <w:bCs/>
                <w:color w:val="000000"/>
                <w:sz w:val="20"/>
                <w:szCs w:val="20"/>
                <w:lang w:val="es-CO" w:eastAsia="es-CO"/>
              </w:rPr>
              <w:t> </w:t>
            </w:r>
          </w:p>
        </w:tc>
        <w:tc>
          <w:tcPr>
            <w:tcW w:w="4262" w:type="dxa"/>
            <w:tcBorders>
              <w:top w:val="nil"/>
              <w:left w:val="nil"/>
              <w:bottom w:val="single" w:sz="8" w:space="0" w:color="auto"/>
              <w:right w:val="single" w:sz="4" w:space="0" w:color="auto"/>
            </w:tcBorders>
            <w:shd w:val="clear" w:color="000000" w:fill="F9D0D2"/>
            <w:vAlign w:val="center"/>
            <w:hideMark/>
          </w:tcPr>
          <w:p w14:paraId="38F54A74" w14:textId="77777777" w:rsidR="0050793B" w:rsidRPr="0087491B" w:rsidRDefault="0050793B" w:rsidP="00FF6650">
            <w:pPr>
              <w:rPr>
                <w:rFonts w:ascii="Arial" w:hAnsi="Arial" w:cs="Arial"/>
                <w:b/>
                <w:bCs/>
                <w:color w:val="000000"/>
                <w:sz w:val="20"/>
                <w:szCs w:val="20"/>
                <w:lang w:val="es-CO" w:eastAsia="es-CO"/>
              </w:rPr>
            </w:pPr>
            <w:r w:rsidRPr="0087491B">
              <w:rPr>
                <w:rFonts w:ascii="Arial" w:hAnsi="Arial" w:cs="Arial"/>
                <w:b/>
                <w:bCs/>
                <w:color w:val="000000"/>
                <w:sz w:val="20"/>
                <w:szCs w:val="20"/>
                <w:lang w:val="es-CO" w:eastAsia="es-CO"/>
              </w:rPr>
              <w:t>TOTAL FACTOR MULTIPLICADOR</w:t>
            </w:r>
          </w:p>
        </w:tc>
        <w:tc>
          <w:tcPr>
            <w:tcW w:w="1019" w:type="dxa"/>
            <w:tcBorders>
              <w:top w:val="nil"/>
              <w:left w:val="nil"/>
              <w:bottom w:val="single" w:sz="8" w:space="0" w:color="auto"/>
              <w:right w:val="single" w:sz="4" w:space="0" w:color="auto"/>
            </w:tcBorders>
            <w:shd w:val="clear" w:color="000000" w:fill="F9D0D2"/>
            <w:vAlign w:val="center"/>
            <w:hideMark/>
          </w:tcPr>
          <w:p w14:paraId="3536288C" w14:textId="77777777" w:rsidR="0050793B" w:rsidRPr="0087491B" w:rsidRDefault="0050793B">
            <w:pPr>
              <w:ind w:firstLineChars="100" w:firstLine="200"/>
              <w:rPr>
                <w:rFonts w:ascii="Arial" w:hAnsi="Arial" w:cs="Arial"/>
                <w:b/>
                <w:bCs/>
                <w:color w:val="000000"/>
                <w:sz w:val="20"/>
                <w:szCs w:val="20"/>
                <w:lang w:val="es-CO" w:eastAsia="es-CO"/>
              </w:rPr>
            </w:pPr>
            <w:r w:rsidRPr="0087491B">
              <w:rPr>
                <w:rFonts w:ascii="Arial" w:hAnsi="Arial" w:cs="Arial"/>
                <w:b/>
                <w:bCs/>
                <w:color w:val="000000"/>
                <w:sz w:val="20"/>
                <w:szCs w:val="20"/>
                <w:lang w:val="es-CO" w:eastAsia="es-CO"/>
              </w:rPr>
              <w:t> </w:t>
            </w:r>
          </w:p>
        </w:tc>
        <w:tc>
          <w:tcPr>
            <w:tcW w:w="1066" w:type="dxa"/>
            <w:tcBorders>
              <w:top w:val="nil"/>
              <w:left w:val="nil"/>
              <w:bottom w:val="single" w:sz="8" w:space="0" w:color="auto"/>
              <w:right w:val="single" w:sz="8" w:space="0" w:color="auto"/>
            </w:tcBorders>
            <w:shd w:val="clear" w:color="000000" w:fill="F9D0D2"/>
            <w:vAlign w:val="center"/>
            <w:hideMark/>
          </w:tcPr>
          <w:p w14:paraId="79BE5115" w14:textId="77777777" w:rsidR="0050793B" w:rsidRPr="0087491B" w:rsidRDefault="0050793B">
            <w:pPr>
              <w:ind w:firstLineChars="100" w:firstLine="200"/>
              <w:rPr>
                <w:rFonts w:ascii="Arial" w:hAnsi="Arial" w:cs="Arial"/>
                <w:b/>
                <w:bCs/>
                <w:color w:val="000000"/>
                <w:sz w:val="20"/>
                <w:szCs w:val="20"/>
                <w:lang w:val="es-CO" w:eastAsia="es-CO"/>
              </w:rPr>
            </w:pPr>
            <w:r w:rsidRPr="0087491B">
              <w:rPr>
                <w:rFonts w:ascii="Arial" w:hAnsi="Arial" w:cs="Arial"/>
                <w:b/>
                <w:bCs/>
                <w:color w:val="000000"/>
                <w:sz w:val="20"/>
                <w:szCs w:val="20"/>
                <w:lang w:val="es-CO" w:eastAsia="es-CO"/>
              </w:rPr>
              <w:t>1,6759</w:t>
            </w:r>
          </w:p>
        </w:tc>
        <w:tc>
          <w:tcPr>
            <w:tcW w:w="160" w:type="dxa"/>
            <w:vAlign w:val="center"/>
            <w:hideMark/>
          </w:tcPr>
          <w:p w14:paraId="153984BF" w14:textId="77777777" w:rsidR="0050793B" w:rsidRPr="0087491B" w:rsidRDefault="0050793B">
            <w:pPr>
              <w:rPr>
                <w:rFonts w:ascii="Arial" w:hAnsi="Arial" w:cs="Arial"/>
                <w:sz w:val="20"/>
                <w:szCs w:val="20"/>
                <w:lang w:val="es-CO" w:eastAsia="es-CO"/>
              </w:rPr>
            </w:pPr>
          </w:p>
        </w:tc>
      </w:tr>
    </w:tbl>
    <w:p w14:paraId="432DB59A" w14:textId="77777777" w:rsidR="0050793B" w:rsidRDefault="0050793B" w:rsidP="00845637">
      <w:pPr>
        <w:spacing w:line="276" w:lineRule="auto"/>
        <w:jc w:val="both"/>
        <w:rPr>
          <w:rFonts w:ascii="Arial" w:eastAsia="Arial Narrow" w:hAnsi="Arial" w:cs="Arial"/>
          <w:color w:val="000000" w:themeColor="text1"/>
          <w:sz w:val="20"/>
          <w:szCs w:val="20"/>
          <w:lang w:val="es-CO"/>
        </w:rPr>
      </w:pPr>
    </w:p>
    <w:p w14:paraId="4F56220D" w14:textId="458EB39C" w:rsidR="00C932DD" w:rsidRPr="005E1A3D" w:rsidRDefault="00F424FF" w:rsidP="00C932DD">
      <w:pPr>
        <w:spacing w:line="276" w:lineRule="auto"/>
        <w:jc w:val="both"/>
        <w:rPr>
          <w:rFonts w:ascii="Arial" w:eastAsia="Arial" w:hAnsi="Arial" w:cs="Arial"/>
          <w:color w:val="000000" w:themeColor="text1"/>
          <w:sz w:val="20"/>
          <w:szCs w:val="20"/>
        </w:rPr>
      </w:pPr>
      <w:r w:rsidRPr="00F424FF">
        <w:rPr>
          <w:rFonts w:ascii="Arial" w:eastAsia="Arial" w:hAnsi="Arial" w:cs="Arial"/>
          <w:color w:val="000000" w:themeColor="text1"/>
          <w:sz w:val="20"/>
          <w:szCs w:val="20"/>
        </w:rPr>
        <w:t>A partir de lo anterior, se identificaron los perfiles requeridos, su tiempo estimado de dedicación, formación académica mínima requerida, experiencias profesionales y específicas relacionadas, al igual que sus honorarios mensuales y la indexación mediante el Factor Multiplicador (F.M.) establecido de 1,6759</w:t>
      </w:r>
      <w:r w:rsidR="00C932DD" w:rsidRPr="005E1A3D">
        <w:rPr>
          <w:rFonts w:ascii="Arial" w:eastAsia="Arial" w:hAnsi="Arial" w:cs="Arial"/>
          <w:color w:val="000000" w:themeColor="text1"/>
          <w:sz w:val="20"/>
          <w:szCs w:val="20"/>
        </w:rPr>
        <w:t>.</w:t>
      </w:r>
    </w:p>
    <w:p w14:paraId="36652237" w14:textId="77777777" w:rsidR="00C932DD" w:rsidRPr="005E1A3D" w:rsidRDefault="00C932DD" w:rsidP="00C932DD">
      <w:pPr>
        <w:spacing w:line="276" w:lineRule="auto"/>
        <w:jc w:val="both"/>
        <w:rPr>
          <w:rFonts w:ascii="Arial" w:eastAsia="Arial" w:hAnsi="Arial" w:cs="Arial"/>
          <w:color w:val="000000" w:themeColor="text1"/>
          <w:sz w:val="20"/>
          <w:szCs w:val="20"/>
        </w:rPr>
      </w:pPr>
    </w:p>
    <w:p w14:paraId="60DE7B7C" w14:textId="7F6479C1" w:rsidR="00C932DD" w:rsidRPr="005E1A3D" w:rsidRDefault="00A30164" w:rsidP="00C932DD">
      <w:pPr>
        <w:spacing w:line="276" w:lineRule="auto"/>
        <w:jc w:val="both"/>
        <w:rPr>
          <w:rFonts w:ascii="Arial" w:eastAsia="Arial" w:hAnsi="Arial" w:cs="Arial"/>
          <w:color w:val="000000" w:themeColor="text1"/>
          <w:sz w:val="20"/>
          <w:szCs w:val="20"/>
        </w:rPr>
      </w:pPr>
      <w:r w:rsidRPr="00A30164">
        <w:rPr>
          <w:rFonts w:ascii="Arial" w:eastAsia="Arial" w:hAnsi="Arial" w:cs="Arial"/>
          <w:color w:val="000000" w:themeColor="text1"/>
          <w:sz w:val="20"/>
          <w:szCs w:val="20"/>
        </w:rPr>
        <w:t>En todo caso, los costos propuestos se sustentan en un análisis técnico y económico riguroso que garantiza la disponibilidad de los recursos necesarios para una interventoría eficiente, oportuna y ajustada a la normativa vigente. Esta estructura de costos asegura el cumplimiento efectivo del objeto a contratar, contando con la capacidad técnica y operativa suficiente (compuesta por un Director de Interventoría, un Asesor Financiero, tres Supervisores de Campo y el rubro logístico de transporte terrestre para el seguimiento de las unidades productivas), mitigando riesgos contractuales y garantizando la transparencia y legalidad en el uso de los recursos públicos</w:t>
      </w:r>
      <w:r w:rsidR="00C932DD" w:rsidRPr="005E1A3D">
        <w:rPr>
          <w:rFonts w:ascii="Arial" w:eastAsia="Arial" w:hAnsi="Arial" w:cs="Arial"/>
          <w:color w:val="000000" w:themeColor="text1"/>
          <w:sz w:val="20"/>
          <w:szCs w:val="20"/>
        </w:rPr>
        <w:t>.</w:t>
      </w:r>
    </w:p>
    <w:p w14:paraId="52342647" w14:textId="77777777" w:rsidR="00C932DD" w:rsidRPr="005E1A3D" w:rsidRDefault="00C932DD" w:rsidP="00C932DD">
      <w:pPr>
        <w:spacing w:line="276" w:lineRule="auto"/>
        <w:jc w:val="both"/>
        <w:rPr>
          <w:rFonts w:ascii="Arial" w:eastAsia="Arial" w:hAnsi="Arial" w:cs="Arial"/>
          <w:color w:val="000000" w:themeColor="text1"/>
          <w:sz w:val="20"/>
          <w:szCs w:val="20"/>
        </w:rPr>
      </w:pPr>
    </w:p>
    <w:p w14:paraId="497D943D" w14:textId="1DC3BE29" w:rsidR="00C45126" w:rsidRDefault="00A30164" w:rsidP="00C932DD">
      <w:pPr>
        <w:spacing w:line="276" w:lineRule="auto"/>
        <w:jc w:val="both"/>
        <w:rPr>
          <w:rFonts w:ascii="Arial" w:eastAsia="Arial" w:hAnsi="Arial" w:cs="Arial"/>
          <w:color w:val="000000" w:themeColor="text1"/>
          <w:sz w:val="20"/>
          <w:szCs w:val="20"/>
        </w:rPr>
      </w:pPr>
      <w:r w:rsidRPr="00A30164">
        <w:rPr>
          <w:rFonts w:ascii="Arial" w:eastAsia="Arial" w:hAnsi="Arial" w:cs="Arial"/>
          <w:color w:val="000000" w:themeColor="text1"/>
          <w:sz w:val="20"/>
          <w:szCs w:val="20"/>
        </w:rPr>
        <w:t>De acuerdo con el estudio económico y del mercado, el presupuesto oficial del presente proceso y el eventual contrato a suscribir se estima en la suma de</w:t>
      </w:r>
      <w:r w:rsidR="00C932DD" w:rsidRPr="005E1A3D">
        <w:rPr>
          <w:rFonts w:ascii="Arial" w:eastAsia="Arial" w:hAnsi="Arial" w:cs="Arial"/>
          <w:color w:val="000000" w:themeColor="text1"/>
          <w:sz w:val="20"/>
          <w:szCs w:val="20"/>
        </w:rPr>
        <w:t> </w:t>
      </w:r>
      <w:r w:rsidRPr="00A30164">
        <w:rPr>
          <w:rFonts w:ascii="Arial" w:eastAsia="Arial" w:hAnsi="Arial" w:cs="Arial"/>
          <w:b/>
          <w:bCs/>
          <w:color w:val="000000" w:themeColor="text1"/>
          <w:sz w:val="20"/>
          <w:szCs w:val="20"/>
        </w:rPr>
        <w:t>QUINIENTOS CUARENTA Y CINCO MILLONES SETECIENTOS NOVENTA Y DOS MIL QUINIENTOS NOVENTA Y SEIS PESOS M/CTE ($545.792.596)</w:t>
      </w:r>
      <w:r w:rsidR="008B5455">
        <w:rPr>
          <w:rFonts w:ascii="Arial" w:eastAsia="Arial" w:hAnsi="Arial" w:cs="Arial"/>
          <w:b/>
          <w:bCs/>
          <w:color w:val="000000" w:themeColor="text1"/>
          <w:sz w:val="20"/>
          <w:szCs w:val="20"/>
        </w:rPr>
        <w:t>,</w:t>
      </w:r>
      <w:r w:rsidR="00C932DD">
        <w:rPr>
          <w:rFonts w:ascii="Arial" w:eastAsia="Arial" w:hAnsi="Arial" w:cs="Arial"/>
          <w:b/>
          <w:bCs/>
          <w:color w:val="000000" w:themeColor="text1"/>
          <w:sz w:val="20"/>
          <w:szCs w:val="20"/>
        </w:rPr>
        <w:t xml:space="preserve"> </w:t>
      </w:r>
      <w:r w:rsidR="008B5455" w:rsidRPr="008B5455">
        <w:rPr>
          <w:rFonts w:ascii="Arial" w:eastAsia="Arial" w:hAnsi="Arial" w:cs="Arial"/>
          <w:color w:val="000000" w:themeColor="text1"/>
          <w:sz w:val="20"/>
          <w:szCs w:val="20"/>
        </w:rPr>
        <w:t>valor que resulta de consolidar un subtotal de costos directos e indirectos de personal y logística por valor de $458.649.240,00, más el correspondiente IVA del 19% aplicado sobre los componentes gravados equivalente a $87.143.356,00. Dicho monto total incluye todos los impuestos, tasas, gravámenes territoriales y contribuciones a que haya lugar y que se deriven de la ejecución integral del contrato en el municipio de Rioblanco, conforme a su tipología contractual y naturaleza</w:t>
      </w:r>
      <w:r w:rsidR="00C932DD" w:rsidRPr="005E1A3D">
        <w:rPr>
          <w:rFonts w:ascii="Arial" w:eastAsia="Arial" w:hAnsi="Arial" w:cs="Arial"/>
          <w:color w:val="000000" w:themeColor="text1"/>
          <w:sz w:val="20"/>
          <w:szCs w:val="20"/>
        </w:rPr>
        <w:t>.</w:t>
      </w:r>
    </w:p>
    <w:p w14:paraId="058DF535" w14:textId="77777777" w:rsidR="008B5455" w:rsidRPr="005E1A3D" w:rsidRDefault="008B5455" w:rsidP="00C932DD">
      <w:pPr>
        <w:spacing w:line="276" w:lineRule="auto"/>
        <w:jc w:val="both"/>
        <w:rPr>
          <w:rFonts w:ascii="Arial" w:eastAsia="Arial" w:hAnsi="Arial" w:cs="Arial"/>
          <w:color w:val="000000" w:themeColor="text1"/>
          <w:sz w:val="20"/>
          <w:szCs w:val="20"/>
        </w:rPr>
      </w:pPr>
    </w:p>
    <w:p w14:paraId="60073FBE" w14:textId="77777777" w:rsidR="00C932DD" w:rsidRDefault="00C932DD" w:rsidP="00C932DD">
      <w:pPr>
        <w:spacing w:line="276" w:lineRule="auto"/>
        <w:jc w:val="both"/>
        <w:rPr>
          <w:rFonts w:ascii="Arial" w:eastAsia="Arial" w:hAnsi="Arial" w:cs="Arial"/>
          <w:color w:val="000000" w:themeColor="text1"/>
          <w:sz w:val="20"/>
          <w:szCs w:val="20"/>
        </w:rPr>
      </w:pPr>
      <w:r w:rsidRPr="00C932DD">
        <w:rPr>
          <w:rFonts w:ascii="Arial" w:eastAsia="Arial" w:hAnsi="Arial" w:cs="Arial"/>
          <w:b/>
          <w:bCs/>
          <w:color w:val="000000" w:themeColor="text1"/>
          <w:sz w:val="20"/>
          <w:szCs w:val="20"/>
        </w:rPr>
        <w:t xml:space="preserve">Tabla 4. </w:t>
      </w:r>
      <w:r w:rsidRPr="00C932DD">
        <w:rPr>
          <w:rFonts w:ascii="Arial" w:eastAsia="Arial" w:hAnsi="Arial" w:cs="Arial"/>
          <w:color w:val="000000" w:themeColor="text1"/>
          <w:sz w:val="20"/>
          <w:szCs w:val="20"/>
        </w:rPr>
        <w:t>Presupuesto oficial</w:t>
      </w:r>
    </w:p>
    <w:tbl>
      <w:tblPr>
        <w:tblW w:w="11614" w:type="dxa"/>
        <w:jc w:val="center"/>
        <w:tblLayout w:type="fixed"/>
        <w:tblCellMar>
          <w:left w:w="70" w:type="dxa"/>
          <w:right w:w="70" w:type="dxa"/>
        </w:tblCellMar>
        <w:tblLook w:val="04A0" w:firstRow="1" w:lastRow="0" w:firstColumn="1" w:lastColumn="0" w:noHBand="0" w:noVBand="1"/>
      </w:tblPr>
      <w:tblGrid>
        <w:gridCol w:w="699"/>
        <w:gridCol w:w="2384"/>
        <w:gridCol w:w="451"/>
        <w:gridCol w:w="1276"/>
        <w:gridCol w:w="1017"/>
        <w:gridCol w:w="400"/>
        <w:gridCol w:w="99"/>
        <w:gridCol w:w="752"/>
        <w:gridCol w:w="2126"/>
        <w:gridCol w:w="851"/>
        <w:gridCol w:w="1559"/>
      </w:tblGrid>
      <w:tr w:rsidR="005D7C42" w:rsidRPr="00B566E2" w14:paraId="176340F3" w14:textId="77777777" w:rsidTr="00D56992">
        <w:trPr>
          <w:trHeight w:val="325"/>
          <w:jc w:val="center"/>
        </w:trPr>
        <w:tc>
          <w:tcPr>
            <w:tcW w:w="11614" w:type="dxa"/>
            <w:gridSpan w:val="11"/>
            <w:tcBorders>
              <w:top w:val="single" w:sz="4" w:space="0" w:color="0070C0"/>
              <w:left w:val="single" w:sz="8" w:space="0" w:color="0070C0"/>
              <w:bottom w:val="single" w:sz="4" w:space="0" w:color="0070C0"/>
              <w:right w:val="single" w:sz="8" w:space="0" w:color="0070C0"/>
            </w:tcBorders>
            <w:shd w:val="clear" w:color="000000" w:fill="F9D0D2"/>
            <w:noWrap/>
            <w:vAlign w:val="center"/>
            <w:hideMark/>
          </w:tcPr>
          <w:p w14:paraId="1E1B4643" w14:textId="77777777" w:rsidR="005D7C42" w:rsidRPr="00B566E2" w:rsidRDefault="005D7C42">
            <w:pPr>
              <w:ind w:firstLineChars="100" w:firstLine="200"/>
              <w:jc w:val="center"/>
              <w:rPr>
                <w:rFonts w:ascii="Arial" w:hAnsi="Arial" w:cs="Arial"/>
                <w:b/>
                <w:bCs/>
                <w:color w:val="000000"/>
                <w:sz w:val="20"/>
                <w:szCs w:val="20"/>
                <w:lang w:val="es-CO" w:eastAsia="es-CO"/>
              </w:rPr>
            </w:pPr>
            <w:r w:rsidRPr="00B566E2">
              <w:rPr>
                <w:rFonts w:ascii="Arial" w:hAnsi="Arial" w:cs="Arial"/>
                <w:b/>
                <w:bCs/>
                <w:color w:val="000000"/>
                <w:sz w:val="20"/>
                <w:szCs w:val="20"/>
                <w:lang w:val="es-CO" w:eastAsia="es-CO"/>
              </w:rPr>
              <w:t>INTERVENTORIA</w:t>
            </w:r>
          </w:p>
        </w:tc>
      </w:tr>
      <w:tr w:rsidR="005D7C42" w:rsidRPr="00B566E2" w14:paraId="31B259A1" w14:textId="77777777" w:rsidTr="00D56992">
        <w:trPr>
          <w:trHeight w:val="681"/>
          <w:jc w:val="center"/>
        </w:trPr>
        <w:tc>
          <w:tcPr>
            <w:tcW w:w="699" w:type="dxa"/>
            <w:tcBorders>
              <w:top w:val="nil"/>
              <w:left w:val="single" w:sz="8" w:space="0" w:color="0070C0"/>
              <w:bottom w:val="single" w:sz="4" w:space="0" w:color="0070C0"/>
              <w:right w:val="single" w:sz="4" w:space="0" w:color="0070C0"/>
            </w:tcBorders>
            <w:shd w:val="clear" w:color="000000" w:fill="F9D0D2"/>
            <w:vAlign w:val="center"/>
            <w:hideMark/>
          </w:tcPr>
          <w:p w14:paraId="55BF5E20" w14:textId="77777777" w:rsidR="005D7C42" w:rsidRPr="00B566E2" w:rsidRDefault="005D7C42">
            <w:pPr>
              <w:jc w:val="center"/>
              <w:rPr>
                <w:rFonts w:ascii="Arial" w:hAnsi="Arial" w:cs="Arial"/>
                <w:b/>
                <w:bCs/>
                <w:color w:val="000000"/>
                <w:sz w:val="20"/>
                <w:szCs w:val="20"/>
                <w:lang w:val="es-CO" w:eastAsia="es-CO"/>
              </w:rPr>
            </w:pPr>
            <w:r w:rsidRPr="00B566E2">
              <w:rPr>
                <w:rFonts w:ascii="Arial" w:hAnsi="Arial" w:cs="Arial"/>
                <w:b/>
                <w:bCs/>
                <w:color w:val="000000"/>
                <w:sz w:val="20"/>
                <w:szCs w:val="20"/>
                <w:lang w:val="es-CO" w:eastAsia="es-CO"/>
              </w:rPr>
              <w:t>CANT (A)</w:t>
            </w:r>
          </w:p>
        </w:tc>
        <w:tc>
          <w:tcPr>
            <w:tcW w:w="2835" w:type="dxa"/>
            <w:gridSpan w:val="2"/>
            <w:tcBorders>
              <w:top w:val="single" w:sz="4" w:space="0" w:color="0070C0"/>
              <w:left w:val="nil"/>
              <w:bottom w:val="single" w:sz="4" w:space="0" w:color="0070C0"/>
              <w:right w:val="single" w:sz="4" w:space="0" w:color="0070C0"/>
            </w:tcBorders>
            <w:shd w:val="clear" w:color="000000" w:fill="F9D0D2"/>
            <w:vAlign w:val="center"/>
            <w:hideMark/>
          </w:tcPr>
          <w:p w14:paraId="298AE624" w14:textId="77777777" w:rsidR="005D7C42" w:rsidRPr="00B566E2" w:rsidRDefault="005D7C42">
            <w:pPr>
              <w:ind w:firstLineChars="100" w:firstLine="200"/>
              <w:jc w:val="center"/>
              <w:rPr>
                <w:rFonts w:ascii="Arial" w:hAnsi="Arial" w:cs="Arial"/>
                <w:b/>
                <w:bCs/>
                <w:color w:val="000000"/>
                <w:sz w:val="20"/>
                <w:szCs w:val="20"/>
                <w:lang w:val="es-CO" w:eastAsia="es-CO"/>
              </w:rPr>
            </w:pPr>
            <w:r w:rsidRPr="00B566E2">
              <w:rPr>
                <w:rFonts w:ascii="Arial" w:hAnsi="Arial" w:cs="Arial"/>
                <w:b/>
                <w:bCs/>
                <w:color w:val="000000"/>
                <w:sz w:val="20"/>
                <w:szCs w:val="20"/>
                <w:lang w:val="es-CO" w:eastAsia="es-CO"/>
              </w:rPr>
              <w:t>RECURSO</w:t>
            </w:r>
          </w:p>
        </w:tc>
        <w:tc>
          <w:tcPr>
            <w:tcW w:w="1276" w:type="dxa"/>
            <w:tcBorders>
              <w:top w:val="nil"/>
              <w:left w:val="nil"/>
              <w:bottom w:val="single" w:sz="4" w:space="0" w:color="0070C0"/>
              <w:right w:val="single" w:sz="4" w:space="0" w:color="0070C0"/>
            </w:tcBorders>
            <w:shd w:val="clear" w:color="000000" w:fill="F9D0D2"/>
            <w:vAlign w:val="center"/>
            <w:hideMark/>
          </w:tcPr>
          <w:p w14:paraId="50ABB7DD" w14:textId="77777777" w:rsidR="005D7C42" w:rsidRPr="00B566E2" w:rsidRDefault="005D7C42">
            <w:pPr>
              <w:jc w:val="center"/>
              <w:rPr>
                <w:rFonts w:ascii="Arial" w:hAnsi="Arial" w:cs="Arial"/>
                <w:b/>
                <w:bCs/>
                <w:color w:val="000000"/>
                <w:sz w:val="20"/>
                <w:szCs w:val="20"/>
                <w:lang w:val="es-CO" w:eastAsia="es-CO"/>
              </w:rPr>
            </w:pPr>
            <w:r w:rsidRPr="00B566E2">
              <w:rPr>
                <w:rFonts w:ascii="Arial" w:hAnsi="Arial" w:cs="Arial"/>
                <w:b/>
                <w:bCs/>
                <w:color w:val="000000"/>
                <w:sz w:val="20"/>
                <w:szCs w:val="20"/>
                <w:lang w:val="es-CO" w:eastAsia="es-CO"/>
              </w:rPr>
              <w:t>VR/MES (B)</w:t>
            </w:r>
          </w:p>
        </w:tc>
        <w:tc>
          <w:tcPr>
            <w:tcW w:w="1417" w:type="dxa"/>
            <w:gridSpan w:val="2"/>
            <w:tcBorders>
              <w:top w:val="nil"/>
              <w:left w:val="nil"/>
              <w:bottom w:val="single" w:sz="4" w:space="0" w:color="0070C0"/>
              <w:right w:val="single" w:sz="4" w:space="0" w:color="0070C0"/>
            </w:tcBorders>
            <w:shd w:val="clear" w:color="000000" w:fill="F9D0D2"/>
            <w:vAlign w:val="center"/>
            <w:hideMark/>
          </w:tcPr>
          <w:p w14:paraId="66B96962" w14:textId="77777777" w:rsidR="005D7C42" w:rsidRPr="00B566E2" w:rsidRDefault="005D7C42">
            <w:pPr>
              <w:jc w:val="center"/>
              <w:rPr>
                <w:rFonts w:ascii="Arial" w:hAnsi="Arial" w:cs="Arial"/>
                <w:b/>
                <w:bCs/>
                <w:color w:val="000000"/>
                <w:sz w:val="20"/>
                <w:szCs w:val="20"/>
                <w:lang w:val="es-CO" w:eastAsia="es-CO"/>
              </w:rPr>
            </w:pPr>
            <w:r w:rsidRPr="00B566E2">
              <w:rPr>
                <w:rFonts w:ascii="Arial" w:hAnsi="Arial" w:cs="Arial"/>
                <w:b/>
                <w:bCs/>
                <w:color w:val="000000"/>
                <w:sz w:val="20"/>
                <w:szCs w:val="20"/>
                <w:lang w:val="es-CO" w:eastAsia="es-CO"/>
              </w:rPr>
              <w:t>DEDICACIÓN (C)</w:t>
            </w:r>
          </w:p>
        </w:tc>
        <w:tc>
          <w:tcPr>
            <w:tcW w:w="851" w:type="dxa"/>
            <w:gridSpan w:val="2"/>
            <w:tcBorders>
              <w:top w:val="nil"/>
              <w:left w:val="nil"/>
              <w:bottom w:val="single" w:sz="4" w:space="0" w:color="0070C0"/>
              <w:right w:val="single" w:sz="4" w:space="0" w:color="0070C0"/>
            </w:tcBorders>
            <w:shd w:val="clear" w:color="000000" w:fill="F9D0D2"/>
            <w:vAlign w:val="center"/>
            <w:hideMark/>
          </w:tcPr>
          <w:p w14:paraId="720CB51B" w14:textId="77777777" w:rsidR="005D7C42" w:rsidRPr="00B566E2" w:rsidRDefault="005D7C42">
            <w:pPr>
              <w:jc w:val="center"/>
              <w:rPr>
                <w:rFonts w:ascii="Arial" w:hAnsi="Arial" w:cs="Arial"/>
                <w:b/>
                <w:bCs/>
                <w:color w:val="000000"/>
                <w:sz w:val="20"/>
                <w:szCs w:val="20"/>
                <w:lang w:val="es-CO" w:eastAsia="es-CO"/>
              </w:rPr>
            </w:pPr>
            <w:r w:rsidRPr="00B566E2">
              <w:rPr>
                <w:rFonts w:ascii="Arial" w:hAnsi="Arial" w:cs="Arial"/>
                <w:b/>
                <w:bCs/>
                <w:color w:val="000000"/>
                <w:sz w:val="20"/>
                <w:szCs w:val="20"/>
                <w:lang w:val="es-CO" w:eastAsia="es-CO"/>
              </w:rPr>
              <w:t>F.M (D)</w:t>
            </w:r>
          </w:p>
        </w:tc>
        <w:tc>
          <w:tcPr>
            <w:tcW w:w="2126" w:type="dxa"/>
            <w:tcBorders>
              <w:top w:val="nil"/>
              <w:left w:val="nil"/>
              <w:bottom w:val="single" w:sz="4" w:space="0" w:color="0070C0"/>
              <w:right w:val="single" w:sz="4" w:space="0" w:color="0070C0"/>
            </w:tcBorders>
            <w:shd w:val="clear" w:color="000000" w:fill="F9D0D2"/>
            <w:vAlign w:val="center"/>
            <w:hideMark/>
          </w:tcPr>
          <w:p w14:paraId="6C8CCB36" w14:textId="77777777" w:rsidR="005D7C42" w:rsidRPr="00B566E2" w:rsidRDefault="005D7C42">
            <w:pPr>
              <w:jc w:val="center"/>
              <w:rPr>
                <w:rFonts w:ascii="Arial" w:hAnsi="Arial" w:cs="Arial"/>
                <w:b/>
                <w:bCs/>
                <w:color w:val="000000"/>
                <w:sz w:val="20"/>
                <w:szCs w:val="20"/>
                <w:lang w:val="es-CO" w:eastAsia="es-CO"/>
              </w:rPr>
            </w:pPr>
            <w:r w:rsidRPr="00B566E2">
              <w:rPr>
                <w:rFonts w:ascii="Arial" w:hAnsi="Arial" w:cs="Arial"/>
                <w:b/>
                <w:bCs/>
                <w:color w:val="000000"/>
                <w:sz w:val="20"/>
                <w:szCs w:val="20"/>
                <w:lang w:val="es-CO" w:eastAsia="es-CO"/>
              </w:rPr>
              <w:t>VALOR TOTAL MES (A x B x C x D)</w:t>
            </w:r>
          </w:p>
        </w:tc>
        <w:tc>
          <w:tcPr>
            <w:tcW w:w="851" w:type="dxa"/>
            <w:tcBorders>
              <w:top w:val="nil"/>
              <w:left w:val="nil"/>
              <w:bottom w:val="single" w:sz="4" w:space="0" w:color="0070C0"/>
              <w:right w:val="single" w:sz="4" w:space="0" w:color="0070C0"/>
            </w:tcBorders>
            <w:shd w:val="clear" w:color="000000" w:fill="F9D0D2"/>
            <w:vAlign w:val="center"/>
            <w:hideMark/>
          </w:tcPr>
          <w:p w14:paraId="705CC0F0" w14:textId="77777777" w:rsidR="005D7C42" w:rsidRPr="00B566E2" w:rsidRDefault="005D7C42">
            <w:pPr>
              <w:jc w:val="center"/>
              <w:rPr>
                <w:rFonts w:ascii="Arial" w:hAnsi="Arial" w:cs="Arial"/>
                <w:b/>
                <w:bCs/>
                <w:color w:val="000000"/>
                <w:sz w:val="20"/>
                <w:szCs w:val="20"/>
                <w:lang w:val="es-CO" w:eastAsia="es-CO"/>
              </w:rPr>
            </w:pPr>
            <w:r w:rsidRPr="00B566E2">
              <w:rPr>
                <w:rFonts w:ascii="Arial" w:hAnsi="Arial" w:cs="Arial"/>
                <w:b/>
                <w:bCs/>
                <w:color w:val="000000"/>
                <w:sz w:val="20"/>
                <w:szCs w:val="20"/>
                <w:lang w:val="es-CO" w:eastAsia="es-CO"/>
              </w:rPr>
              <w:t>MESES</w:t>
            </w:r>
          </w:p>
        </w:tc>
        <w:tc>
          <w:tcPr>
            <w:tcW w:w="1559" w:type="dxa"/>
            <w:tcBorders>
              <w:top w:val="nil"/>
              <w:left w:val="nil"/>
              <w:bottom w:val="single" w:sz="4" w:space="0" w:color="0070C0"/>
              <w:right w:val="single" w:sz="8" w:space="0" w:color="0070C0"/>
            </w:tcBorders>
            <w:shd w:val="clear" w:color="000000" w:fill="F9D0D2"/>
            <w:vAlign w:val="center"/>
            <w:hideMark/>
          </w:tcPr>
          <w:p w14:paraId="3162ADCD" w14:textId="77777777" w:rsidR="005D7C42" w:rsidRPr="00B566E2" w:rsidRDefault="005D7C42">
            <w:pPr>
              <w:jc w:val="center"/>
              <w:rPr>
                <w:rFonts w:ascii="Arial" w:hAnsi="Arial" w:cs="Arial"/>
                <w:b/>
                <w:bCs/>
                <w:color w:val="000000"/>
                <w:sz w:val="20"/>
                <w:szCs w:val="20"/>
                <w:lang w:val="es-CO" w:eastAsia="es-CO"/>
              </w:rPr>
            </w:pPr>
            <w:r w:rsidRPr="00B566E2">
              <w:rPr>
                <w:rFonts w:ascii="Arial" w:hAnsi="Arial" w:cs="Arial"/>
                <w:b/>
                <w:bCs/>
                <w:color w:val="000000"/>
                <w:sz w:val="20"/>
                <w:szCs w:val="20"/>
                <w:lang w:val="es-CO" w:eastAsia="es-CO"/>
              </w:rPr>
              <w:t>VR TOTAL</w:t>
            </w:r>
          </w:p>
        </w:tc>
      </w:tr>
      <w:tr w:rsidR="005D7C42" w:rsidRPr="00B566E2" w14:paraId="425C5AF2" w14:textId="77777777" w:rsidTr="00D56992">
        <w:trPr>
          <w:trHeight w:val="3201"/>
          <w:jc w:val="center"/>
        </w:trPr>
        <w:tc>
          <w:tcPr>
            <w:tcW w:w="699" w:type="dxa"/>
            <w:tcBorders>
              <w:top w:val="nil"/>
              <w:left w:val="single" w:sz="8" w:space="0" w:color="0070C0"/>
              <w:bottom w:val="single" w:sz="4" w:space="0" w:color="0070C0"/>
              <w:right w:val="single" w:sz="4" w:space="0" w:color="0070C0"/>
            </w:tcBorders>
            <w:vAlign w:val="center"/>
            <w:hideMark/>
          </w:tcPr>
          <w:p w14:paraId="22254C42" w14:textId="77777777" w:rsidR="005D7C42" w:rsidRPr="00B566E2" w:rsidRDefault="005D7C42">
            <w:pPr>
              <w:ind w:firstLineChars="100" w:firstLine="200"/>
              <w:jc w:val="center"/>
              <w:rPr>
                <w:rFonts w:ascii="Arial" w:hAnsi="Arial" w:cs="Arial"/>
                <w:color w:val="000000"/>
                <w:sz w:val="20"/>
                <w:szCs w:val="20"/>
                <w:lang w:val="es-CO" w:eastAsia="es-CO"/>
              </w:rPr>
            </w:pPr>
            <w:r w:rsidRPr="00B566E2">
              <w:rPr>
                <w:rFonts w:ascii="Arial" w:hAnsi="Arial" w:cs="Arial"/>
                <w:color w:val="000000"/>
                <w:sz w:val="20"/>
                <w:szCs w:val="20"/>
                <w:lang w:val="es-CO" w:eastAsia="es-CO"/>
              </w:rPr>
              <w:t>1</w:t>
            </w:r>
          </w:p>
        </w:tc>
        <w:tc>
          <w:tcPr>
            <w:tcW w:w="2835" w:type="dxa"/>
            <w:gridSpan w:val="2"/>
            <w:tcBorders>
              <w:top w:val="single" w:sz="4" w:space="0" w:color="0070C0"/>
              <w:left w:val="nil"/>
              <w:bottom w:val="single" w:sz="4" w:space="0" w:color="0070C0"/>
              <w:right w:val="single" w:sz="4" w:space="0" w:color="0070C0"/>
            </w:tcBorders>
            <w:vAlign w:val="center"/>
            <w:hideMark/>
          </w:tcPr>
          <w:p w14:paraId="0BEB407E" w14:textId="2EACE5D4" w:rsidR="005D7C42" w:rsidRPr="00B566E2" w:rsidRDefault="005D7C42" w:rsidP="006C2733">
            <w:pPr>
              <w:jc w:val="both"/>
              <w:rPr>
                <w:rFonts w:ascii="Arial" w:hAnsi="Arial" w:cs="Arial"/>
                <w:color w:val="000000"/>
                <w:sz w:val="20"/>
                <w:szCs w:val="20"/>
                <w:lang w:val="es-CO" w:eastAsia="es-CO"/>
              </w:rPr>
            </w:pPr>
            <w:r w:rsidRPr="00B566E2">
              <w:rPr>
                <w:rFonts w:ascii="Arial" w:hAnsi="Arial" w:cs="Arial"/>
                <w:b/>
                <w:bCs/>
                <w:color w:val="000000"/>
                <w:sz w:val="20"/>
                <w:szCs w:val="20"/>
                <w:lang w:val="es-CO" w:eastAsia="es-CO"/>
              </w:rPr>
              <w:t xml:space="preserve">Director de </w:t>
            </w:r>
            <w:r w:rsidR="006C2733" w:rsidRPr="00B566E2">
              <w:rPr>
                <w:rFonts w:ascii="Arial" w:hAnsi="Arial" w:cs="Arial"/>
                <w:b/>
                <w:bCs/>
                <w:color w:val="000000"/>
                <w:sz w:val="20"/>
                <w:szCs w:val="20"/>
                <w:lang w:val="es-CO" w:eastAsia="es-CO"/>
              </w:rPr>
              <w:t>Interventoría</w:t>
            </w:r>
            <w:r w:rsidRPr="00B566E2">
              <w:rPr>
                <w:rFonts w:ascii="Arial" w:hAnsi="Arial" w:cs="Arial"/>
                <w:b/>
                <w:bCs/>
                <w:color w:val="000000"/>
                <w:sz w:val="20"/>
                <w:szCs w:val="20"/>
                <w:lang w:val="es-CO" w:eastAsia="es-CO"/>
              </w:rPr>
              <w:t>:</w:t>
            </w:r>
            <w:r w:rsidRPr="00B566E2">
              <w:rPr>
                <w:rFonts w:ascii="Arial" w:hAnsi="Arial" w:cs="Arial"/>
                <w:color w:val="000000"/>
                <w:sz w:val="20"/>
                <w:szCs w:val="20"/>
                <w:lang w:val="es-CO" w:eastAsia="es-CO"/>
              </w:rPr>
              <w:t xml:space="preserve"> Título profesional en</w:t>
            </w:r>
            <w:r w:rsidR="006C2733">
              <w:rPr>
                <w:rFonts w:ascii="Arial" w:hAnsi="Arial" w:cs="Arial"/>
                <w:color w:val="000000"/>
                <w:sz w:val="20"/>
                <w:szCs w:val="20"/>
                <w:lang w:val="es-CO" w:eastAsia="es-CO"/>
              </w:rPr>
              <w:t xml:space="preserve"> </w:t>
            </w:r>
            <w:r w:rsidRPr="00B566E2">
              <w:rPr>
                <w:rFonts w:ascii="Arial" w:hAnsi="Arial" w:cs="Arial"/>
                <w:color w:val="000000"/>
                <w:sz w:val="20"/>
                <w:szCs w:val="20"/>
                <w:lang w:val="es-CO" w:eastAsia="es-CO"/>
              </w:rPr>
              <w:t xml:space="preserve">alguna de las siguientes opciones: ciencias económicas y/o ingeniería agronómica y/o ingeniería agrícola y/o humanidades y/o derecho. 8 años de experiencia general y </w:t>
            </w:r>
            <w:proofErr w:type="spellStart"/>
            <w:r w:rsidRPr="00B566E2">
              <w:rPr>
                <w:rFonts w:ascii="Arial" w:hAnsi="Arial" w:cs="Arial"/>
                <w:color w:val="000000"/>
                <w:sz w:val="20"/>
                <w:szCs w:val="20"/>
                <w:lang w:val="es-CO" w:eastAsia="es-CO"/>
              </w:rPr>
              <w:t>y</w:t>
            </w:r>
            <w:proofErr w:type="spellEnd"/>
            <w:r w:rsidRPr="00B566E2">
              <w:rPr>
                <w:rFonts w:ascii="Arial" w:hAnsi="Arial" w:cs="Arial"/>
                <w:color w:val="000000"/>
                <w:sz w:val="20"/>
                <w:szCs w:val="20"/>
                <w:lang w:val="es-CO" w:eastAsia="es-CO"/>
              </w:rPr>
              <w:t xml:space="preserve"> experiencia específica mínima de tres (03) años en funciones afines al cargo. </w:t>
            </w:r>
            <w:r w:rsidRPr="00B566E2">
              <w:rPr>
                <w:rFonts w:ascii="Arial" w:hAnsi="Arial" w:cs="Arial"/>
                <w:b/>
                <w:bCs/>
                <w:sz w:val="20"/>
                <w:szCs w:val="20"/>
                <w:lang w:val="es-CO" w:eastAsia="es-CO"/>
              </w:rPr>
              <w:t xml:space="preserve">Modalidad contractual: </w:t>
            </w:r>
            <w:r w:rsidRPr="00B566E2">
              <w:rPr>
                <w:rFonts w:ascii="Arial" w:hAnsi="Arial" w:cs="Arial"/>
                <w:sz w:val="20"/>
                <w:szCs w:val="20"/>
                <w:lang w:val="es-CO" w:eastAsia="es-CO"/>
              </w:rPr>
              <w:t xml:space="preserve">Contrato de trabajo.  </w:t>
            </w:r>
            <w:r w:rsidRPr="00B566E2">
              <w:rPr>
                <w:rFonts w:ascii="Arial" w:hAnsi="Arial" w:cs="Arial"/>
                <w:b/>
                <w:bCs/>
                <w:sz w:val="20"/>
                <w:szCs w:val="20"/>
                <w:lang w:val="es-CO" w:eastAsia="es-CO"/>
              </w:rPr>
              <w:t xml:space="preserve">Ver </w:t>
            </w:r>
            <w:proofErr w:type="spellStart"/>
            <w:r w:rsidRPr="00B566E2">
              <w:rPr>
                <w:rFonts w:ascii="Arial" w:hAnsi="Arial" w:cs="Arial"/>
                <w:b/>
                <w:bCs/>
                <w:sz w:val="20"/>
                <w:szCs w:val="20"/>
                <w:lang w:val="es-CO" w:eastAsia="es-CO"/>
              </w:rPr>
              <w:t>dcto</w:t>
            </w:r>
            <w:proofErr w:type="spellEnd"/>
            <w:r w:rsidRPr="00B566E2">
              <w:rPr>
                <w:rFonts w:ascii="Arial" w:hAnsi="Arial" w:cs="Arial"/>
                <w:b/>
                <w:bCs/>
                <w:sz w:val="20"/>
                <w:szCs w:val="20"/>
                <w:lang w:val="es-CO" w:eastAsia="es-CO"/>
              </w:rPr>
              <w:t xml:space="preserve"> técnico / Anexo 5 Perfiles profesionales interventoría.</w:t>
            </w:r>
          </w:p>
        </w:tc>
        <w:tc>
          <w:tcPr>
            <w:tcW w:w="1276" w:type="dxa"/>
            <w:tcBorders>
              <w:top w:val="nil"/>
              <w:left w:val="nil"/>
              <w:bottom w:val="single" w:sz="4" w:space="0" w:color="0070C0"/>
              <w:right w:val="single" w:sz="4" w:space="0" w:color="0070C0"/>
            </w:tcBorders>
            <w:vAlign w:val="center"/>
            <w:hideMark/>
          </w:tcPr>
          <w:p w14:paraId="5B15E44F" w14:textId="77777777" w:rsidR="005D7C42" w:rsidRPr="00B566E2" w:rsidRDefault="005D7C42">
            <w:pPr>
              <w:rPr>
                <w:rFonts w:ascii="Arial" w:hAnsi="Arial" w:cs="Arial"/>
                <w:color w:val="000000"/>
                <w:sz w:val="20"/>
                <w:szCs w:val="20"/>
                <w:lang w:val="es-CO" w:eastAsia="es-CO"/>
              </w:rPr>
            </w:pPr>
            <w:r w:rsidRPr="00B566E2">
              <w:rPr>
                <w:rFonts w:ascii="Arial" w:hAnsi="Arial" w:cs="Arial"/>
                <w:color w:val="000000"/>
                <w:sz w:val="20"/>
                <w:szCs w:val="20"/>
                <w:lang w:val="es-CO" w:eastAsia="es-CO"/>
              </w:rPr>
              <w:t>$ 5.900.000</w:t>
            </w:r>
          </w:p>
        </w:tc>
        <w:tc>
          <w:tcPr>
            <w:tcW w:w="1417" w:type="dxa"/>
            <w:gridSpan w:val="2"/>
            <w:tcBorders>
              <w:top w:val="nil"/>
              <w:left w:val="nil"/>
              <w:bottom w:val="single" w:sz="4" w:space="0" w:color="0070C0"/>
              <w:right w:val="single" w:sz="4" w:space="0" w:color="0070C0"/>
            </w:tcBorders>
            <w:vAlign w:val="center"/>
            <w:hideMark/>
          </w:tcPr>
          <w:p w14:paraId="71E48FED" w14:textId="77777777" w:rsidR="005D7C42" w:rsidRPr="00B566E2" w:rsidRDefault="005D7C42">
            <w:pPr>
              <w:ind w:firstLineChars="100" w:firstLine="200"/>
              <w:jc w:val="center"/>
              <w:rPr>
                <w:rFonts w:ascii="Arial" w:hAnsi="Arial" w:cs="Arial"/>
                <w:color w:val="000000"/>
                <w:sz w:val="20"/>
                <w:szCs w:val="20"/>
                <w:lang w:val="es-CO" w:eastAsia="es-CO"/>
              </w:rPr>
            </w:pPr>
            <w:r w:rsidRPr="00B566E2">
              <w:rPr>
                <w:rFonts w:ascii="Arial" w:hAnsi="Arial" w:cs="Arial"/>
                <w:color w:val="000000"/>
                <w:sz w:val="20"/>
                <w:szCs w:val="20"/>
                <w:lang w:val="es-CO" w:eastAsia="es-CO"/>
              </w:rPr>
              <w:t>100%</w:t>
            </w:r>
          </w:p>
        </w:tc>
        <w:tc>
          <w:tcPr>
            <w:tcW w:w="851" w:type="dxa"/>
            <w:gridSpan w:val="2"/>
            <w:tcBorders>
              <w:top w:val="nil"/>
              <w:left w:val="nil"/>
              <w:bottom w:val="single" w:sz="4" w:space="0" w:color="0070C0"/>
              <w:right w:val="single" w:sz="4" w:space="0" w:color="0070C0"/>
            </w:tcBorders>
            <w:vAlign w:val="center"/>
            <w:hideMark/>
          </w:tcPr>
          <w:p w14:paraId="68726025" w14:textId="77777777" w:rsidR="005D7C42" w:rsidRPr="00B566E2" w:rsidRDefault="005D7C42">
            <w:pPr>
              <w:rPr>
                <w:rFonts w:ascii="Arial" w:hAnsi="Arial" w:cs="Arial"/>
                <w:color w:val="000000"/>
                <w:sz w:val="20"/>
                <w:szCs w:val="20"/>
                <w:lang w:val="es-CO" w:eastAsia="es-CO"/>
              </w:rPr>
            </w:pPr>
            <w:r w:rsidRPr="00B566E2">
              <w:rPr>
                <w:rFonts w:ascii="Arial" w:hAnsi="Arial" w:cs="Arial"/>
                <w:color w:val="000000"/>
                <w:sz w:val="20"/>
                <w:szCs w:val="20"/>
                <w:lang w:val="es-CO" w:eastAsia="es-CO"/>
              </w:rPr>
              <w:t>1,6759</w:t>
            </w:r>
          </w:p>
        </w:tc>
        <w:tc>
          <w:tcPr>
            <w:tcW w:w="2126" w:type="dxa"/>
            <w:tcBorders>
              <w:top w:val="nil"/>
              <w:left w:val="nil"/>
              <w:bottom w:val="single" w:sz="4" w:space="0" w:color="0070C0"/>
              <w:right w:val="single" w:sz="4" w:space="0" w:color="0070C0"/>
            </w:tcBorders>
            <w:noWrap/>
            <w:vAlign w:val="center"/>
            <w:hideMark/>
          </w:tcPr>
          <w:p w14:paraId="06DF5EC3" w14:textId="77777777" w:rsidR="005D7C42" w:rsidRPr="00B566E2" w:rsidRDefault="005D7C42">
            <w:pPr>
              <w:rPr>
                <w:rFonts w:ascii="Arial" w:hAnsi="Arial" w:cs="Arial"/>
                <w:color w:val="000000"/>
                <w:sz w:val="20"/>
                <w:szCs w:val="20"/>
                <w:lang w:val="es-CO" w:eastAsia="es-CO"/>
              </w:rPr>
            </w:pPr>
            <w:r w:rsidRPr="00B566E2">
              <w:rPr>
                <w:rFonts w:ascii="Arial" w:hAnsi="Arial" w:cs="Arial"/>
                <w:color w:val="000000"/>
                <w:sz w:val="20"/>
                <w:szCs w:val="20"/>
                <w:lang w:val="es-CO" w:eastAsia="es-CO"/>
              </w:rPr>
              <w:t xml:space="preserve">$  9.887.810 </w:t>
            </w:r>
          </w:p>
        </w:tc>
        <w:tc>
          <w:tcPr>
            <w:tcW w:w="851" w:type="dxa"/>
            <w:tcBorders>
              <w:top w:val="nil"/>
              <w:left w:val="nil"/>
              <w:bottom w:val="single" w:sz="4" w:space="0" w:color="0070C0"/>
              <w:right w:val="single" w:sz="4" w:space="0" w:color="0070C0"/>
            </w:tcBorders>
            <w:vAlign w:val="center"/>
            <w:hideMark/>
          </w:tcPr>
          <w:p w14:paraId="424300DC" w14:textId="77777777" w:rsidR="005D7C42" w:rsidRPr="00B566E2" w:rsidRDefault="005D7C42">
            <w:pPr>
              <w:ind w:firstLineChars="100" w:firstLine="200"/>
              <w:jc w:val="center"/>
              <w:rPr>
                <w:rFonts w:ascii="Arial" w:hAnsi="Arial" w:cs="Arial"/>
                <w:color w:val="000000"/>
                <w:sz w:val="20"/>
                <w:szCs w:val="20"/>
                <w:lang w:val="es-CO" w:eastAsia="es-CO"/>
              </w:rPr>
            </w:pPr>
            <w:r w:rsidRPr="00B566E2">
              <w:rPr>
                <w:rFonts w:ascii="Arial" w:hAnsi="Arial" w:cs="Arial"/>
                <w:color w:val="000000"/>
                <w:sz w:val="20"/>
                <w:szCs w:val="20"/>
                <w:lang w:val="es-CO" w:eastAsia="es-CO"/>
              </w:rPr>
              <w:t xml:space="preserve">                                 12 </w:t>
            </w:r>
          </w:p>
        </w:tc>
        <w:tc>
          <w:tcPr>
            <w:tcW w:w="1559" w:type="dxa"/>
            <w:tcBorders>
              <w:top w:val="nil"/>
              <w:left w:val="nil"/>
              <w:bottom w:val="single" w:sz="4" w:space="0" w:color="0070C0"/>
              <w:right w:val="single" w:sz="8" w:space="0" w:color="0070C0"/>
            </w:tcBorders>
            <w:vAlign w:val="center"/>
            <w:hideMark/>
          </w:tcPr>
          <w:p w14:paraId="1F84BD3C" w14:textId="77777777" w:rsidR="005D7C42" w:rsidRPr="00B566E2" w:rsidRDefault="005D7C42">
            <w:pPr>
              <w:rPr>
                <w:rFonts w:ascii="Arial" w:hAnsi="Arial" w:cs="Arial"/>
                <w:color w:val="000000"/>
                <w:sz w:val="20"/>
                <w:szCs w:val="20"/>
                <w:lang w:val="es-CO" w:eastAsia="es-CO"/>
              </w:rPr>
            </w:pPr>
            <w:r w:rsidRPr="00B566E2">
              <w:rPr>
                <w:rFonts w:ascii="Arial" w:hAnsi="Arial" w:cs="Arial"/>
                <w:color w:val="000000"/>
                <w:sz w:val="20"/>
                <w:szCs w:val="20"/>
                <w:lang w:val="es-CO" w:eastAsia="es-CO"/>
              </w:rPr>
              <w:t>$ 118.653.720</w:t>
            </w:r>
          </w:p>
        </w:tc>
      </w:tr>
      <w:tr w:rsidR="005D7C42" w:rsidRPr="00B566E2" w14:paraId="4F35A971" w14:textId="77777777" w:rsidTr="00D56992">
        <w:trPr>
          <w:trHeight w:val="2661"/>
          <w:jc w:val="center"/>
        </w:trPr>
        <w:tc>
          <w:tcPr>
            <w:tcW w:w="699" w:type="dxa"/>
            <w:tcBorders>
              <w:top w:val="nil"/>
              <w:left w:val="single" w:sz="8" w:space="0" w:color="0070C0"/>
              <w:bottom w:val="single" w:sz="4" w:space="0" w:color="0070C0"/>
              <w:right w:val="single" w:sz="4" w:space="0" w:color="0070C0"/>
            </w:tcBorders>
            <w:vAlign w:val="center"/>
            <w:hideMark/>
          </w:tcPr>
          <w:p w14:paraId="6C19DFEF" w14:textId="77777777" w:rsidR="005D7C42" w:rsidRPr="00B566E2" w:rsidRDefault="005D7C42">
            <w:pPr>
              <w:ind w:firstLineChars="100" w:firstLine="200"/>
              <w:jc w:val="center"/>
              <w:rPr>
                <w:rFonts w:ascii="Arial" w:hAnsi="Arial" w:cs="Arial"/>
                <w:color w:val="000000"/>
                <w:sz w:val="20"/>
                <w:szCs w:val="20"/>
                <w:lang w:val="es-CO" w:eastAsia="es-CO"/>
              </w:rPr>
            </w:pPr>
            <w:r w:rsidRPr="00B566E2">
              <w:rPr>
                <w:rFonts w:ascii="Arial" w:hAnsi="Arial" w:cs="Arial"/>
                <w:color w:val="000000"/>
                <w:sz w:val="20"/>
                <w:szCs w:val="20"/>
                <w:lang w:val="es-CO" w:eastAsia="es-CO"/>
              </w:rPr>
              <w:t>1</w:t>
            </w:r>
          </w:p>
        </w:tc>
        <w:tc>
          <w:tcPr>
            <w:tcW w:w="2835" w:type="dxa"/>
            <w:gridSpan w:val="2"/>
            <w:tcBorders>
              <w:top w:val="single" w:sz="4" w:space="0" w:color="0070C0"/>
              <w:left w:val="nil"/>
              <w:bottom w:val="single" w:sz="4" w:space="0" w:color="0070C0"/>
              <w:right w:val="single" w:sz="4" w:space="0" w:color="0070C0"/>
            </w:tcBorders>
            <w:vAlign w:val="center"/>
            <w:hideMark/>
          </w:tcPr>
          <w:p w14:paraId="37B0D4DA" w14:textId="77777777" w:rsidR="005D7C42" w:rsidRPr="00B566E2" w:rsidRDefault="005D7C42" w:rsidP="006C2733">
            <w:pPr>
              <w:ind w:firstLineChars="100" w:firstLine="200"/>
              <w:jc w:val="both"/>
              <w:rPr>
                <w:rFonts w:ascii="Arial" w:hAnsi="Arial" w:cs="Arial"/>
                <w:color w:val="000000"/>
                <w:sz w:val="20"/>
                <w:szCs w:val="20"/>
                <w:lang w:val="es-CO" w:eastAsia="es-CO"/>
              </w:rPr>
            </w:pPr>
            <w:r w:rsidRPr="00B566E2">
              <w:rPr>
                <w:rFonts w:ascii="Arial" w:hAnsi="Arial" w:cs="Arial"/>
                <w:b/>
                <w:bCs/>
                <w:color w:val="000000"/>
                <w:sz w:val="20"/>
                <w:szCs w:val="20"/>
                <w:lang w:val="es-CO" w:eastAsia="es-CO"/>
              </w:rPr>
              <w:t>Asesor Financiero:</w:t>
            </w:r>
            <w:r w:rsidRPr="00B566E2">
              <w:rPr>
                <w:rFonts w:ascii="Arial" w:hAnsi="Arial" w:cs="Arial"/>
                <w:color w:val="000000"/>
                <w:sz w:val="20"/>
                <w:szCs w:val="20"/>
                <w:lang w:val="es-CO" w:eastAsia="es-CO"/>
              </w:rPr>
              <w:t xml:space="preserve"> Título y matrícula profesional vigente en asuntos relacionados con las ciencias económicas, con mínimo 5 años de experiencia general y experiencia específica mínima de tres (03) años en funciones afines al cargo. </w:t>
            </w:r>
            <w:r w:rsidRPr="00B566E2">
              <w:rPr>
                <w:rFonts w:ascii="Arial" w:hAnsi="Arial" w:cs="Arial"/>
                <w:b/>
                <w:bCs/>
                <w:color w:val="000000"/>
                <w:sz w:val="20"/>
                <w:szCs w:val="20"/>
                <w:lang w:val="es-CO" w:eastAsia="es-CO"/>
              </w:rPr>
              <w:t>Modalidad contractual:</w:t>
            </w:r>
            <w:r w:rsidRPr="00B566E2">
              <w:rPr>
                <w:rFonts w:ascii="Arial" w:hAnsi="Arial" w:cs="Arial"/>
                <w:color w:val="000000"/>
                <w:sz w:val="20"/>
                <w:szCs w:val="20"/>
                <w:lang w:val="es-CO" w:eastAsia="es-CO"/>
              </w:rPr>
              <w:t xml:space="preserve"> Contrato de trabajo.  </w:t>
            </w:r>
            <w:r w:rsidRPr="00B566E2">
              <w:rPr>
                <w:rFonts w:ascii="Arial" w:hAnsi="Arial" w:cs="Arial"/>
                <w:b/>
                <w:bCs/>
                <w:color w:val="000000"/>
                <w:sz w:val="20"/>
                <w:szCs w:val="20"/>
                <w:lang w:val="es-CO" w:eastAsia="es-CO"/>
              </w:rPr>
              <w:t xml:space="preserve">Ver </w:t>
            </w:r>
            <w:proofErr w:type="spellStart"/>
            <w:r w:rsidRPr="00B566E2">
              <w:rPr>
                <w:rFonts w:ascii="Arial" w:hAnsi="Arial" w:cs="Arial"/>
                <w:b/>
                <w:bCs/>
                <w:color w:val="000000"/>
                <w:sz w:val="20"/>
                <w:szCs w:val="20"/>
                <w:lang w:val="es-CO" w:eastAsia="es-CO"/>
              </w:rPr>
              <w:t>dcto</w:t>
            </w:r>
            <w:proofErr w:type="spellEnd"/>
            <w:r w:rsidRPr="00B566E2">
              <w:rPr>
                <w:rFonts w:ascii="Arial" w:hAnsi="Arial" w:cs="Arial"/>
                <w:b/>
                <w:bCs/>
                <w:color w:val="000000"/>
                <w:sz w:val="20"/>
                <w:szCs w:val="20"/>
                <w:lang w:val="es-CO" w:eastAsia="es-CO"/>
              </w:rPr>
              <w:t xml:space="preserve"> técnico / Anexo 5 Perfiles profesionales interventoría.</w:t>
            </w:r>
          </w:p>
        </w:tc>
        <w:tc>
          <w:tcPr>
            <w:tcW w:w="1276" w:type="dxa"/>
            <w:tcBorders>
              <w:top w:val="nil"/>
              <w:left w:val="nil"/>
              <w:bottom w:val="single" w:sz="4" w:space="0" w:color="0070C0"/>
              <w:right w:val="single" w:sz="4" w:space="0" w:color="0070C0"/>
            </w:tcBorders>
            <w:vAlign w:val="center"/>
            <w:hideMark/>
          </w:tcPr>
          <w:p w14:paraId="15E280F2" w14:textId="20D1430A" w:rsidR="005D7C42" w:rsidRPr="00B566E2" w:rsidRDefault="005D7C42">
            <w:pPr>
              <w:rPr>
                <w:rFonts w:ascii="Arial" w:hAnsi="Arial" w:cs="Arial"/>
                <w:color w:val="000000"/>
                <w:sz w:val="20"/>
                <w:szCs w:val="20"/>
                <w:lang w:val="es-CO" w:eastAsia="es-CO"/>
              </w:rPr>
            </w:pPr>
            <w:r w:rsidRPr="00B566E2">
              <w:rPr>
                <w:rFonts w:ascii="Arial" w:hAnsi="Arial" w:cs="Arial"/>
                <w:color w:val="000000"/>
                <w:sz w:val="20"/>
                <w:szCs w:val="20"/>
                <w:lang w:val="es-CO" w:eastAsia="es-CO"/>
              </w:rPr>
              <w:t>$ 4.000.000</w:t>
            </w:r>
          </w:p>
        </w:tc>
        <w:tc>
          <w:tcPr>
            <w:tcW w:w="1417" w:type="dxa"/>
            <w:gridSpan w:val="2"/>
            <w:tcBorders>
              <w:top w:val="nil"/>
              <w:left w:val="nil"/>
              <w:bottom w:val="single" w:sz="4" w:space="0" w:color="0070C0"/>
              <w:right w:val="single" w:sz="4" w:space="0" w:color="0070C0"/>
            </w:tcBorders>
            <w:vAlign w:val="center"/>
            <w:hideMark/>
          </w:tcPr>
          <w:p w14:paraId="2D797DE9" w14:textId="77777777" w:rsidR="005D7C42" w:rsidRPr="00B566E2" w:rsidRDefault="005D7C42">
            <w:pPr>
              <w:ind w:firstLineChars="100" w:firstLine="200"/>
              <w:jc w:val="center"/>
              <w:rPr>
                <w:rFonts w:ascii="Arial" w:hAnsi="Arial" w:cs="Arial"/>
                <w:color w:val="000000"/>
                <w:sz w:val="20"/>
                <w:szCs w:val="20"/>
                <w:lang w:val="es-CO" w:eastAsia="es-CO"/>
              </w:rPr>
            </w:pPr>
            <w:r w:rsidRPr="00B566E2">
              <w:rPr>
                <w:rFonts w:ascii="Arial" w:hAnsi="Arial" w:cs="Arial"/>
                <w:color w:val="000000"/>
                <w:sz w:val="20"/>
                <w:szCs w:val="20"/>
                <w:lang w:val="es-CO" w:eastAsia="es-CO"/>
              </w:rPr>
              <w:t>60%</w:t>
            </w:r>
          </w:p>
        </w:tc>
        <w:tc>
          <w:tcPr>
            <w:tcW w:w="851" w:type="dxa"/>
            <w:gridSpan w:val="2"/>
            <w:tcBorders>
              <w:top w:val="nil"/>
              <w:left w:val="nil"/>
              <w:bottom w:val="single" w:sz="4" w:space="0" w:color="0070C0"/>
              <w:right w:val="single" w:sz="4" w:space="0" w:color="0070C0"/>
            </w:tcBorders>
            <w:vAlign w:val="center"/>
            <w:hideMark/>
          </w:tcPr>
          <w:p w14:paraId="28E01DC0" w14:textId="77777777" w:rsidR="005D7C42" w:rsidRPr="00B566E2" w:rsidRDefault="005D7C42" w:rsidP="0079433B">
            <w:pPr>
              <w:rPr>
                <w:rFonts w:ascii="Arial" w:hAnsi="Arial" w:cs="Arial"/>
                <w:color w:val="000000"/>
                <w:sz w:val="20"/>
                <w:szCs w:val="20"/>
                <w:lang w:val="es-CO" w:eastAsia="es-CO"/>
              </w:rPr>
            </w:pPr>
            <w:r w:rsidRPr="00B566E2">
              <w:rPr>
                <w:rFonts w:ascii="Arial" w:hAnsi="Arial" w:cs="Arial"/>
                <w:color w:val="000000"/>
                <w:sz w:val="20"/>
                <w:szCs w:val="20"/>
                <w:lang w:val="es-CO" w:eastAsia="es-CO"/>
              </w:rPr>
              <w:t>1,6759</w:t>
            </w:r>
          </w:p>
        </w:tc>
        <w:tc>
          <w:tcPr>
            <w:tcW w:w="2126" w:type="dxa"/>
            <w:tcBorders>
              <w:top w:val="nil"/>
              <w:left w:val="nil"/>
              <w:bottom w:val="single" w:sz="4" w:space="0" w:color="0070C0"/>
              <w:right w:val="single" w:sz="4" w:space="0" w:color="0070C0"/>
            </w:tcBorders>
            <w:noWrap/>
            <w:vAlign w:val="center"/>
            <w:hideMark/>
          </w:tcPr>
          <w:p w14:paraId="38E21AE1" w14:textId="77777777" w:rsidR="005D7C42" w:rsidRPr="00B566E2" w:rsidRDefault="005D7C42">
            <w:pPr>
              <w:ind w:firstLineChars="100" w:firstLine="200"/>
              <w:jc w:val="right"/>
              <w:rPr>
                <w:rFonts w:ascii="Arial" w:hAnsi="Arial" w:cs="Arial"/>
                <w:color w:val="000000"/>
                <w:sz w:val="20"/>
                <w:szCs w:val="20"/>
                <w:lang w:val="es-CO" w:eastAsia="es-CO"/>
              </w:rPr>
            </w:pPr>
            <w:r w:rsidRPr="00B566E2">
              <w:rPr>
                <w:rFonts w:ascii="Arial" w:hAnsi="Arial" w:cs="Arial"/>
                <w:color w:val="000000"/>
                <w:sz w:val="20"/>
                <w:szCs w:val="20"/>
                <w:lang w:val="es-CO" w:eastAsia="es-CO"/>
              </w:rPr>
              <w:t xml:space="preserve"> $             4.022.160 </w:t>
            </w:r>
          </w:p>
        </w:tc>
        <w:tc>
          <w:tcPr>
            <w:tcW w:w="851" w:type="dxa"/>
            <w:tcBorders>
              <w:top w:val="nil"/>
              <w:left w:val="nil"/>
              <w:bottom w:val="single" w:sz="4" w:space="0" w:color="0070C0"/>
              <w:right w:val="single" w:sz="4" w:space="0" w:color="0070C0"/>
            </w:tcBorders>
            <w:vAlign w:val="center"/>
            <w:hideMark/>
          </w:tcPr>
          <w:p w14:paraId="552DF231" w14:textId="77777777" w:rsidR="005D7C42" w:rsidRPr="00B566E2" w:rsidRDefault="005D7C42">
            <w:pPr>
              <w:ind w:firstLineChars="100" w:firstLine="200"/>
              <w:jc w:val="center"/>
              <w:rPr>
                <w:rFonts w:ascii="Arial" w:hAnsi="Arial" w:cs="Arial"/>
                <w:color w:val="000000"/>
                <w:sz w:val="20"/>
                <w:szCs w:val="20"/>
                <w:lang w:val="es-CO" w:eastAsia="es-CO"/>
              </w:rPr>
            </w:pPr>
            <w:r w:rsidRPr="00B566E2">
              <w:rPr>
                <w:rFonts w:ascii="Arial" w:hAnsi="Arial" w:cs="Arial"/>
                <w:color w:val="000000"/>
                <w:sz w:val="20"/>
                <w:szCs w:val="20"/>
                <w:lang w:val="es-CO" w:eastAsia="es-CO"/>
              </w:rPr>
              <w:t xml:space="preserve">                                 12 </w:t>
            </w:r>
          </w:p>
        </w:tc>
        <w:tc>
          <w:tcPr>
            <w:tcW w:w="1559" w:type="dxa"/>
            <w:tcBorders>
              <w:top w:val="nil"/>
              <w:left w:val="nil"/>
              <w:bottom w:val="single" w:sz="4" w:space="0" w:color="0070C0"/>
              <w:right w:val="single" w:sz="8" w:space="0" w:color="0070C0"/>
            </w:tcBorders>
            <w:vAlign w:val="center"/>
            <w:hideMark/>
          </w:tcPr>
          <w:p w14:paraId="5EB13471" w14:textId="77777777" w:rsidR="005D7C42" w:rsidRPr="00B566E2" w:rsidRDefault="005D7C42" w:rsidP="00D56992">
            <w:pPr>
              <w:rPr>
                <w:rFonts w:ascii="Arial" w:hAnsi="Arial" w:cs="Arial"/>
                <w:color w:val="000000"/>
                <w:sz w:val="20"/>
                <w:szCs w:val="20"/>
                <w:lang w:val="es-CO" w:eastAsia="es-CO"/>
              </w:rPr>
            </w:pPr>
            <w:r w:rsidRPr="00B566E2">
              <w:rPr>
                <w:rFonts w:ascii="Arial" w:hAnsi="Arial" w:cs="Arial"/>
                <w:color w:val="000000"/>
                <w:sz w:val="20"/>
                <w:szCs w:val="20"/>
                <w:lang w:val="es-CO" w:eastAsia="es-CO"/>
              </w:rPr>
              <w:t>$ 48.265.920</w:t>
            </w:r>
          </w:p>
        </w:tc>
      </w:tr>
      <w:tr w:rsidR="005D7C42" w:rsidRPr="00B566E2" w14:paraId="27002E5A" w14:textId="77777777" w:rsidTr="00D56992">
        <w:trPr>
          <w:trHeight w:val="3399"/>
          <w:jc w:val="center"/>
        </w:trPr>
        <w:tc>
          <w:tcPr>
            <w:tcW w:w="699" w:type="dxa"/>
            <w:tcBorders>
              <w:top w:val="nil"/>
              <w:left w:val="single" w:sz="8" w:space="0" w:color="0070C0"/>
              <w:bottom w:val="single" w:sz="4" w:space="0" w:color="0070C0"/>
              <w:right w:val="single" w:sz="4" w:space="0" w:color="0070C0"/>
            </w:tcBorders>
            <w:vAlign w:val="center"/>
            <w:hideMark/>
          </w:tcPr>
          <w:p w14:paraId="58B23E73" w14:textId="77777777" w:rsidR="005D7C42" w:rsidRPr="00B566E2" w:rsidRDefault="005D7C42">
            <w:pPr>
              <w:ind w:firstLineChars="100" w:firstLine="200"/>
              <w:jc w:val="center"/>
              <w:rPr>
                <w:rFonts w:ascii="Arial" w:hAnsi="Arial" w:cs="Arial"/>
                <w:color w:val="000000"/>
                <w:sz w:val="20"/>
                <w:szCs w:val="20"/>
                <w:lang w:val="es-CO" w:eastAsia="es-CO"/>
              </w:rPr>
            </w:pPr>
            <w:r w:rsidRPr="00B566E2">
              <w:rPr>
                <w:rFonts w:ascii="Arial" w:hAnsi="Arial" w:cs="Arial"/>
                <w:color w:val="000000"/>
                <w:sz w:val="20"/>
                <w:szCs w:val="20"/>
                <w:lang w:val="es-CO" w:eastAsia="es-CO"/>
              </w:rPr>
              <w:t>3</w:t>
            </w:r>
          </w:p>
        </w:tc>
        <w:tc>
          <w:tcPr>
            <w:tcW w:w="2835" w:type="dxa"/>
            <w:gridSpan w:val="2"/>
            <w:tcBorders>
              <w:top w:val="single" w:sz="4" w:space="0" w:color="0070C0"/>
              <w:left w:val="nil"/>
              <w:bottom w:val="single" w:sz="4" w:space="0" w:color="0070C0"/>
              <w:right w:val="single" w:sz="4" w:space="0" w:color="0070C0"/>
            </w:tcBorders>
            <w:vAlign w:val="center"/>
            <w:hideMark/>
          </w:tcPr>
          <w:p w14:paraId="491298EB" w14:textId="77777777" w:rsidR="005D7C42" w:rsidRPr="00B566E2" w:rsidRDefault="005D7C42">
            <w:pPr>
              <w:ind w:firstLineChars="100" w:firstLine="200"/>
              <w:rPr>
                <w:rFonts w:ascii="Arial" w:hAnsi="Arial" w:cs="Arial"/>
                <w:color w:val="000000"/>
                <w:sz w:val="20"/>
                <w:szCs w:val="20"/>
                <w:lang w:val="es-CO" w:eastAsia="es-CO"/>
              </w:rPr>
            </w:pPr>
            <w:r w:rsidRPr="00B566E2">
              <w:rPr>
                <w:rFonts w:ascii="Arial" w:hAnsi="Arial" w:cs="Arial"/>
                <w:b/>
                <w:bCs/>
                <w:color w:val="000000"/>
                <w:sz w:val="20"/>
                <w:szCs w:val="20"/>
                <w:lang w:val="es-CO" w:eastAsia="es-CO"/>
              </w:rPr>
              <w:t>Supervisores de Campo:</w:t>
            </w:r>
            <w:r w:rsidRPr="00B566E2">
              <w:rPr>
                <w:rFonts w:ascii="Arial" w:hAnsi="Arial" w:cs="Arial"/>
                <w:color w:val="000000"/>
                <w:sz w:val="20"/>
                <w:szCs w:val="20"/>
                <w:lang w:val="es-CO" w:eastAsia="es-CO"/>
              </w:rPr>
              <w:t xml:space="preserve"> Título y matrícula profesional vigente en alguna de las siguientes opciones: Ciencias Humanas y/o ingenierías y/o administrativas y/o económicas y/o naturales y/o afines a las anteriores. Con Experiencia general superior a tres (03) años y experiencia comprobada de un (1) año en actividades de supervisión y/o interventoría. . </w:t>
            </w:r>
            <w:r w:rsidRPr="00B566E2">
              <w:rPr>
                <w:rFonts w:ascii="Arial" w:hAnsi="Arial" w:cs="Arial"/>
                <w:b/>
                <w:bCs/>
                <w:color w:val="000000"/>
                <w:sz w:val="20"/>
                <w:szCs w:val="20"/>
                <w:lang w:val="es-CO" w:eastAsia="es-CO"/>
              </w:rPr>
              <w:t xml:space="preserve">Modalidad contractual: </w:t>
            </w:r>
            <w:r w:rsidRPr="00B566E2">
              <w:rPr>
                <w:rFonts w:ascii="Arial" w:hAnsi="Arial" w:cs="Arial"/>
                <w:color w:val="000000"/>
                <w:sz w:val="20"/>
                <w:szCs w:val="20"/>
                <w:lang w:val="es-CO" w:eastAsia="es-CO"/>
              </w:rPr>
              <w:t xml:space="preserve">Contrato de trabajo.  </w:t>
            </w:r>
            <w:r w:rsidRPr="00B566E2">
              <w:rPr>
                <w:rFonts w:ascii="Arial" w:hAnsi="Arial" w:cs="Arial"/>
                <w:b/>
                <w:bCs/>
                <w:color w:val="000000"/>
                <w:sz w:val="20"/>
                <w:szCs w:val="20"/>
                <w:lang w:val="es-CO" w:eastAsia="es-CO"/>
              </w:rPr>
              <w:t xml:space="preserve">Ver </w:t>
            </w:r>
            <w:proofErr w:type="spellStart"/>
            <w:r w:rsidRPr="00B566E2">
              <w:rPr>
                <w:rFonts w:ascii="Arial" w:hAnsi="Arial" w:cs="Arial"/>
                <w:b/>
                <w:bCs/>
                <w:color w:val="000000"/>
                <w:sz w:val="20"/>
                <w:szCs w:val="20"/>
                <w:lang w:val="es-CO" w:eastAsia="es-CO"/>
              </w:rPr>
              <w:t>dcto</w:t>
            </w:r>
            <w:proofErr w:type="spellEnd"/>
            <w:r w:rsidRPr="00B566E2">
              <w:rPr>
                <w:rFonts w:ascii="Arial" w:hAnsi="Arial" w:cs="Arial"/>
                <w:b/>
                <w:bCs/>
                <w:color w:val="000000"/>
                <w:sz w:val="20"/>
                <w:szCs w:val="20"/>
                <w:lang w:val="es-CO" w:eastAsia="es-CO"/>
              </w:rPr>
              <w:t xml:space="preserve"> técnico / Anexo 5 Perfiles profesionales interventoría.</w:t>
            </w:r>
          </w:p>
        </w:tc>
        <w:tc>
          <w:tcPr>
            <w:tcW w:w="1276" w:type="dxa"/>
            <w:tcBorders>
              <w:top w:val="nil"/>
              <w:left w:val="nil"/>
              <w:bottom w:val="single" w:sz="4" w:space="0" w:color="0070C0"/>
              <w:right w:val="single" w:sz="4" w:space="0" w:color="0070C0"/>
            </w:tcBorders>
            <w:vAlign w:val="center"/>
            <w:hideMark/>
          </w:tcPr>
          <w:p w14:paraId="698152B9" w14:textId="5DB1CC01" w:rsidR="005D7C42" w:rsidRPr="00B566E2" w:rsidRDefault="005D7C42">
            <w:pPr>
              <w:rPr>
                <w:rFonts w:ascii="Arial" w:hAnsi="Arial" w:cs="Arial"/>
                <w:color w:val="000000"/>
                <w:sz w:val="20"/>
                <w:szCs w:val="20"/>
                <w:lang w:val="es-CO" w:eastAsia="es-CO"/>
              </w:rPr>
            </w:pPr>
            <w:r w:rsidRPr="00B566E2">
              <w:rPr>
                <w:rFonts w:ascii="Arial" w:hAnsi="Arial" w:cs="Arial"/>
                <w:color w:val="000000"/>
                <w:sz w:val="20"/>
                <w:szCs w:val="20"/>
                <w:lang w:val="es-CO" w:eastAsia="es-CO"/>
              </w:rPr>
              <w:t>$ 4.000.000</w:t>
            </w:r>
          </w:p>
        </w:tc>
        <w:tc>
          <w:tcPr>
            <w:tcW w:w="1417" w:type="dxa"/>
            <w:gridSpan w:val="2"/>
            <w:tcBorders>
              <w:top w:val="nil"/>
              <w:left w:val="nil"/>
              <w:bottom w:val="single" w:sz="4" w:space="0" w:color="0070C0"/>
              <w:right w:val="single" w:sz="4" w:space="0" w:color="0070C0"/>
            </w:tcBorders>
            <w:vAlign w:val="center"/>
            <w:hideMark/>
          </w:tcPr>
          <w:p w14:paraId="214F7DDE" w14:textId="77777777" w:rsidR="005D7C42" w:rsidRPr="00B566E2" w:rsidRDefault="005D7C42">
            <w:pPr>
              <w:ind w:firstLineChars="100" w:firstLine="200"/>
              <w:jc w:val="center"/>
              <w:rPr>
                <w:rFonts w:ascii="Arial" w:hAnsi="Arial" w:cs="Arial"/>
                <w:color w:val="000000"/>
                <w:sz w:val="20"/>
                <w:szCs w:val="20"/>
                <w:lang w:val="es-CO" w:eastAsia="es-CO"/>
              </w:rPr>
            </w:pPr>
            <w:r w:rsidRPr="00B566E2">
              <w:rPr>
                <w:rFonts w:ascii="Arial" w:hAnsi="Arial" w:cs="Arial"/>
                <w:color w:val="000000"/>
                <w:sz w:val="20"/>
                <w:szCs w:val="20"/>
                <w:lang w:val="es-CO" w:eastAsia="es-CO"/>
              </w:rPr>
              <w:t>100%</w:t>
            </w:r>
          </w:p>
        </w:tc>
        <w:tc>
          <w:tcPr>
            <w:tcW w:w="851" w:type="dxa"/>
            <w:gridSpan w:val="2"/>
            <w:tcBorders>
              <w:top w:val="nil"/>
              <w:left w:val="nil"/>
              <w:bottom w:val="single" w:sz="4" w:space="0" w:color="0070C0"/>
              <w:right w:val="single" w:sz="4" w:space="0" w:color="0070C0"/>
            </w:tcBorders>
            <w:vAlign w:val="center"/>
            <w:hideMark/>
          </w:tcPr>
          <w:p w14:paraId="019C6E64" w14:textId="77777777" w:rsidR="005D7C42" w:rsidRPr="00B566E2" w:rsidRDefault="005D7C42" w:rsidP="0079433B">
            <w:pPr>
              <w:rPr>
                <w:rFonts w:ascii="Arial" w:hAnsi="Arial" w:cs="Arial"/>
                <w:color w:val="000000"/>
                <w:sz w:val="20"/>
                <w:szCs w:val="20"/>
                <w:lang w:val="es-CO" w:eastAsia="es-CO"/>
              </w:rPr>
            </w:pPr>
            <w:r w:rsidRPr="00B566E2">
              <w:rPr>
                <w:rFonts w:ascii="Arial" w:hAnsi="Arial" w:cs="Arial"/>
                <w:color w:val="000000"/>
                <w:sz w:val="20"/>
                <w:szCs w:val="20"/>
                <w:lang w:val="es-CO" w:eastAsia="es-CO"/>
              </w:rPr>
              <w:t>1,6759</w:t>
            </w:r>
          </w:p>
        </w:tc>
        <w:tc>
          <w:tcPr>
            <w:tcW w:w="2126" w:type="dxa"/>
            <w:tcBorders>
              <w:top w:val="nil"/>
              <w:left w:val="nil"/>
              <w:bottom w:val="single" w:sz="4" w:space="0" w:color="0070C0"/>
              <w:right w:val="single" w:sz="4" w:space="0" w:color="0070C0"/>
            </w:tcBorders>
            <w:noWrap/>
            <w:vAlign w:val="center"/>
            <w:hideMark/>
          </w:tcPr>
          <w:p w14:paraId="6943A367" w14:textId="77777777" w:rsidR="005D7C42" w:rsidRPr="00B566E2" w:rsidRDefault="005D7C42">
            <w:pPr>
              <w:ind w:firstLineChars="100" w:firstLine="200"/>
              <w:jc w:val="right"/>
              <w:rPr>
                <w:rFonts w:ascii="Arial" w:hAnsi="Arial" w:cs="Arial"/>
                <w:color w:val="000000"/>
                <w:sz w:val="20"/>
                <w:szCs w:val="20"/>
                <w:lang w:val="es-CO" w:eastAsia="es-CO"/>
              </w:rPr>
            </w:pPr>
            <w:r w:rsidRPr="00B566E2">
              <w:rPr>
                <w:rFonts w:ascii="Arial" w:hAnsi="Arial" w:cs="Arial"/>
                <w:color w:val="000000"/>
                <w:sz w:val="20"/>
                <w:szCs w:val="20"/>
                <w:lang w:val="es-CO" w:eastAsia="es-CO"/>
              </w:rPr>
              <w:t xml:space="preserve"> $           20.110.800 </w:t>
            </w:r>
          </w:p>
        </w:tc>
        <w:tc>
          <w:tcPr>
            <w:tcW w:w="851" w:type="dxa"/>
            <w:tcBorders>
              <w:top w:val="nil"/>
              <w:left w:val="nil"/>
              <w:bottom w:val="single" w:sz="4" w:space="0" w:color="0070C0"/>
              <w:right w:val="single" w:sz="4" w:space="0" w:color="0070C0"/>
            </w:tcBorders>
            <w:vAlign w:val="center"/>
            <w:hideMark/>
          </w:tcPr>
          <w:p w14:paraId="62E0A5A5" w14:textId="77777777" w:rsidR="005D7C42" w:rsidRPr="00B566E2" w:rsidRDefault="005D7C42">
            <w:pPr>
              <w:ind w:firstLineChars="100" w:firstLine="200"/>
              <w:jc w:val="center"/>
              <w:rPr>
                <w:rFonts w:ascii="Arial" w:hAnsi="Arial" w:cs="Arial"/>
                <w:color w:val="000000"/>
                <w:sz w:val="20"/>
                <w:szCs w:val="20"/>
                <w:lang w:val="es-CO" w:eastAsia="es-CO"/>
              </w:rPr>
            </w:pPr>
            <w:r w:rsidRPr="00B566E2">
              <w:rPr>
                <w:rFonts w:ascii="Arial" w:hAnsi="Arial" w:cs="Arial"/>
                <w:color w:val="000000"/>
                <w:sz w:val="20"/>
                <w:szCs w:val="20"/>
                <w:lang w:val="es-CO" w:eastAsia="es-CO"/>
              </w:rPr>
              <w:t xml:space="preserve">                                 12 </w:t>
            </w:r>
          </w:p>
        </w:tc>
        <w:tc>
          <w:tcPr>
            <w:tcW w:w="1559" w:type="dxa"/>
            <w:tcBorders>
              <w:top w:val="nil"/>
              <w:left w:val="nil"/>
              <w:bottom w:val="single" w:sz="4" w:space="0" w:color="0070C0"/>
              <w:right w:val="single" w:sz="8" w:space="0" w:color="0070C0"/>
            </w:tcBorders>
            <w:vAlign w:val="center"/>
            <w:hideMark/>
          </w:tcPr>
          <w:p w14:paraId="5F3FA094" w14:textId="77777777" w:rsidR="005D7C42" w:rsidRPr="00B566E2" w:rsidRDefault="005D7C42">
            <w:pPr>
              <w:rPr>
                <w:rFonts w:ascii="Arial" w:hAnsi="Arial" w:cs="Arial"/>
                <w:color w:val="000000"/>
                <w:sz w:val="20"/>
                <w:szCs w:val="20"/>
                <w:lang w:val="es-CO" w:eastAsia="es-CO"/>
              </w:rPr>
            </w:pPr>
            <w:r w:rsidRPr="00B566E2">
              <w:rPr>
                <w:rFonts w:ascii="Arial" w:hAnsi="Arial" w:cs="Arial"/>
                <w:color w:val="000000"/>
                <w:sz w:val="20"/>
                <w:szCs w:val="20"/>
                <w:lang w:val="es-CO" w:eastAsia="es-CO"/>
              </w:rPr>
              <w:t>$</w:t>
            </w:r>
            <w:r>
              <w:rPr>
                <w:rFonts w:ascii="Arial" w:hAnsi="Arial" w:cs="Arial"/>
                <w:color w:val="000000"/>
                <w:sz w:val="20"/>
                <w:szCs w:val="20"/>
                <w:lang w:val="es-CO" w:eastAsia="es-CO"/>
              </w:rPr>
              <w:t xml:space="preserve"> </w:t>
            </w:r>
            <w:r w:rsidRPr="00B566E2">
              <w:rPr>
                <w:rFonts w:ascii="Arial" w:hAnsi="Arial" w:cs="Arial"/>
                <w:color w:val="000000"/>
                <w:sz w:val="20"/>
                <w:szCs w:val="20"/>
                <w:lang w:val="es-CO" w:eastAsia="es-CO"/>
              </w:rPr>
              <w:t>241.329.600</w:t>
            </w:r>
          </w:p>
        </w:tc>
      </w:tr>
      <w:tr w:rsidR="005D7C42" w:rsidRPr="00B566E2" w14:paraId="56EA55E3" w14:textId="77777777" w:rsidTr="00D56992">
        <w:trPr>
          <w:trHeight w:val="1935"/>
          <w:jc w:val="center"/>
        </w:trPr>
        <w:tc>
          <w:tcPr>
            <w:tcW w:w="699" w:type="dxa"/>
            <w:tcBorders>
              <w:top w:val="nil"/>
              <w:left w:val="single" w:sz="8" w:space="0" w:color="0070C0"/>
              <w:bottom w:val="single" w:sz="4" w:space="0" w:color="0070C0"/>
              <w:right w:val="single" w:sz="4" w:space="0" w:color="0070C0"/>
            </w:tcBorders>
            <w:vAlign w:val="center"/>
            <w:hideMark/>
          </w:tcPr>
          <w:p w14:paraId="4CFEEB57" w14:textId="77777777" w:rsidR="005D7C42" w:rsidRPr="00B566E2" w:rsidRDefault="005D7C42">
            <w:pPr>
              <w:ind w:firstLineChars="100" w:firstLine="200"/>
              <w:jc w:val="center"/>
              <w:rPr>
                <w:rFonts w:ascii="Arial" w:hAnsi="Arial" w:cs="Arial"/>
                <w:color w:val="000000"/>
                <w:sz w:val="20"/>
                <w:szCs w:val="20"/>
                <w:lang w:val="es-CO" w:eastAsia="es-CO"/>
              </w:rPr>
            </w:pPr>
            <w:r w:rsidRPr="00B566E2">
              <w:rPr>
                <w:rFonts w:ascii="Arial" w:hAnsi="Arial" w:cs="Arial"/>
                <w:color w:val="000000"/>
                <w:sz w:val="20"/>
                <w:szCs w:val="20"/>
                <w:lang w:val="es-CO" w:eastAsia="es-CO"/>
              </w:rPr>
              <w:t>1</w:t>
            </w:r>
          </w:p>
        </w:tc>
        <w:tc>
          <w:tcPr>
            <w:tcW w:w="2835" w:type="dxa"/>
            <w:gridSpan w:val="2"/>
            <w:tcBorders>
              <w:top w:val="single" w:sz="4" w:space="0" w:color="0070C0"/>
              <w:left w:val="nil"/>
              <w:bottom w:val="single" w:sz="4" w:space="0" w:color="0070C0"/>
              <w:right w:val="single" w:sz="4" w:space="0" w:color="0070C0"/>
            </w:tcBorders>
            <w:vAlign w:val="center"/>
            <w:hideMark/>
          </w:tcPr>
          <w:p w14:paraId="6A974EBB" w14:textId="77777777" w:rsidR="005D7C42" w:rsidRPr="00B566E2" w:rsidRDefault="005D7C42">
            <w:pPr>
              <w:ind w:firstLineChars="100" w:firstLine="200"/>
              <w:rPr>
                <w:rFonts w:ascii="Arial" w:hAnsi="Arial" w:cs="Arial"/>
                <w:color w:val="000000"/>
                <w:sz w:val="20"/>
                <w:szCs w:val="20"/>
                <w:lang w:val="es-CO" w:eastAsia="es-CO"/>
              </w:rPr>
            </w:pPr>
            <w:r w:rsidRPr="00B566E2">
              <w:rPr>
                <w:rFonts w:ascii="Arial" w:hAnsi="Arial" w:cs="Arial"/>
                <w:color w:val="000000"/>
                <w:sz w:val="20"/>
                <w:szCs w:val="20"/>
                <w:lang w:val="es-CO" w:eastAsia="es-CO"/>
              </w:rPr>
              <w:t xml:space="preserve">Transporte terrestre para el seguimiento de las unidades productivas </w:t>
            </w:r>
          </w:p>
        </w:tc>
        <w:tc>
          <w:tcPr>
            <w:tcW w:w="1276" w:type="dxa"/>
            <w:tcBorders>
              <w:top w:val="nil"/>
              <w:left w:val="nil"/>
              <w:bottom w:val="single" w:sz="4" w:space="0" w:color="0070C0"/>
              <w:right w:val="single" w:sz="4" w:space="0" w:color="0070C0"/>
            </w:tcBorders>
            <w:vAlign w:val="center"/>
            <w:hideMark/>
          </w:tcPr>
          <w:p w14:paraId="49B44BE0" w14:textId="258BEBE4" w:rsidR="005D7C42" w:rsidRPr="00B566E2" w:rsidRDefault="005D7C42">
            <w:pPr>
              <w:rPr>
                <w:rFonts w:ascii="Arial" w:hAnsi="Arial" w:cs="Arial"/>
                <w:color w:val="000000"/>
                <w:sz w:val="20"/>
                <w:szCs w:val="20"/>
                <w:lang w:val="es-CO" w:eastAsia="es-CO"/>
              </w:rPr>
            </w:pPr>
            <w:r w:rsidRPr="00B566E2">
              <w:rPr>
                <w:rFonts w:ascii="Arial" w:hAnsi="Arial" w:cs="Arial"/>
                <w:color w:val="000000"/>
                <w:sz w:val="20"/>
                <w:szCs w:val="20"/>
                <w:lang w:val="es-CO" w:eastAsia="es-CO"/>
              </w:rPr>
              <w:t>$ 4.200.000</w:t>
            </w:r>
          </w:p>
        </w:tc>
        <w:tc>
          <w:tcPr>
            <w:tcW w:w="1417" w:type="dxa"/>
            <w:gridSpan w:val="2"/>
            <w:tcBorders>
              <w:top w:val="nil"/>
              <w:left w:val="nil"/>
              <w:bottom w:val="single" w:sz="4" w:space="0" w:color="0070C0"/>
              <w:right w:val="single" w:sz="4" w:space="0" w:color="0070C0"/>
            </w:tcBorders>
            <w:vAlign w:val="center"/>
            <w:hideMark/>
          </w:tcPr>
          <w:p w14:paraId="24CFB874" w14:textId="77777777" w:rsidR="005D7C42" w:rsidRPr="00B566E2" w:rsidRDefault="005D7C42">
            <w:pPr>
              <w:ind w:firstLineChars="100" w:firstLine="200"/>
              <w:jc w:val="center"/>
              <w:rPr>
                <w:rFonts w:ascii="Arial" w:hAnsi="Arial" w:cs="Arial"/>
                <w:color w:val="000000"/>
                <w:sz w:val="20"/>
                <w:szCs w:val="20"/>
                <w:lang w:val="es-CO" w:eastAsia="es-CO"/>
              </w:rPr>
            </w:pPr>
            <w:r w:rsidRPr="00B566E2">
              <w:rPr>
                <w:rFonts w:ascii="Arial" w:hAnsi="Arial" w:cs="Arial"/>
                <w:color w:val="000000"/>
                <w:sz w:val="20"/>
                <w:szCs w:val="20"/>
                <w:lang w:val="es-CO" w:eastAsia="es-CO"/>
              </w:rPr>
              <w:t>N/A</w:t>
            </w:r>
          </w:p>
        </w:tc>
        <w:tc>
          <w:tcPr>
            <w:tcW w:w="851" w:type="dxa"/>
            <w:gridSpan w:val="2"/>
            <w:tcBorders>
              <w:top w:val="nil"/>
              <w:left w:val="nil"/>
              <w:bottom w:val="single" w:sz="4" w:space="0" w:color="0070C0"/>
              <w:right w:val="single" w:sz="4" w:space="0" w:color="0070C0"/>
            </w:tcBorders>
            <w:vAlign w:val="center"/>
            <w:hideMark/>
          </w:tcPr>
          <w:p w14:paraId="4FE3F914" w14:textId="77777777" w:rsidR="005D7C42" w:rsidRPr="00B566E2" w:rsidRDefault="005D7C42">
            <w:pPr>
              <w:ind w:firstLineChars="100" w:firstLine="200"/>
              <w:jc w:val="center"/>
              <w:rPr>
                <w:rFonts w:ascii="Arial" w:hAnsi="Arial" w:cs="Arial"/>
                <w:color w:val="000000"/>
                <w:sz w:val="20"/>
                <w:szCs w:val="20"/>
                <w:lang w:val="es-CO" w:eastAsia="es-CO"/>
              </w:rPr>
            </w:pPr>
            <w:r w:rsidRPr="00B566E2">
              <w:rPr>
                <w:rFonts w:ascii="Arial" w:hAnsi="Arial" w:cs="Arial"/>
                <w:color w:val="000000"/>
                <w:sz w:val="20"/>
                <w:szCs w:val="20"/>
                <w:lang w:val="es-CO" w:eastAsia="es-CO"/>
              </w:rPr>
              <w:t>N/A</w:t>
            </w:r>
          </w:p>
        </w:tc>
        <w:tc>
          <w:tcPr>
            <w:tcW w:w="2126" w:type="dxa"/>
            <w:tcBorders>
              <w:top w:val="nil"/>
              <w:left w:val="nil"/>
              <w:bottom w:val="single" w:sz="4" w:space="0" w:color="0070C0"/>
              <w:right w:val="single" w:sz="4" w:space="0" w:color="0070C0"/>
            </w:tcBorders>
            <w:noWrap/>
            <w:vAlign w:val="center"/>
            <w:hideMark/>
          </w:tcPr>
          <w:p w14:paraId="77D76448" w14:textId="77777777" w:rsidR="005D7C42" w:rsidRPr="00B566E2" w:rsidRDefault="005D7C42">
            <w:pPr>
              <w:ind w:firstLineChars="100" w:firstLine="200"/>
              <w:jc w:val="right"/>
              <w:rPr>
                <w:rFonts w:ascii="Arial" w:hAnsi="Arial" w:cs="Arial"/>
                <w:color w:val="000000"/>
                <w:sz w:val="20"/>
                <w:szCs w:val="20"/>
                <w:lang w:val="es-CO" w:eastAsia="es-CO"/>
              </w:rPr>
            </w:pPr>
            <w:r w:rsidRPr="00B566E2">
              <w:rPr>
                <w:rFonts w:ascii="Arial" w:hAnsi="Arial" w:cs="Arial"/>
                <w:color w:val="000000"/>
                <w:sz w:val="20"/>
                <w:szCs w:val="20"/>
                <w:lang w:val="es-CO" w:eastAsia="es-CO"/>
              </w:rPr>
              <w:t xml:space="preserve"> $           50.400.000 </w:t>
            </w:r>
          </w:p>
        </w:tc>
        <w:tc>
          <w:tcPr>
            <w:tcW w:w="851" w:type="dxa"/>
            <w:tcBorders>
              <w:top w:val="nil"/>
              <w:left w:val="nil"/>
              <w:bottom w:val="single" w:sz="4" w:space="0" w:color="0070C0"/>
              <w:right w:val="single" w:sz="4" w:space="0" w:color="0070C0"/>
            </w:tcBorders>
            <w:vAlign w:val="center"/>
            <w:hideMark/>
          </w:tcPr>
          <w:p w14:paraId="1D2F0D34" w14:textId="77777777" w:rsidR="005D7C42" w:rsidRPr="00B566E2" w:rsidRDefault="005D7C42">
            <w:pPr>
              <w:ind w:firstLineChars="100" w:firstLine="200"/>
              <w:jc w:val="center"/>
              <w:rPr>
                <w:rFonts w:ascii="Arial" w:hAnsi="Arial" w:cs="Arial"/>
                <w:color w:val="000000"/>
                <w:sz w:val="20"/>
                <w:szCs w:val="20"/>
                <w:lang w:val="es-CO" w:eastAsia="es-CO"/>
              </w:rPr>
            </w:pPr>
            <w:r w:rsidRPr="00B566E2">
              <w:rPr>
                <w:rFonts w:ascii="Arial" w:hAnsi="Arial" w:cs="Arial"/>
                <w:color w:val="000000"/>
                <w:sz w:val="20"/>
                <w:szCs w:val="20"/>
                <w:lang w:val="es-CO" w:eastAsia="es-CO"/>
              </w:rPr>
              <w:t xml:space="preserve">                                 12 </w:t>
            </w:r>
          </w:p>
        </w:tc>
        <w:tc>
          <w:tcPr>
            <w:tcW w:w="1559" w:type="dxa"/>
            <w:tcBorders>
              <w:top w:val="nil"/>
              <w:left w:val="nil"/>
              <w:bottom w:val="single" w:sz="4" w:space="0" w:color="0070C0"/>
              <w:right w:val="single" w:sz="8" w:space="0" w:color="0070C0"/>
            </w:tcBorders>
            <w:vAlign w:val="center"/>
            <w:hideMark/>
          </w:tcPr>
          <w:p w14:paraId="311A3EDC" w14:textId="77777777" w:rsidR="005D7C42" w:rsidRPr="00B566E2" w:rsidRDefault="005D7C42" w:rsidP="00D56992">
            <w:pPr>
              <w:rPr>
                <w:rFonts w:ascii="Arial" w:hAnsi="Arial" w:cs="Arial"/>
                <w:color w:val="000000"/>
                <w:sz w:val="20"/>
                <w:szCs w:val="20"/>
                <w:lang w:val="es-CO" w:eastAsia="es-CO"/>
              </w:rPr>
            </w:pPr>
            <w:r w:rsidRPr="00B566E2">
              <w:rPr>
                <w:rFonts w:ascii="Arial" w:hAnsi="Arial" w:cs="Arial"/>
                <w:color w:val="000000"/>
                <w:sz w:val="20"/>
                <w:szCs w:val="20"/>
                <w:lang w:val="es-CO" w:eastAsia="es-CO"/>
              </w:rPr>
              <w:t>$ 50.400.000</w:t>
            </w:r>
          </w:p>
        </w:tc>
      </w:tr>
      <w:tr w:rsidR="005D7C42" w:rsidRPr="00B566E2" w14:paraId="44967557" w14:textId="77777777" w:rsidTr="00D56992">
        <w:trPr>
          <w:trHeight w:val="480"/>
          <w:jc w:val="center"/>
        </w:trPr>
        <w:tc>
          <w:tcPr>
            <w:tcW w:w="10055" w:type="dxa"/>
            <w:gridSpan w:val="10"/>
            <w:tcBorders>
              <w:top w:val="single" w:sz="4" w:space="0" w:color="0070C0"/>
              <w:left w:val="single" w:sz="8" w:space="0" w:color="0070C0"/>
              <w:bottom w:val="single" w:sz="4" w:space="0" w:color="0070C0"/>
              <w:right w:val="single" w:sz="4" w:space="0" w:color="0070C0"/>
            </w:tcBorders>
            <w:shd w:val="clear" w:color="000000" w:fill="F9D0D2"/>
            <w:vAlign w:val="center"/>
            <w:hideMark/>
          </w:tcPr>
          <w:p w14:paraId="76EDC8BE" w14:textId="77777777" w:rsidR="005D7C42" w:rsidRPr="00B566E2" w:rsidRDefault="005D7C42">
            <w:pPr>
              <w:ind w:firstLineChars="100" w:firstLine="200"/>
              <w:jc w:val="right"/>
              <w:rPr>
                <w:rFonts w:ascii="Arial" w:hAnsi="Arial" w:cs="Arial"/>
                <w:b/>
                <w:bCs/>
                <w:color w:val="000000"/>
                <w:sz w:val="20"/>
                <w:szCs w:val="20"/>
                <w:lang w:val="es-CO" w:eastAsia="es-CO"/>
              </w:rPr>
            </w:pPr>
            <w:r w:rsidRPr="00B566E2">
              <w:rPr>
                <w:rFonts w:ascii="Arial" w:hAnsi="Arial" w:cs="Arial"/>
                <w:b/>
                <w:bCs/>
                <w:color w:val="000000"/>
                <w:sz w:val="20"/>
                <w:szCs w:val="20"/>
                <w:lang w:val="es-CO" w:eastAsia="es-CO"/>
              </w:rPr>
              <w:t>(A) SUB-TOTAL</w:t>
            </w:r>
          </w:p>
        </w:tc>
        <w:tc>
          <w:tcPr>
            <w:tcW w:w="1559" w:type="dxa"/>
            <w:tcBorders>
              <w:top w:val="nil"/>
              <w:left w:val="nil"/>
              <w:bottom w:val="single" w:sz="4" w:space="0" w:color="0070C0"/>
              <w:right w:val="single" w:sz="8" w:space="0" w:color="0070C0"/>
            </w:tcBorders>
            <w:shd w:val="clear" w:color="000000" w:fill="F9D0D2"/>
            <w:vAlign w:val="center"/>
            <w:hideMark/>
          </w:tcPr>
          <w:p w14:paraId="1B3B14B7" w14:textId="5F0AEB2B" w:rsidR="005D7C42" w:rsidRPr="00B566E2" w:rsidRDefault="0079433B">
            <w:pPr>
              <w:rPr>
                <w:rFonts w:ascii="Arial" w:hAnsi="Arial" w:cs="Arial"/>
                <w:color w:val="000000"/>
                <w:sz w:val="20"/>
                <w:szCs w:val="20"/>
                <w:lang w:val="es-CO" w:eastAsia="es-CO"/>
              </w:rPr>
            </w:pPr>
            <w:r>
              <w:rPr>
                <w:rFonts w:ascii="Arial" w:hAnsi="Arial" w:cs="Arial"/>
                <w:color w:val="000000"/>
                <w:sz w:val="20"/>
                <w:szCs w:val="20"/>
                <w:lang w:val="es-CO" w:eastAsia="es-CO"/>
              </w:rPr>
              <w:t xml:space="preserve">  </w:t>
            </w:r>
            <w:r w:rsidR="005D7C42" w:rsidRPr="00B566E2">
              <w:rPr>
                <w:rFonts w:ascii="Arial" w:hAnsi="Arial" w:cs="Arial"/>
                <w:color w:val="000000"/>
                <w:sz w:val="20"/>
                <w:szCs w:val="20"/>
                <w:lang w:val="es-CO" w:eastAsia="es-CO"/>
              </w:rPr>
              <w:t>$</w:t>
            </w:r>
            <w:r w:rsidR="005D7C42">
              <w:rPr>
                <w:rFonts w:ascii="Arial" w:hAnsi="Arial" w:cs="Arial"/>
                <w:color w:val="000000"/>
                <w:sz w:val="20"/>
                <w:szCs w:val="20"/>
                <w:lang w:val="es-CO" w:eastAsia="es-CO"/>
              </w:rPr>
              <w:t xml:space="preserve"> </w:t>
            </w:r>
            <w:r w:rsidR="005D7C42" w:rsidRPr="00B566E2">
              <w:rPr>
                <w:rFonts w:ascii="Arial" w:hAnsi="Arial" w:cs="Arial"/>
                <w:color w:val="000000"/>
                <w:sz w:val="20"/>
                <w:szCs w:val="20"/>
                <w:lang w:val="es-CO" w:eastAsia="es-CO"/>
              </w:rPr>
              <w:t>458.649.240</w:t>
            </w:r>
          </w:p>
        </w:tc>
      </w:tr>
      <w:tr w:rsidR="005D7C42" w:rsidRPr="00B566E2" w14:paraId="74539A9A" w14:textId="77777777" w:rsidTr="00D56992">
        <w:trPr>
          <w:trHeight w:val="393"/>
          <w:jc w:val="center"/>
        </w:trPr>
        <w:tc>
          <w:tcPr>
            <w:tcW w:w="699" w:type="dxa"/>
            <w:tcBorders>
              <w:top w:val="nil"/>
              <w:left w:val="single" w:sz="8" w:space="0" w:color="0070C0"/>
              <w:bottom w:val="single" w:sz="4" w:space="0" w:color="0070C0"/>
              <w:right w:val="nil"/>
            </w:tcBorders>
            <w:shd w:val="clear" w:color="000000" w:fill="FFF0D9"/>
            <w:vAlign w:val="center"/>
            <w:hideMark/>
          </w:tcPr>
          <w:p w14:paraId="5B2061AC" w14:textId="77777777" w:rsidR="005D7C42" w:rsidRPr="00B566E2" w:rsidRDefault="005D7C42">
            <w:pPr>
              <w:ind w:firstLineChars="100" w:firstLine="200"/>
              <w:jc w:val="right"/>
              <w:rPr>
                <w:rFonts w:ascii="Arial" w:hAnsi="Arial" w:cs="Arial"/>
                <w:b/>
                <w:bCs/>
                <w:color w:val="FFFFFF"/>
                <w:sz w:val="20"/>
                <w:szCs w:val="20"/>
                <w:lang w:val="es-CO" w:eastAsia="es-CO"/>
              </w:rPr>
            </w:pPr>
            <w:r w:rsidRPr="00B566E2">
              <w:rPr>
                <w:rFonts w:ascii="Arial" w:hAnsi="Arial" w:cs="Arial"/>
                <w:b/>
                <w:bCs/>
                <w:color w:val="FFFFFF"/>
                <w:sz w:val="20"/>
                <w:szCs w:val="20"/>
                <w:lang w:val="es-CO" w:eastAsia="es-CO"/>
              </w:rPr>
              <w:t> </w:t>
            </w:r>
          </w:p>
        </w:tc>
        <w:tc>
          <w:tcPr>
            <w:tcW w:w="2384" w:type="dxa"/>
            <w:tcBorders>
              <w:top w:val="nil"/>
              <w:left w:val="nil"/>
              <w:bottom w:val="single" w:sz="4" w:space="0" w:color="0070C0"/>
              <w:right w:val="nil"/>
            </w:tcBorders>
            <w:shd w:val="clear" w:color="000000" w:fill="FFF0D9"/>
            <w:vAlign w:val="center"/>
            <w:hideMark/>
          </w:tcPr>
          <w:p w14:paraId="044FDFE0" w14:textId="77777777" w:rsidR="005D7C42" w:rsidRPr="00B566E2" w:rsidRDefault="005D7C42">
            <w:pPr>
              <w:ind w:firstLineChars="100" w:firstLine="200"/>
              <w:jc w:val="right"/>
              <w:rPr>
                <w:rFonts w:ascii="Arial" w:hAnsi="Arial" w:cs="Arial"/>
                <w:b/>
                <w:bCs/>
                <w:color w:val="000000"/>
                <w:sz w:val="20"/>
                <w:szCs w:val="20"/>
                <w:lang w:val="es-CO" w:eastAsia="es-CO"/>
              </w:rPr>
            </w:pPr>
            <w:r w:rsidRPr="00B566E2">
              <w:rPr>
                <w:rFonts w:ascii="Arial" w:hAnsi="Arial" w:cs="Arial"/>
                <w:b/>
                <w:bCs/>
                <w:color w:val="000000"/>
                <w:sz w:val="20"/>
                <w:szCs w:val="20"/>
                <w:lang w:val="es-CO" w:eastAsia="es-CO"/>
              </w:rPr>
              <w:t> </w:t>
            </w:r>
          </w:p>
        </w:tc>
        <w:tc>
          <w:tcPr>
            <w:tcW w:w="2744" w:type="dxa"/>
            <w:gridSpan w:val="3"/>
            <w:tcBorders>
              <w:top w:val="nil"/>
              <w:left w:val="nil"/>
              <w:bottom w:val="single" w:sz="4" w:space="0" w:color="0070C0"/>
              <w:right w:val="nil"/>
            </w:tcBorders>
            <w:shd w:val="clear" w:color="000000" w:fill="FFF0D9"/>
            <w:vAlign w:val="center"/>
            <w:hideMark/>
          </w:tcPr>
          <w:p w14:paraId="074C466E" w14:textId="77777777" w:rsidR="005D7C42" w:rsidRPr="00B566E2" w:rsidRDefault="005D7C42">
            <w:pPr>
              <w:ind w:firstLineChars="100" w:firstLine="200"/>
              <w:jc w:val="right"/>
              <w:rPr>
                <w:rFonts w:ascii="Arial" w:hAnsi="Arial" w:cs="Arial"/>
                <w:b/>
                <w:bCs/>
                <w:color w:val="000000"/>
                <w:sz w:val="20"/>
                <w:szCs w:val="20"/>
                <w:lang w:val="es-CO" w:eastAsia="es-CO"/>
              </w:rPr>
            </w:pPr>
            <w:r w:rsidRPr="00B566E2">
              <w:rPr>
                <w:rFonts w:ascii="Arial" w:hAnsi="Arial" w:cs="Arial"/>
                <w:b/>
                <w:bCs/>
                <w:color w:val="000000"/>
                <w:sz w:val="20"/>
                <w:szCs w:val="20"/>
                <w:lang w:val="es-CO" w:eastAsia="es-CO"/>
              </w:rPr>
              <w:t> </w:t>
            </w:r>
          </w:p>
        </w:tc>
        <w:tc>
          <w:tcPr>
            <w:tcW w:w="499" w:type="dxa"/>
            <w:gridSpan w:val="2"/>
            <w:tcBorders>
              <w:top w:val="nil"/>
              <w:left w:val="nil"/>
              <w:bottom w:val="single" w:sz="4" w:space="0" w:color="0070C0"/>
              <w:right w:val="nil"/>
            </w:tcBorders>
            <w:shd w:val="clear" w:color="000000" w:fill="FFF0D9"/>
            <w:vAlign w:val="center"/>
            <w:hideMark/>
          </w:tcPr>
          <w:p w14:paraId="1436AA54" w14:textId="77777777" w:rsidR="005D7C42" w:rsidRPr="00B566E2" w:rsidRDefault="005D7C42">
            <w:pPr>
              <w:ind w:firstLineChars="100" w:firstLine="200"/>
              <w:jc w:val="right"/>
              <w:rPr>
                <w:rFonts w:ascii="Arial" w:hAnsi="Arial" w:cs="Arial"/>
                <w:b/>
                <w:bCs/>
                <w:color w:val="000000"/>
                <w:sz w:val="20"/>
                <w:szCs w:val="20"/>
                <w:lang w:val="es-CO" w:eastAsia="es-CO"/>
              </w:rPr>
            </w:pPr>
            <w:r w:rsidRPr="00B566E2">
              <w:rPr>
                <w:rFonts w:ascii="Arial" w:hAnsi="Arial" w:cs="Arial"/>
                <w:b/>
                <w:bCs/>
                <w:color w:val="000000"/>
                <w:sz w:val="20"/>
                <w:szCs w:val="20"/>
                <w:lang w:val="es-CO" w:eastAsia="es-CO"/>
              </w:rPr>
              <w:t> </w:t>
            </w:r>
          </w:p>
        </w:tc>
        <w:tc>
          <w:tcPr>
            <w:tcW w:w="752" w:type="dxa"/>
            <w:tcBorders>
              <w:top w:val="nil"/>
              <w:left w:val="nil"/>
              <w:bottom w:val="single" w:sz="4" w:space="0" w:color="0070C0"/>
              <w:right w:val="nil"/>
            </w:tcBorders>
            <w:shd w:val="clear" w:color="000000" w:fill="FFF0D9"/>
            <w:vAlign w:val="center"/>
            <w:hideMark/>
          </w:tcPr>
          <w:p w14:paraId="10310D1E" w14:textId="77777777" w:rsidR="005D7C42" w:rsidRPr="00B566E2" w:rsidRDefault="005D7C42">
            <w:pPr>
              <w:ind w:firstLineChars="100" w:firstLine="200"/>
              <w:jc w:val="right"/>
              <w:rPr>
                <w:rFonts w:ascii="Arial" w:hAnsi="Arial" w:cs="Arial"/>
                <w:b/>
                <w:bCs/>
                <w:color w:val="000000"/>
                <w:sz w:val="20"/>
                <w:szCs w:val="20"/>
                <w:lang w:val="es-CO" w:eastAsia="es-CO"/>
              </w:rPr>
            </w:pPr>
            <w:r w:rsidRPr="00B566E2">
              <w:rPr>
                <w:rFonts w:ascii="Arial" w:hAnsi="Arial" w:cs="Arial"/>
                <w:b/>
                <w:bCs/>
                <w:color w:val="000000"/>
                <w:sz w:val="20"/>
                <w:szCs w:val="20"/>
                <w:lang w:val="es-CO" w:eastAsia="es-CO"/>
              </w:rPr>
              <w:t> </w:t>
            </w:r>
          </w:p>
        </w:tc>
        <w:tc>
          <w:tcPr>
            <w:tcW w:w="2977" w:type="dxa"/>
            <w:gridSpan w:val="2"/>
            <w:tcBorders>
              <w:top w:val="single" w:sz="4" w:space="0" w:color="0070C0"/>
              <w:left w:val="nil"/>
              <w:bottom w:val="single" w:sz="4" w:space="0" w:color="0070C0"/>
              <w:right w:val="single" w:sz="4" w:space="0" w:color="0070C0"/>
            </w:tcBorders>
            <w:shd w:val="clear" w:color="000000" w:fill="FFF0D9"/>
            <w:vAlign w:val="center"/>
            <w:hideMark/>
          </w:tcPr>
          <w:p w14:paraId="44D0FF01" w14:textId="77777777" w:rsidR="005D7C42" w:rsidRPr="00B566E2" w:rsidRDefault="005D7C42">
            <w:pPr>
              <w:ind w:firstLineChars="100" w:firstLine="200"/>
              <w:jc w:val="right"/>
              <w:rPr>
                <w:rFonts w:ascii="Arial" w:hAnsi="Arial" w:cs="Arial"/>
                <w:b/>
                <w:bCs/>
                <w:color w:val="000000"/>
                <w:sz w:val="20"/>
                <w:szCs w:val="20"/>
                <w:lang w:val="es-CO" w:eastAsia="es-CO"/>
              </w:rPr>
            </w:pPr>
            <w:r w:rsidRPr="00B566E2">
              <w:rPr>
                <w:rFonts w:ascii="Arial" w:hAnsi="Arial" w:cs="Arial"/>
                <w:b/>
                <w:bCs/>
                <w:color w:val="000000"/>
                <w:sz w:val="20"/>
                <w:szCs w:val="20"/>
                <w:lang w:val="es-CO" w:eastAsia="es-CO"/>
              </w:rPr>
              <w:t>IVA 19% (B)</w:t>
            </w:r>
          </w:p>
        </w:tc>
        <w:tc>
          <w:tcPr>
            <w:tcW w:w="1559" w:type="dxa"/>
            <w:tcBorders>
              <w:top w:val="nil"/>
              <w:left w:val="nil"/>
              <w:bottom w:val="single" w:sz="4" w:space="0" w:color="0070C0"/>
              <w:right w:val="single" w:sz="8" w:space="0" w:color="0070C0"/>
            </w:tcBorders>
            <w:shd w:val="clear" w:color="000000" w:fill="FFF0D9"/>
            <w:vAlign w:val="center"/>
            <w:hideMark/>
          </w:tcPr>
          <w:p w14:paraId="20D3B1AA" w14:textId="77777777" w:rsidR="005D7C42" w:rsidRPr="00B566E2" w:rsidRDefault="005D7C42">
            <w:pPr>
              <w:ind w:firstLineChars="100" w:firstLine="200"/>
              <w:jc w:val="right"/>
              <w:rPr>
                <w:rFonts w:ascii="Arial" w:hAnsi="Arial" w:cs="Arial"/>
                <w:color w:val="000000"/>
                <w:sz w:val="20"/>
                <w:szCs w:val="20"/>
                <w:lang w:val="es-CO" w:eastAsia="es-CO"/>
              </w:rPr>
            </w:pPr>
            <w:r w:rsidRPr="00B566E2">
              <w:rPr>
                <w:rFonts w:ascii="Arial" w:hAnsi="Arial" w:cs="Arial"/>
                <w:color w:val="000000"/>
                <w:sz w:val="20"/>
                <w:szCs w:val="20"/>
                <w:lang w:val="es-CO" w:eastAsia="es-CO"/>
              </w:rPr>
              <w:t>$ 87.143.356</w:t>
            </w:r>
          </w:p>
        </w:tc>
      </w:tr>
      <w:tr w:rsidR="005D7C42" w:rsidRPr="00B566E2" w14:paraId="738E961B" w14:textId="77777777" w:rsidTr="00D56992">
        <w:trPr>
          <w:trHeight w:val="681"/>
          <w:jc w:val="center"/>
        </w:trPr>
        <w:tc>
          <w:tcPr>
            <w:tcW w:w="10055" w:type="dxa"/>
            <w:gridSpan w:val="10"/>
            <w:tcBorders>
              <w:top w:val="single" w:sz="4" w:space="0" w:color="0070C0"/>
              <w:left w:val="single" w:sz="8" w:space="0" w:color="0070C0"/>
              <w:bottom w:val="single" w:sz="4" w:space="0" w:color="0070C0"/>
              <w:right w:val="single" w:sz="4" w:space="0" w:color="0070C0"/>
            </w:tcBorders>
            <w:shd w:val="clear" w:color="000000" w:fill="F9D0D2"/>
            <w:vAlign w:val="center"/>
            <w:hideMark/>
          </w:tcPr>
          <w:p w14:paraId="465EE99A" w14:textId="77777777" w:rsidR="005D7C42" w:rsidRPr="00B566E2" w:rsidRDefault="005D7C42">
            <w:pPr>
              <w:ind w:firstLineChars="100" w:firstLine="200"/>
              <w:jc w:val="right"/>
              <w:rPr>
                <w:rFonts w:ascii="Arial" w:hAnsi="Arial" w:cs="Arial"/>
                <w:b/>
                <w:bCs/>
                <w:color w:val="000000"/>
                <w:sz w:val="20"/>
                <w:szCs w:val="20"/>
                <w:lang w:val="es-CO" w:eastAsia="es-CO"/>
              </w:rPr>
            </w:pPr>
            <w:r w:rsidRPr="00B566E2">
              <w:rPr>
                <w:rFonts w:ascii="Arial" w:hAnsi="Arial" w:cs="Arial"/>
                <w:b/>
                <w:bCs/>
                <w:color w:val="000000"/>
                <w:sz w:val="20"/>
                <w:szCs w:val="20"/>
                <w:lang w:val="es-CO" w:eastAsia="es-CO"/>
              </w:rPr>
              <w:t>VALOR TOTAL INTERVENTORIA (A) + (B) +( C)</w:t>
            </w:r>
          </w:p>
        </w:tc>
        <w:tc>
          <w:tcPr>
            <w:tcW w:w="1559" w:type="dxa"/>
            <w:tcBorders>
              <w:top w:val="nil"/>
              <w:left w:val="nil"/>
              <w:bottom w:val="single" w:sz="4" w:space="0" w:color="0070C0"/>
              <w:right w:val="single" w:sz="8" w:space="0" w:color="0070C0"/>
            </w:tcBorders>
            <w:shd w:val="clear" w:color="000000" w:fill="F9D0D2"/>
            <w:vAlign w:val="center"/>
            <w:hideMark/>
          </w:tcPr>
          <w:p w14:paraId="423482E6" w14:textId="0A5BD773" w:rsidR="005D7C42" w:rsidRPr="00B566E2" w:rsidRDefault="0079433B" w:rsidP="0079433B">
            <w:pPr>
              <w:rPr>
                <w:rFonts w:ascii="Arial" w:hAnsi="Arial" w:cs="Arial"/>
                <w:b/>
                <w:bCs/>
                <w:color w:val="000000"/>
                <w:sz w:val="20"/>
                <w:szCs w:val="20"/>
                <w:lang w:val="es-CO" w:eastAsia="es-CO"/>
              </w:rPr>
            </w:pPr>
            <w:r>
              <w:rPr>
                <w:rFonts w:ascii="Arial" w:hAnsi="Arial" w:cs="Arial"/>
                <w:b/>
                <w:bCs/>
                <w:color w:val="000000"/>
                <w:sz w:val="20"/>
                <w:szCs w:val="20"/>
                <w:lang w:val="es-CO" w:eastAsia="es-CO"/>
              </w:rPr>
              <w:t xml:space="preserve">  </w:t>
            </w:r>
            <w:r w:rsidR="005D7C42" w:rsidRPr="00B566E2">
              <w:rPr>
                <w:rFonts w:ascii="Arial" w:hAnsi="Arial" w:cs="Arial"/>
                <w:b/>
                <w:bCs/>
                <w:color w:val="000000"/>
                <w:sz w:val="20"/>
                <w:szCs w:val="20"/>
                <w:lang w:val="es-CO" w:eastAsia="es-CO"/>
              </w:rPr>
              <w:t>$ 545.792.596</w:t>
            </w:r>
          </w:p>
        </w:tc>
      </w:tr>
    </w:tbl>
    <w:p w14:paraId="425DBE4D" w14:textId="77777777" w:rsidR="004C696E" w:rsidRPr="00EE3A11" w:rsidRDefault="004C696E">
      <w:pPr>
        <w:pStyle w:val="Heading1"/>
        <w:numPr>
          <w:ilvl w:val="0"/>
          <w:numId w:val="30"/>
        </w:numPr>
        <w:spacing w:line="276" w:lineRule="auto"/>
        <w:ind w:left="426" w:hanging="426"/>
        <w:rPr>
          <w:rFonts w:ascii="Arial" w:eastAsia="Arial Narrow" w:hAnsi="Arial" w:cs="Arial"/>
          <w:b/>
          <w:bCs/>
          <w:color w:val="000000" w:themeColor="text1"/>
          <w:sz w:val="20"/>
          <w:szCs w:val="20"/>
        </w:rPr>
      </w:pPr>
      <w:bookmarkStart w:id="59" w:name="_Toc233927331"/>
      <w:bookmarkStart w:id="60" w:name="_Toc236242552"/>
      <w:r w:rsidRPr="00EE3A11">
        <w:rPr>
          <w:rFonts w:ascii="Arial" w:hAnsi="Arial" w:cs="Arial"/>
          <w:b/>
          <w:bCs/>
          <w:color w:val="000000" w:themeColor="text1"/>
          <w:sz w:val="20"/>
          <w:szCs w:val="20"/>
        </w:rPr>
        <w:t>CAPACIDAD FINANCIERA</w:t>
      </w:r>
      <w:bookmarkEnd w:id="59"/>
      <w:bookmarkEnd w:id="60"/>
    </w:p>
    <w:p w14:paraId="0800FA2F" w14:textId="35918420" w:rsidR="003F0211" w:rsidRPr="00013527" w:rsidRDefault="004C696E" w:rsidP="003F0211">
      <w:pPr>
        <w:spacing w:line="276" w:lineRule="auto"/>
        <w:jc w:val="both"/>
        <w:rPr>
          <w:rFonts w:ascii="Arial" w:hAnsi="Arial" w:cs="Arial"/>
          <w:color w:val="000000" w:themeColor="text1"/>
          <w:sz w:val="20"/>
          <w:szCs w:val="20"/>
        </w:rPr>
      </w:pPr>
      <w:r w:rsidRPr="00A74D30">
        <w:rPr>
          <w:rFonts w:ascii="Arial" w:eastAsia="Arial Narrow" w:hAnsi="Arial" w:cs="Arial"/>
          <w:color w:val="000000" w:themeColor="text1"/>
          <w:sz w:val="20"/>
          <w:szCs w:val="20"/>
          <w:highlight w:val="yellow"/>
        </w:rPr>
        <w:br/>
      </w:r>
      <w:r w:rsidR="003F0211" w:rsidRPr="000B70E6">
        <w:rPr>
          <w:rFonts w:ascii="Arial" w:hAnsi="Arial" w:cs="Arial"/>
          <w:color w:val="000000" w:themeColor="text1"/>
          <w:sz w:val="20"/>
          <w:szCs w:val="20"/>
        </w:rPr>
        <w:t>Para definir los criterios generales bajo los cuales se establecerán las condiciones financieras y organizacionales del presente proceso, se tomaron como base los estados financieros oficiales reportados ante la Superintendencia de Sociedades en el Sistema Integrado de Información Societaria (SIIS). Específicamente, se analizaron las sociedades</w:t>
      </w:r>
      <w:r w:rsidR="003F0211">
        <w:rPr>
          <w:rFonts w:ascii="Arial" w:hAnsi="Arial" w:cs="Arial"/>
          <w:color w:val="000000" w:themeColor="text1"/>
          <w:sz w:val="20"/>
          <w:szCs w:val="20"/>
        </w:rPr>
        <w:t xml:space="preserve"> </w:t>
      </w:r>
      <w:r w:rsidR="003F0211" w:rsidRPr="000B70E6">
        <w:rPr>
          <w:rFonts w:ascii="Arial" w:hAnsi="Arial" w:cs="Arial"/>
          <w:color w:val="000000" w:themeColor="text1"/>
          <w:sz w:val="20"/>
          <w:szCs w:val="20"/>
        </w:rPr>
        <w:t xml:space="preserve">que desarrollan actividades económicas agrupadas bajo </w:t>
      </w:r>
      <w:r w:rsidR="006957AF">
        <w:rPr>
          <w:rFonts w:ascii="Arial" w:hAnsi="Arial" w:cs="Arial"/>
          <w:color w:val="000000" w:themeColor="text1"/>
          <w:sz w:val="20"/>
          <w:szCs w:val="20"/>
        </w:rPr>
        <w:t xml:space="preserve">el </w:t>
      </w:r>
      <w:r w:rsidR="003F0211" w:rsidRPr="000B70E6">
        <w:rPr>
          <w:rFonts w:ascii="Arial" w:hAnsi="Arial" w:cs="Arial"/>
          <w:color w:val="000000" w:themeColor="text1"/>
          <w:sz w:val="20"/>
          <w:szCs w:val="20"/>
        </w:rPr>
        <w:t>siguiente código CIIU (Clasificación Industrial Internacional Uniforme - Versión 4 A.C.)</w:t>
      </w:r>
      <w:r w:rsidR="003F0211" w:rsidRPr="00013527">
        <w:rPr>
          <w:rFonts w:ascii="Arial" w:hAnsi="Arial" w:cs="Arial"/>
          <w:color w:val="000000" w:themeColor="text1"/>
          <w:sz w:val="20"/>
          <w:szCs w:val="20"/>
        </w:rPr>
        <w:t>:</w:t>
      </w:r>
    </w:p>
    <w:p w14:paraId="288A94E6" w14:textId="77777777" w:rsidR="003F0211" w:rsidRPr="00013527" w:rsidRDefault="003F0211" w:rsidP="003F0211">
      <w:pPr>
        <w:spacing w:line="276" w:lineRule="auto"/>
        <w:jc w:val="both"/>
        <w:rPr>
          <w:rFonts w:ascii="Arial" w:hAnsi="Arial" w:cs="Arial"/>
          <w:color w:val="000000" w:themeColor="text1"/>
          <w:sz w:val="20"/>
          <w:szCs w:val="20"/>
        </w:rPr>
      </w:pPr>
    </w:p>
    <w:p w14:paraId="0D7F223E" w14:textId="095C6FDD" w:rsidR="003F0211" w:rsidRDefault="00A91C41" w:rsidP="00A91C41">
      <w:pPr>
        <w:pStyle w:val="ListParagraph"/>
        <w:numPr>
          <w:ilvl w:val="0"/>
          <w:numId w:val="40"/>
        </w:numPr>
        <w:spacing w:line="276" w:lineRule="auto"/>
        <w:jc w:val="both"/>
        <w:rPr>
          <w:rFonts w:ascii="Arial" w:hAnsi="Arial" w:cs="Arial"/>
          <w:color w:val="000000" w:themeColor="text1"/>
          <w:sz w:val="20"/>
          <w:szCs w:val="20"/>
        </w:rPr>
      </w:pPr>
      <w:r>
        <w:rPr>
          <w:rFonts w:ascii="Arial" w:hAnsi="Arial" w:cs="Arial"/>
          <w:color w:val="000000" w:themeColor="text1"/>
          <w:sz w:val="20"/>
          <w:szCs w:val="20"/>
        </w:rPr>
        <w:t>7020</w:t>
      </w:r>
      <w:r w:rsidR="003F0211" w:rsidRPr="006830FC">
        <w:rPr>
          <w:rFonts w:ascii="Arial" w:hAnsi="Arial" w:cs="Arial"/>
          <w:color w:val="000000" w:themeColor="text1"/>
          <w:sz w:val="20"/>
          <w:szCs w:val="20"/>
        </w:rPr>
        <w:t xml:space="preserve"> </w:t>
      </w:r>
      <w:r w:rsidR="000A1F19" w:rsidRPr="000A1F19">
        <w:rPr>
          <w:rFonts w:ascii="Arial" w:hAnsi="Arial" w:cs="Arial"/>
          <w:color w:val="000000" w:themeColor="text1"/>
          <w:sz w:val="20"/>
          <w:szCs w:val="20"/>
        </w:rPr>
        <w:t>Actividades de consultoría de gestión</w:t>
      </w:r>
      <w:r w:rsidR="003F0211">
        <w:rPr>
          <w:rFonts w:ascii="Arial" w:hAnsi="Arial" w:cs="Arial"/>
          <w:color w:val="000000" w:themeColor="text1"/>
          <w:sz w:val="20"/>
          <w:szCs w:val="20"/>
        </w:rPr>
        <w:t>.</w:t>
      </w:r>
    </w:p>
    <w:p w14:paraId="44C74B02" w14:textId="77777777" w:rsidR="001A50CB" w:rsidRPr="001A50CB" w:rsidRDefault="001A50CB" w:rsidP="001A50CB">
      <w:pPr>
        <w:spacing w:line="276" w:lineRule="auto"/>
        <w:jc w:val="both"/>
        <w:rPr>
          <w:rFonts w:ascii="Arial" w:hAnsi="Arial" w:cs="Arial"/>
          <w:color w:val="000000" w:themeColor="text1"/>
          <w:sz w:val="20"/>
          <w:szCs w:val="20"/>
        </w:rPr>
      </w:pPr>
    </w:p>
    <w:p w14:paraId="78C3AE9C" w14:textId="77777777" w:rsidR="00FD397F" w:rsidRPr="00FD397F" w:rsidRDefault="00FD397F" w:rsidP="00FD397F">
      <w:pPr>
        <w:spacing w:line="276" w:lineRule="auto"/>
        <w:jc w:val="both"/>
        <w:rPr>
          <w:rFonts w:ascii="Arial" w:hAnsi="Arial" w:cs="Arial"/>
          <w:color w:val="000000" w:themeColor="text1"/>
          <w:sz w:val="20"/>
          <w:szCs w:val="20"/>
        </w:rPr>
      </w:pPr>
      <w:r w:rsidRPr="00FD397F">
        <w:rPr>
          <w:rFonts w:ascii="Arial" w:hAnsi="Arial" w:cs="Arial"/>
          <w:color w:val="000000" w:themeColor="text1"/>
          <w:sz w:val="20"/>
          <w:szCs w:val="20"/>
        </w:rPr>
        <w:t>La selección del CIIU 7020 no obedece a un criterio arbitrario, sino a la correspondencia directa entre el contenido de dicha clase y el objeto contractual del presente proceso. Conforme a la Clasificación Industrial Internacional Uniforme (CIIU Rev. 4 A.C.) elaborada por el DANE, la clase 7020 comprende la prestación de asesoría, orientación y asistencia operacional a empresas y entidades públicas en materia de planificación estratégica y organizacional, decisiones de carácter financiero, planificación de la producción y de los controles, y políticas y prácticas de recursos humanos, incluyendo expresamente el asesoramiento y ayuda a las entidades públicas en materia de planificación, organización, dirección y control. Este contenido normativo coincide de manera directa con el objeto del presente contrato, que corresponde a una interventoría técnica, administrativa y financiera orientada precisamente a la planificación, organización, dirección y control de la ejecución de un programa de desarrollo productivo.</w:t>
      </w:r>
    </w:p>
    <w:p w14:paraId="060E9C59" w14:textId="77777777" w:rsidR="00FD397F" w:rsidRPr="00FD397F" w:rsidRDefault="00FD397F" w:rsidP="00FD397F">
      <w:pPr>
        <w:spacing w:line="276" w:lineRule="auto"/>
        <w:jc w:val="both"/>
        <w:rPr>
          <w:rFonts w:ascii="Arial" w:hAnsi="Arial" w:cs="Arial"/>
          <w:color w:val="000000" w:themeColor="text1"/>
          <w:sz w:val="20"/>
          <w:szCs w:val="20"/>
        </w:rPr>
      </w:pPr>
    </w:p>
    <w:p w14:paraId="6151621D" w14:textId="0BC9FD54" w:rsidR="003F0211" w:rsidRDefault="00FD397F" w:rsidP="00FD397F">
      <w:pPr>
        <w:spacing w:line="276" w:lineRule="auto"/>
        <w:jc w:val="both"/>
        <w:rPr>
          <w:rFonts w:ascii="Arial" w:hAnsi="Arial" w:cs="Arial"/>
          <w:color w:val="000000" w:themeColor="text1"/>
          <w:sz w:val="20"/>
          <w:szCs w:val="20"/>
        </w:rPr>
      </w:pPr>
      <w:r w:rsidRPr="00FD397F">
        <w:rPr>
          <w:rFonts w:ascii="Arial" w:hAnsi="Arial" w:cs="Arial"/>
          <w:color w:val="000000" w:themeColor="text1"/>
          <w:sz w:val="20"/>
          <w:szCs w:val="20"/>
        </w:rPr>
        <w:t>A su vez, la propia Clasificación Industrial Internacional Uniforme excluye expresamente de la clase 7020 las actividades que, en principio, podrían considerarse alternativas: (i) las actividades de arquitectura, ingeniería y otras actividades de asesoría técnica, que se clasifican en las clases 7111 y 7112; y (ii) las actividades de contabilidad, teneduría de libros, auditoría financiera y asesoría tributaria, que se clasifican en la clase 6920. En consecuencia, adoptar cualquiera de estos dos códigos en lugar del 7020 habría sido técnicamente menos representativo del objeto contractual, por cuanto: la clase 7112 corresponde a interventoría o consultoría de obra civil y actividades de ingeniería propiamente dichas —no al componente administrativo, financiero y de gestión que constituye el núcleo del presente contrato—, mientras que la clase 6920 se limita al componente de auditoría contable y tributaria, sin comprender las funciones de planificación estratégica, gestión de proyectos y control administrativo que también integran el alcance de esta interventoría</w:t>
      </w:r>
      <w:r>
        <w:rPr>
          <w:rFonts w:ascii="Arial" w:hAnsi="Arial" w:cs="Arial"/>
          <w:color w:val="000000" w:themeColor="text1"/>
          <w:sz w:val="20"/>
          <w:szCs w:val="20"/>
        </w:rPr>
        <w:t>.</w:t>
      </w:r>
    </w:p>
    <w:p w14:paraId="04C6696E" w14:textId="77777777" w:rsidR="001A50CB" w:rsidRDefault="001A50CB" w:rsidP="003F0211">
      <w:pPr>
        <w:spacing w:line="276" w:lineRule="auto"/>
        <w:jc w:val="both"/>
        <w:rPr>
          <w:rFonts w:ascii="Arial" w:hAnsi="Arial" w:cs="Arial"/>
          <w:color w:val="000000" w:themeColor="text1"/>
          <w:sz w:val="20"/>
          <w:szCs w:val="20"/>
        </w:rPr>
      </w:pPr>
    </w:p>
    <w:p w14:paraId="1BCC7C1E" w14:textId="58D0F225" w:rsidR="003F0211" w:rsidRPr="00A44013" w:rsidRDefault="003F0211" w:rsidP="00A44013">
      <w:pPr>
        <w:pStyle w:val="Heading2"/>
        <w:numPr>
          <w:ilvl w:val="1"/>
          <w:numId w:val="43"/>
        </w:numPr>
        <w:spacing w:line="276" w:lineRule="auto"/>
        <w:rPr>
          <w:rFonts w:cs="Arial"/>
          <w:bCs/>
          <w:caps w:val="0"/>
          <w:szCs w:val="20"/>
        </w:rPr>
      </w:pPr>
      <w:bookmarkStart w:id="61" w:name="_Toc236242553"/>
      <w:r w:rsidRPr="0046706C">
        <w:rPr>
          <w:rFonts w:cs="Arial"/>
          <w:bCs/>
          <w:caps w:val="0"/>
          <w:szCs w:val="20"/>
        </w:rPr>
        <w:t>Metodología de Depuración de Datos y Control de Outliers</w:t>
      </w:r>
      <w:bookmarkEnd w:id="61"/>
    </w:p>
    <w:p w14:paraId="780F0740" w14:textId="28CC0F94" w:rsidR="00D030ED" w:rsidRPr="00D030ED" w:rsidRDefault="00525B7D" w:rsidP="00D030ED">
      <w:pPr>
        <w:spacing w:line="276" w:lineRule="auto"/>
        <w:jc w:val="both"/>
        <w:rPr>
          <w:rFonts w:ascii="Arial" w:hAnsi="Arial" w:cs="Arial"/>
          <w:color w:val="000000" w:themeColor="text1"/>
          <w:sz w:val="20"/>
          <w:szCs w:val="20"/>
        </w:rPr>
      </w:pPr>
      <w:r w:rsidRPr="22985AEF">
        <w:rPr>
          <w:rFonts w:ascii="Arial" w:hAnsi="Arial" w:cs="Arial"/>
          <w:color w:val="000000" w:themeColor="text1"/>
          <w:sz w:val="20"/>
          <w:szCs w:val="20"/>
        </w:rPr>
        <w:t>Del análisis de la base de datos del SIIS, se seleccionaron inicialmente únicamente los registros correspondientes al período actual, con corte a 31 de diciembre de 2025, para la actividad CIIU antes mencionada</w:t>
      </w:r>
      <w:r w:rsidR="0CE954BD" w:rsidRPr="22985AEF">
        <w:rPr>
          <w:rFonts w:ascii="Arial" w:hAnsi="Arial" w:cs="Arial"/>
          <w:color w:val="000000" w:themeColor="text1"/>
          <w:sz w:val="20"/>
          <w:szCs w:val="20"/>
        </w:rPr>
        <w:t>, teniendo una muestra preliminar de 410</w:t>
      </w:r>
      <w:r w:rsidRPr="22985AEF">
        <w:rPr>
          <w:rFonts w:ascii="Arial" w:hAnsi="Arial" w:cs="Arial"/>
          <w:color w:val="000000" w:themeColor="text1"/>
          <w:sz w:val="20"/>
          <w:szCs w:val="20"/>
        </w:rPr>
        <w:t>. Posteriormente, se realizó una depuración de la información, identificándose 281 empresas que reportaban información financiera completa y válida, es decir, que contaban con valores diligenciados en todas las variables requeridas para el cálculo de los indicadores financieros: activo corriente, pasivo corriente, pasivo total, activo total, utilidad operacional, gastos de intereses y patrimonio</w:t>
      </w:r>
      <w:r w:rsidR="00D030ED" w:rsidRPr="22985AEF">
        <w:rPr>
          <w:rFonts w:ascii="Arial" w:hAnsi="Arial" w:cs="Arial"/>
          <w:color w:val="000000" w:themeColor="text1"/>
          <w:sz w:val="20"/>
          <w:szCs w:val="20"/>
        </w:rPr>
        <w:t>.</w:t>
      </w:r>
    </w:p>
    <w:p w14:paraId="73960886" w14:textId="77777777" w:rsidR="00D030ED" w:rsidRPr="00D030ED" w:rsidRDefault="00D030ED" w:rsidP="00D030ED">
      <w:pPr>
        <w:spacing w:line="276" w:lineRule="auto"/>
        <w:jc w:val="both"/>
        <w:rPr>
          <w:rFonts w:ascii="Arial" w:hAnsi="Arial" w:cs="Arial"/>
          <w:color w:val="000000" w:themeColor="text1"/>
          <w:sz w:val="20"/>
          <w:szCs w:val="20"/>
        </w:rPr>
      </w:pPr>
    </w:p>
    <w:p w14:paraId="0EC23EFA" w14:textId="45AFEE8F" w:rsidR="003F0211" w:rsidRDefault="00D030ED" w:rsidP="00D030ED">
      <w:pPr>
        <w:spacing w:line="276" w:lineRule="auto"/>
        <w:jc w:val="both"/>
        <w:rPr>
          <w:rFonts w:ascii="Arial" w:hAnsi="Arial" w:cs="Arial"/>
          <w:color w:val="000000" w:themeColor="text1"/>
          <w:sz w:val="20"/>
          <w:szCs w:val="20"/>
        </w:rPr>
      </w:pPr>
      <w:r w:rsidRPr="00D030ED">
        <w:rPr>
          <w:rFonts w:ascii="Arial" w:hAnsi="Arial" w:cs="Arial"/>
          <w:color w:val="000000" w:themeColor="text1"/>
          <w:sz w:val="20"/>
          <w:szCs w:val="20"/>
        </w:rPr>
        <w:t>La depuración inicial consistió exclusivamente en la eliminación de registros con valores faltantes (nulos o NaN) en cualquiera de estas variables. No se excluyeron empresas por presentar valores iguales a cero, negativos o positivos, dado que estos corresponden a situaciones financieras que pueden reflejar la realidad económica de las empresas y son válidas para el análisis. En consecuencia, el criterio aplicado fue únicamente la disponibilidad de la información necesaria para calcular los indicadores financiero</w:t>
      </w:r>
      <w:r w:rsidR="00707875">
        <w:rPr>
          <w:rFonts w:ascii="Arial" w:hAnsi="Arial" w:cs="Arial"/>
          <w:color w:val="000000" w:themeColor="text1"/>
          <w:sz w:val="20"/>
          <w:szCs w:val="20"/>
        </w:rPr>
        <w:t>s</w:t>
      </w:r>
      <w:r w:rsidR="006D7CA1">
        <w:rPr>
          <w:rFonts w:ascii="Arial" w:hAnsi="Arial" w:cs="Arial"/>
          <w:color w:val="000000" w:themeColor="text1"/>
          <w:sz w:val="20"/>
          <w:szCs w:val="20"/>
        </w:rPr>
        <w:t>.</w:t>
      </w:r>
    </w:p>
    <w:p w14:paraId="4CF6B983" w14:textId="77777777" w:rsidR="003F0211" w:rsidRDefault="003F0211" w:rsidP="003F0211">
      <w:pPr>
        <w:spacing w:line="276" w:lineRule="auto"/>
        <w:jc w:val="both"/>
        <w:rPr>
          <w:rFonts w:ascii="Arial" w:hAnsi="Arial" w:cs="Arial"/>
          <w:color w:val="000000" w:themeColor="text1"/>
          <w:sz w:val="20"/>
          <w:szCs w:val="20"/>
        </w:rPr>
      </w:pPr>
    </w:p>
    <w:p w14:paraId="3037B560" w14:textId="215DFE43" w:rsidR="003F0211" w:rsidRPr="001D3F36" w:rsidRDefault="003F0211" w:rsidP="003F0211">
      <w:pPr>
        <w:spacing w:line="276" w:lineRule="auto"/>
        <w:jc w:val="both"/>
        <w:rPr>
          <w:rFonts w:ascii="Arial" w:hAnsi="Arial" w:cs="Arial"/>
          <w:color w:val="000000" w:themeColor="text1"/>
          <w:sz w:val="20"/>
          <w:szCs w:val="20"/>
        </w:rPr>
      </w:pPr>
      <w:r w:rsidRPr="001D3F36">
        <w:rPr>
          <w:rFonts w:ascii="Arial" w:hAnsi="Arial" w:cs="Arial"/>
          <w:color w:val="000000" w:themeColor="text1"/>
          <w:sz w:val="20"/>
          <w:szCs w:val="20"/>
        </w:rPr>
        <w:t>De estas 2</w:t>
      </w:r>
      <w:r w:rsidR="006D7CA1">
        <w:rPr>
          <w:rFonts w:ascii="Arial" w:hAnsi="Arial" w:cs="Arial"/>
          <w:color w:val="000000" w:themeColor="text1"/>
          <w:sz w:val="20"/>
          <w:szCs w:val="20"/>
        </w:rPr>
        <w:t>81</w:t>
      </w:r>
      <w:r w:rsidRPr="001D3F36">
        <w:rPr>
          <w:rFonts w:ascii="Arial" w:hAnsi="Arial" w:cs="Arial"/>
          <w:color w:val="000000" w:themeColor="text1"/>
          <w:sz w:val="20"/>
          <w:szCs w:val="20"/>
        </w:rPr>
        <w:t xml:space="preserve"> empresas, 2</w:t>
      </w:r>
      <w:r w:rsidR="006D7CA1">
        <w:rPr>
          <w:rFonts w:ascii="Arial" w:hAnsi="Arial" w:cs="Arial"/>
          <w:color w:val="000000" w:themeColor="text1"/>
          <w:sz w:val="20"/>
          <w:szCs w:val="20"/>
        </w:rPr>
        <w:t>76</w:t>
      </w:r>
      <w:r w:rsidRPr="001D3F36">
        <w:rPr>
          <w:rFonts w:ascii="Arial" w:hAnsi="Arial" w:cs="Arial"/>
          <w:color w:val="000000" w:themeColor="text1"/>
          <w:sz w:val="20"/>
          <w:szCs w:val="20"/>
        </w:rPr>
        <w:t xml:space="preserve"> se clasifican como Microempresa y </w:t>
      </w:r>
      <w:r w:rsidR="006569FA">
        <w:rPr>
          <w:rFonts w:ascii="Arial" w:hAnsi="Arial" w:cs="Arial"/>
          <w:color w:val="000000" w:themeColor="text1"/>
          <w:sz w:val="20"/>
          <w:szCs w:val="20"/>
        </w:rPr>
        <w:t>5</w:t>
      </w:r>
      <w:r w:rsidRPr="001D3F36">
        <w:rPr>
          <w:rFonts w:ascii="Arial" w:hAnsi="Arial" w:cs="Arial"/>
          <w:color w:val="000000" w:themeColor="text1"/>
          <w:sz w:val="20"/>
          <w:szCs w:val="20"/>
        </w:rPr>
        <w:t xml:space="preserve"> como </w:t>
      </w:r>
      <w:r w:rsidR="006569FA">
        <w:rPr>
          <w:rFonts w:ascii="Arial" w:hAnsi="Arial" w:cs="Arial"/>
          <w:color w:val="000000" w:themeColor="text1"/>
          <w:sz w:val="20"/>
          <w:szCs w:val="20"/>
        </w:rPr>
        <w:t>Grande</w:t>
      </w:r>
      <w:r w:rsidRPr="001D3F36">
        <w:rPr>
          <w:rFonts w:ascii="Arial" w:hAnsi="Arial" w:cs="Arial"/>
          <w:color w:val="000000" w:themeColor="text1"/>
          <w:sz w:val="20"/>
          <w:szCs w:val="20"/>
        </w:rPr>
        <w:t xml:space="preserve">, de acuerdo con los umbrales establecidos en el Decreto 957 de 2019 del Ministerio de Comercio, Industria y Turismo, que determina el tamaño empresarial con base en los ingresos de actividades ordinarias anuales. Este resultado refleja la naturaleza del sector, compuesto mayoritariamente por establecimientos de escala </w:t>
      </w:r>
      <w:r w:rsidR="006569FA">
        <w:rPr>
          <w:rFonts w:ascii="Arial" w:hAnsi="Arial" w:cs="Arial"/>
          <w:color w:val="000000" w:themeColor="text1"/>
          <w:sz w:val="20"/>
          <w:szCs w:val="20"/>
        </w:rPr>
        <w:t>micro</w:t>
      </w:r>
      <w:r w:rsidRPr="001D3F36">
        <w:rPr>
          <w:rFonts w:ascii="Arial" w:hAnsi="Arial" w:cs="Arial"/>
          <w:color w:val="000000" w:themeColor="text1"/>
          <w:sz w:val="20"/>
          <w:szCs w:val="20"/>
        </w:rPr>
        <w:t xml:space="preserve"> frente a los umbrales nacionales. En consecuencia, no resulta procedente realizar una segmentación por tamaño empresarial, y se adopta un criterio único de capacidad financiera aplicable a la totalidad de los proponentes del sector. Por esta misma razón, y como se explica a continuación, la depuración estadística de valores atípicos también se realizó de forma global sobre el universo completo de empresas, sin subdividir por tamaño, evitando así trabajar con submuestras de 3 o 4 observaciones (como el segmento</w:t>
      </w:r>
      <w:r w:rsidR="005A6335">
        <w:rPr>
          <w:rFonts w:ascii="Arial" w:hAnsi="Arial" w:cs="Arial"/>
          <w:color w:val="000000" w:themeColor="text1"/>
          <w:sz w:val="20"/>
          <w:szCs w:val="20"/>
        </w:rPr>
        <w:t xml:space="preserve"> Grande</w:t>
      </w:r>
      <w:r w:rsidRPr="001D3F36">
        <w:rPr>
          <w:rFonts w:ascii="Arial" w:hAnsi="Arial" w:cs="Arial"/>
          <w:color w:val="000000" w:themeColor="text1"/>
          <w:sz w:val="20"/>
          <w:szCs w:val="20"/>
        </w:rPr>
        <w:t>) en las que un cálculo de cuartiles carecería de significancia estadística.</w:t>
      </w:r>
    </w:p>
    <w:p w14:paraId="6435F518" w14:textId="77777777" w:rsidR="003F0211" w:rsidRPr="001D3F36" w:rsidRDefault="003F0211" w:rsidP="003F0211">
      <w:pPr>
        <w:spacing w:line="276" w:lineRule="auto"/>
        <w:jc w:val="both"/>
        <w:rPr>
          <w:rFonts w:ascii="Arial" w:hAnsi="Arial" w:cs="Arial"/>
          <w:color w:val="000000" w:themeColor="text1"/>
          <w:sz w:val="20"/>
          <w:szCs w:val="20"/>
        </w:rPr>
      </w:pPr>
    </w:p>
    <w:p w14:paraId="05089607" w14:textId="77777777" w:rsidR="003F0211" w:rsidRDefault="003F0211" w:rsidP="003F0211">
      <w:pPr>
        <w:spacing w:line="276" w:lineRule="auto"/>
        <w:jc w:val="both"/>
        <w:rPr>
          <w:rFonts w:ascii="Arial" w:hAnsi="Arial" w:cs="Arial"/>
          <w:color w:val="000000" w:themeColor="text1"/>
          <w:sz w:val="20"/>
          <w:szCs w:val="20"/>
        </w:rPr>
      </w:pPr>
      <w:r w:rsidRPr="001D3F36">
        <w:rPr>
          <w:rFonts w:ascii="Arial" w:hAnsi="Arial" w:cs="Arial"/>
          <w:color w:val="000000" w:themeColor="text1"/>
          <w:sz w:val="20"/>
          <w:szCs w:val="20"/>
        </w:rPr>
        <w:t>En primer lugar, en el análisis estadístico de datos financieros, la presencia de valores extremos atípicos (</w:t>
      </w:r>
      <w:proofErr w:type="spellStart"/>
      <w:r w:rsidRPr="001D3F36">
        <w:rPr>
          <w:rFonts w:ascii="Arial" w:hAnsi="Arial" w:cs="Arial"/>
          <w:color w:val="000000" w:themeColor="text1"/>
          <w:sz w:val="20"/>
          <w:szCs w:val="20"/>
        </w:rPr>
        <w:t>outliers</w:t>
      </w:r>
      <w:proofErr w:type="spellEnd"/>
      <w:r w:rsidRPr="001D3F36">
        <w:rPr>
          <w:rFonts w:ascii="Arial" w:hAnsi="Arial" w:cs="Arial"/>
          <w:color w:val="000000" w:themeColor="text1"/>
          <w:sz w:val="20"/>
          <w:szCs w:val="20"/>
        </w:rPr>
        <w:t>) tiende a distorsionar significativamente las medidas de tendencia central (como el promedio o media aritmética). Por ejemplo, una sola empresa con una liquidez o cobertura desproporcionadamente alta, o con pérdidas masivas, desviaría artificialmente el umbral exigible, generando un pliego de condiciones incoherente con la realidad del mercado. Como se ve a continuación en los diagramas de caja y los histogramas de dispersión de cada KPI financiero</w:t>
      </w:r>
      <w:r>
        <w:rPr>
          <w:rFonts w:ascii="Arial" w:hAnsi="Arial" w:cs="Arial"/>
          <w:color w:val="000000" w:themeColor="text1"/>
          <w:sz w:val="20"/>
          <w:szCs w:val="20"/>
        </w:rPr>
        <w:t>:</w:t>
      </w:r>
    </w:p>
    <w:p w14:paraId="2FFF20DC" w14:textId="75F2786F" w:rsidR="003F0211" w:rsidRDefault="003F0211" w:rsidP="003F0211">
      <w:pPr>
        <w:spacing w:line="276" w:lineRule="auto"/>
        <w:jc w:val="both"/>
        <w:rPr>
          <w:rFonts w:ascii="Arial" w:hAnsi="Arial" w:cs="Arial"/>
          <w:b/>
          <w:bCs/>
          <w:color w:val="000000" w:themeColor="text1"/>
          <w:sz w:val="20"/>
          <w:szCs w:val="20"/>
        </w:rPr>
      </w:pPr>
    </w:p>
    <w:p w14:paraId="4A90200B" w14:textId="592BB042" w:rsidR="00AC45A0" w:rsidRPr="00AC45A0" w:rsidRDefault="00AC45A0" w:rsidP="00AC45A0">
      <w:pPr>
        <w:spacing w:line="276" w:lineRule="auto"/>
        <w:jc w:val="center"/>
        <w:rPr>
          <w:rFonts w:ascii="Arial" w:eastAsia="Arial Narrow" w:hAnsi="Arial" w:cs="Arial"/>
          <w:color w:val="000000" w:themeColor="text1"/>
          <w:sz w:val="20"/>
          <w:szCs w:val="20"/>
          <w:lang w:val="es-CO"/>
        </w:rPr>
      </w:pPr>
      <w:r w:rsidRPr="004C696E">
        <w:rPr>
          <w:rFonts w:ascii="Arial" w:eastAsia="Arial Narrow" w:hAnsi="Arial" w:cs="Arial"/>
          <w:b/>
          <w:bCs/>
          <w:color w:val="000000" w:themeColor="text1"/>
          <w:sz w:val="20"/>
          <w:szCs w:val="20"/>
        </w:rPr>
        <w:t>Ilustración 3</w:t>
      </w:r>
      <w:r>
        <w:rPr>
          <w:rFonts w:ascii="Arial" w:eastAsia="Arial Narrow" w:hAnsi="Arial" w:cs="Arial"/>
          <w:b/>
          <w:bCs/>
          <w:color w:val="000000" w:themeColor="text1"/>
          <w:sz w:val="20"/>
          <w:szCs w:val="20"/>
        </w:rPr>
        <w:t>3</w:t>
      </w:r>
      <w:r w:rsidRPr="004C696E">
        <w:rPr>
          <w:rFonts w:ascii="Arial" w:eastAsia="Arial Narrow" w:hAnsi="Arial" w:cs="Arial"/>
          <w:b/>
          <w:bCs/>
          <w:color w:val="000000" w:themeColor="text1"/>
          <w:sz w:val="20"/>
          <w:szCs w:val="20"/>
        </w:rPr>
        <w:t>. </w:t>
      </w:r>
      <w:r w:rsidRPr="00AC45A0">
        <w:t xml:space="preserve"> </w:t>
      </w:r>
      <w:r w:rsidR="00A54E3C">
        <w:rPr>
          <w:rFonts w:ascii="Arial" w:eastAsia="Arial Narrow" w:hAnsi="Arial" w:cs="Arial"/>
          <w:b/>
          <w:bCs/>
          <w:color w:val="000000" w:themeColor="text1"/>
          <w:sz w:val="20"/>
          <w:szCs w:val="20"/>
        </w:rPr>
        <w:t>Diagrama de caja e histograma del Í</w:t>
      </w:r>
      <w:r>
        <w:rPr>
          <w:rFonts w:ascii="Arial" w:eastAsia="Arial Narrow" w:hAnsi="Arial" w:cs="Arial"/>
          <w:b/>
          <w:bCs/>
          <w:color w:val="000000" w:themeColor="text1"/>
          <w:sz w:val="20"/>
          <w:szCs w:val="20"/>
        </w:rPr>
        <w:t>n</w:t>
      </w:r>
      <w:r w:rsidRPr="00AC45A0">
        <w:rPr>
          <w:rFonts w:ascii="Arial" w:eastAsia="Arial Narrow" w:hAnsi="Arial" w:cs="Arial"/>
          <w:b/>
          <w:bCs/>
          <w:color w:val="000000" w:themeColor="text1"/>
          <w:sz w:val="20"/>
          <w:szCs w:val="20"/>
        </w:rPr>
        <w:t>dice de liquidez</w:t>
      </w:r>
      <w:r w:rsidR="0038185F">
        <w:rPr>
          <w:rFonts w:ascii="Arial" w:eastAsia="Arial Narrow" w:hAnsi="Arial" w:cs="Arial"/>
          <w:b/>
          <w:bCs/>
          <w:color w:val="000000" w:themeColor="text1"/>
          <w:sz w:val="20"/>
          <w:szCs w:val="20"/>
        </w:rPr>
        <w:t xml:space="preserve"> con </w:t>
      </w:r>
      <w:proofErr w:type="spellStart"/>
      <w:r w:rsidR="0038185F">
        <w:rPr>
          <w:rFonts w:ascii="Arial" w:eastAsia="Arial Narrow" w:hAnsi="Arial" w:cs="Arial"/>
          <w:b/>
          <w:bCs/>
          <w:color w:val="000000" w:themeColor="text1"/>
          <w:sz w:val="20"/>
          <w:szCs w:val="20"/>
        </w:rPr>
        <w:t>outliers</w:t>
      </w:r>
      <w:proofErr w:type="spellEnd"/>
    </w:p>
    <w:p w14:paraId="699C52AA" w14:textId="71E4011A" w:rsidR="003F0211" w:rsidRPr="00E03C02" w:rsidRDefault="001D2CB5" w:rsidP="003F0211">
      <w:pPr>
        <w:spacing w:line="276" w:lineRule="auto"/>
        <w:jc w:val="center"/>
        <w:rPr>
          <w:rFonts w:ascii="Arial" w:hAnsi="Arial" w:cs="Arial"/>
          <w:color w:val="000000" w:themeColor="text1"/>
          <w:sz w:val="20"/>
          <w:szCs w:val="20"/>
        </w:rPr>
      </w:pPr>
      <w:r w:rsidRPr="00E03C02">
        <w:rPr>
          <w:rFonts w:ascii="Arial" w:hAnsi="Arial" w:cs="Arial"/>
          <w:noProof/>
          <w:color w:val="000000" w:themeColor="text1"/>
          <w:sz w:val="20"/>
          <w:szCs w:val="20"/>
        </w:rPr>
        <w:drawing>
          <wp:inline distT="0" distB="0" distL="0" distR="0" wp14:anchorId="530B3D1A" wp14:editId="28726D11">
            <wp:extent cx="5566383" cy="1854200"/>
            <wp:effectExtent l="0" t="0" r="0" b="0"/>
            <wp:docPr id="8567623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762389" name=""/>
                    <pic:cNvPicPr/>
                  </pic:nvPicPr>
                  <pic:blipFill>
                    <a:blip r:embed="rId42"/>
                    <a:stretch>
                      <a:fillRect/>
                    </a:stretch>
                  </pic:blipFill>
                  <pic:spPr>
                    <a:xfrm>
                      <a:off x="0" y="0"/>
                      <a:ext cx="5650160" cy="1882107"/>
                    </a:xfrm>
                    <a:prstGeom prst="rect">
                      <a:avLst/>
                    </a:prstGeom>
                  </pic:spPr>
                </pic:pic>
              </a:graphicData>
            </a:graphic>
          </wp:inline>
        </w:drawing>
      </w:r>
    </w:p>
    <w:p w14:paraId="2CFE2D5B" w14:textId="668218D0" w:rsidR="003F0211" w:rsidRDefault="003F0211" w:rsidP="003F0211">
      <w:pPr>
        <w:spacing w:line="276" w:lineRule="auto"/>
        <w:jc w:val="both"/>
        <w:rPr>
          <w:rFonts w:ascii="Arial" w:hAnsi="Arial" w:cs="Arial"/>
          <w:b/>
          <w:bCs/>
          <w:color w:val="000000" w:themeColor="text1"/>
          <w:sz w:val="20"/>
          <w:szCs w:val="20"/>
        </w:rPr>
      </w:pPr>
    </w:p>
    <w:p w14:paraId="2D879637" w14:textId="1F3186B2" w:rsidR="0038185F" w:rsidRPr="0038185F" w:rsidRDefault="0038185F" w:rsidP="0038185F">
      <w:pPr>
        <w:spacing w:line="276" w:lineRule="auto"/>
        <w:jc w:val="center"/>
        <w:rPr>
          <w:rFonts w:ascii="Arial" w:eastAsia="Arial Narrow" w:hAnsi="Arial" w:cs="Arial"/>
          <w:color w:val="000000" w:themeColor="text1"/>
          <w:sz w:val="20"/>
          <w:szCs w:val="20"/>
          <w:lang w:val="es-CO"/>
        </w:rPr>
      </w:pPr>
      <w:r w:rsidRPr="004C696E">
        <w:rPr>
          <w:rFonts w:ascii="Arial" w:eastAsia="Arial Narrow" w:hAnsi="Arial" w:cs="Arial"/>
          <w:b/>
          <w:bCs/>
          <w:color w:val="000000" w:themeColor="text1"/>
          <w:sz w:val="20"/>
          <w:szCs w:val="20"/>
        </w:rPr>
        <w:t>Ilustración 3</w:t>
      </w:r>
      <w:r>
        <w:rPr>
          <w:rFonts w:ascii="Arial" w:eastAsia="Arial Narrow" w:hAnsi="Arial" w:cs="Arial"/>
          <w:b/>
          <w:bCs/>
          <w:color w:val="000000" w:themeColor="text1"/>
          <w:sz w:val="20"/>
          <w:szCs w:val="20"/>
        </w:rPr>
        <w:t>4</w:t>
      </w:r>
      <w:r w:rsidRPr="004C696E">
        <w:rPr>
          <w:rFonts w:ascii="Arial" w:eastAsia="Arial Narrow" w:hAnsi="Arial" w:cs="Arial"/>
          <w:b/>
          <w:bCs/>
          <w:color w:val="000000" w:themeColor="text1"/>
          <w:sz w:val="20"/>
          <w:szCs w:val="20"/>
        </w:rPr>
        <w:t>. </w:t>
      </w:r>
      <w:r w:rsidRPr="00AC45A0">
        <w:t xml:space="preserve"> </w:t>
      </w:r>
      <w:r>
        <w:rPr>
          <w:rFonts w:ascii="Arial" w:eastAsia="Arial Narrow" w:hAnsi="Arial" w:cs="Arial"/>
          <w:b/>
          <w:bCs/>
          <w:color w:val="000000" w:themeColor="text1"/>
          <w:sz w:val="20"/>
          <w:szCs w:val="20"/>
        </w:rPr>
        <w:t xml:space="preserve">Diagrama de caja e histograma del </w:t>
      </w:r>
      <w:r w:rsidRPr="00E03C02">
        <w:rPr>
          <w:rFonts w:ascii="Arial" w:hAnsi="Arial" w:cs="Arial"/>
          <w:b/>
          <w:bCs/>
          <w:color w:val="000000" w:themeColor="text1"/>
          <w:sz w:val="20"/>
          <w:szCs w:val="20"/>
        </w:rPr>
        <w:t>Índice de endeudamiento</w:t>
      </w:r>
      <w:r>
        <w:rPr>
          <w:rFonts w:ascii="Arial" w:eastAsia="Arial Narrow" w:hAnsi="Arial" w:cs="Arial"/>
          <w:b/>
          <w:bCs/>
          <w:color w:val="000000" w:themeColor="text1"/>
          <w:sz w:val="20"/>
          <w:szCs w:val="20"/>
        </w:rPr>
        <w:t xml:space="preserve"> con </w:t>
      </w:r>
      <w:proofErr w:type="spellStart"/>
      <w:r>
        <w:rPr>
          <w:rFonts w:ascii="Arial" w:eastAsia="Arial Narrow" w:hAnsi="Arial" w:cs="Arial"/>
          <w:b/>
          <w:bCs/>
          <w:color w:val="000000" w:themeColor="text1"/>
          <w:sz w:val="20"/>
          <w:szCs w:val="20"/>
        </w:rPr>
        <w:t>outliers</w:t>
      </w:r>
      <w:proofErr w:type="spellEnd"/>
    </w:p>
    <w:p w14:paraId="2E1EC843" w14:textId="1C339DEC" w:rsidR="003F0211" w:rsidRPr="00E03C02" w:rsidRDefault="00D04D03" w:rsidP="003F0211">
      <w:pPr>
        <w:spacing w:line="276" w:lineRule="auto"/>
        <w:jc w:val="center"/>
        <w:rPr>
          <w:rFonts w:ascii="Arial" w:hAnsi="Arial" w:cs="Arial"/>
          <w:color w:val="000000" w:themeColor="text1"/>
          <w:sz w:val="20"/>
          <w:szCs w:val="20"/>
        </w:rPr>
      </w:pPr>
      <w:r w:rsidRPr="00E03C02">
        <w:rPr>
          <w:rFonts w:ascii="Arial" w:hAnsi="Arial" w:cs="Arial"/>
          <w:noProof/>
          <w:color w:val="000000" w:themeColor="text1"/>
          <w:sz w:val="20"/>
          <w:szCs w:val="20"/>
        </w:rPr>
        <w:drawing>
          <wp:inline distT="0" distB="0" distL="0" distR="0" wp14:anchorId="033E2A79" wp14:editId="3E1C653E">
            <wp:extent cx="5579533" cy="1858582"/>
            <wp:effectExtent l="0" t="0" r="0" b="0"/>
            <wp:docPr id="11404149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414993" name=""/>
                    <pic:cNvPicPr/>
                  </pic:nvPicPr>
                  <pic:blipFill>
                    <a:blip r:embed="rId43"/>
                    <a:stretch>
                      <a:fillRect/>
                    </a:stretch>
                  </pic:blipFill>
                  <pic:spPr>
                    <a:xfrm>
                      <a:off x="0" y="0"/>
                      <a:ext cx="5650067" cy="1882077"/>
                    </a:xfrm>
                    <a:prstGeom prst="rect">
                      <a:avLst/>
                    </a:prstGeom>
                  </pic:spPr>
                </pic:pic>
              </a:graphicData>
            </a:graphic>
          </wp:inline>
        </w:drawing>
      </w:r>
    </w:p>
    <w:p w14:paraId="6DF581C3" w14:textId="77777777" w:rsidR="003F0211" w:rsidRDefault="003F0211" w:rsidP="003F0211">
      <w:pPr>
        <w:spacing w:line="276" w:lineRule="auto"/>
        <w:jc w:val="both"/>
        <w:rPr>
          <w:rFonts w:ascii="Arial" w:hAnsi="Arial" w:cs="Arial"/>
          <w:color w:val="000000" w:themeColor="text1"/>
          <w:sz w:val="20"/>
          <w:szCs w:val="20"/>
        </w:rPr>
      </w:pPr>
    </w:p>
    <w:p w14:paraId="4EA281C1" w14:textId="77777777" w:rsidR="005E2AE3" w:rsidRPr="00E03C02" w:rsidRDefault="005E2AE3" w:rsidP="003F0211">
      <w:pPr>
        <w:spacing w:line="276" w:lineRule="auto"/>
        <w:jc w:val="both"/>
        <w:rPr>
          <w:rFonts w:ascii="Arial" w:hAnsi="Arial" w:cs="Arial"/>
          <w:color w:val="000000" w:themeColor="text1"/>
          <w:sz w:val="20"/>
          <w:szCs w:val="20"/>
        </w:rPr>
      </w:pPr>
    </w:p>
    <w:p w14:paraId="0C834943" w14:textId="45A4C9F9" w:rsidR="00445A74" w:rsidRPr="00445A74" w:rsidRDefault="00445A74" w:rsidP="00445A74">
      <w:pPr>
        <w:spacing w:line="276" w:lineRule="auto"/>
        <w:jc w:val="center"/>
        <w:rPr>
          <w:rFonts w:ascii="Arial" w:hAnsi="Arial" w:cs="Arial"/>
          <w:b/>
          <w:bCs/>
          <w:color w:val="000000" w:themeColor="text1"/>
          <w:sz w:val="20"/>
          <w:szCs w:val="20"/>
        </w:rPr>
      </w:pPr>
      <w:r w:rsidRPr="004C696E">
        <w:rPr>
          <w:rFonts w:ascii="Arial" w:eastAsia="Arial Narrow" w:hAnsi="Arial" w:cs="Arial"/>
          <w:b/>
          <w:bCs/>
          <w:color w:val="000000" w:themeColor="text1"/>
          <w:sz w:val="20"/>
          <w:szCs w:val="20"/>
        </w:rPr>
        <w:t>Ilustración 3</w:t>
      </w:r>
      <w:r>
        <w:rPr>
          <w:rFonts w:ascii="Arial" w:eastAsia="Arial Narrow" w:hAnsi="Arial" w:cs="Arial"/>
          <w:b/>
          <w:bCs/>
          <w:color w:val="000000" w:themeColor="text1"/>
          <w:sz w:val="20"/>
          <w:szCs w:val="20"/>
        </w:rPr>
        <w:t>5</w:t>
      </w:r>
      <w:r w:rsidRPr="004C696E">
        <w:rPr>
          <w:rFonts w:ascii="Arial" w:eastAsia="Arial Narrow" w:hAnsi="Arial" w:cs="Arial"/>
          <w:b/>
          <w:bCs/>
          <w:color w:val="000000" w:themeColor="text1"/>
          <w:sz w:val="20"/>
          <w:szCs w:val="20"/>
        </w:rPr>
        <w:t>. </w:t>
      </w:r>
      <w:r w:rsidRPr="00AC45A0">
        <w:t xml:space="preserve"> </w:t>
      </w:r>
      <w:r>
        <w:rPr>
          <w:rFonts w:ascii="Arial" w:eastAsia="Arial Narrow" w:hAnsi="Arial" w:cs="Arial"/>
          <w:b/>
          <w:bCs/>
          <w:color w:val="000000" w:themeColor="text1"/>
          <w:sz w:val="20"/>
          <w:szCs w:val="20"/>
        </w:rPr>
        <w:t xml:space="preserve">Diagrama de caja e histograma del </w:t>
      </w:r>
      <w:r w:rsidRPr="00E03C02">
        <w:rPr>
          <w:rFonts w:ascii="Arial" w:hAnsi="Arial" w:cs="Arial"/>
          <w:b/>
          <w:bCs/>
          <w:color w:val="000000" w:themeColor="text1"/>
          <w:sz w:val="20"/>
          <w:szCs w:val="20"/>
        </w:rPr>
        <w:t>Índice de cobertura</w:t>
      </w:r>
      <w:r>
        <w:rPr>
          <w:rFonts w:ascii="Arial" w:eastAsia="Arial Narrow" w:hAnsi="Arial" w:cs="Arial"/>
          <w:b/>
          <w:bCs/>
          <w:color w:val="000000" w:themeColor="text1"/>
          <w:sz w:val="20"/>
          <w:szCs w:val="20"/>
        </w:rPr>
        <w:t xml:space="preserve"> con </w:t>
      </w:r>
      <w:proofErr w:type="spellStart"/>
      <w:r>
        <w:rPr>
          <w:rFonts w:ascii="Arial" w:eastAsia="Arial Narrow" w:hAnsi="Arial" w:cs="Arial"/>
          <w:b/>
          <w:bCs/>
          <w:color w:val="000000" w:themeColor="text1"/>
          <w:sz w:val="20"/>
          <w:szCs w:val="20"/>
        </w:rPr>
        <w:t>outliers</w:t>
      </w:r>
      <w:proofErr w:type="spellEnd"/>
    </w:p>
    <w:p w14:paraId="10341444" w14:textId="5992D831" w:rsidR="003F0211" w:rsidRPr="00E03C02" w:rsidRDefault="00D04D03" w:rsidP="003F0211">
      <w:pPr>
        <w:spacing w:line="276" w:lineRule="auto"/>
        <w:jc w:val="center"/>
        <w:rPr>
          <w:rFonts w:ascii="Arial" w:hAnsi="Arial" w:cs="Arial"/>
          <w:b/>
          <w:bCs/>
          <w:color w:val="000000" w:themeColor="text1"/>
          <w:sz w:val="20"/>
          <w:szCs w:val="20"/>
        </w:rPr>
      </w:pPr>
      <w:r w:rsidRPr="00E03C02">
        <w:rPr>
          <w:rFonts w:ascii="Arial" w:hAnsi="Arial" w:cs="Arial"/>
          <w:b/>
          <w:bCs/>
          <w:noProof/>
          <w:color w:val="000000" w:themeColor="text1"/>
          <w:sz w:val="20"/>
          <w:szCs w:val="20"/>
        </w:rPr>
        <w:drawing>
          <wp:inline distT="0" distB="0" distL="0" distR="0" wp14:anchorId="717CADFC" wp14:editId="3E5D8ECC">
            <wp:extent cx="5464707" cy="1820333"/>
            <wp:effectExtent l="0" t="0" r="0" b="0"/>
            <wp:docPr id="3765185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518557" name=""/>
                    <pic:cNvPicPr/>
                  </pic:nvPicPr>
                  <pic:blipFill>
                    <a:blip r:embed="rId44"/>
                    <a:stretch>
                      <a:fillRect/>
                    </a:stretch>
                  </pic:blipFill>
                  <pic:spPr>
                    <a:xfrm>
                      <a:off x="0" y="0"/>
                      <a:ext cx="5491329" cy="1829201"/>
                    </a:xfrm>
                    <a:prstGeom prst="rect">
                      <a:avLst/>
                    </a:prstGeom>
                  </pic:spPr>
                </pic:pic>
              </a:graphicData>
            </a:graphic>
          </wp:inline>
        </w:drawing>
      </w:r>
    </w:p>
    <w:p w14:paraId="38FA3C43" w14:textId="77777777" w:rsidR="003F0211" w:rsidRPr="00E03C02" w:rsidRDefault="003F0211" w:rsidP="003F0211">
      <w:pPr>
        <w:spacing w:line="276" w:lineRule="auto"/>
        <w:jc w:val="both"/>
        <w:rPr>
          <w:rFonts w:ascii="Arial" w:hAnsi="Arial" w:cs="Arial"/>
          <w:color w:val="000000" w:themeColor="text1"/>
          <w:sz w:val="20"/>
          <w:szCs w:val="20"/>
        </w:rPr>
      </w:pPr>
    </w:p>
    <w:p w14:paraId="6EB34DDC" w14:textId="39CCDCBF" w:rsidR="00445A74" w:rsidRPr="00E03C02" w:rsidRDefault="00445A74" w:rsidP="00445A74">
      <w:pPr>
        <w:spacing w:line="276" w:lineRule="auto"/>
        <w:jc w:val="center"/>
        <w:rPr>
          <w:rFonts w:ascii="Arial" w:hAnsi="Arial" w:cs="Arial"/>
          <w:b/>
          <w:bCs/>
          <w:color w:val="000000" w:themeColor="text1"/>
          <w:sz w:val="20"/>
          <w:szCs w:val="20"/>
        </w:rPr>
      </w:pPr>
      <w:r w:rsidRPr="004C696E">
        <w:rPr>
          <w:rFonts w:ascii="Arial" w:eastAsia="Arial Narrow" w:hAnsi="Arial" w:cs="Arial"/>
          <w:b/>
          <w:bCs/>
          <w:color w:val="000000" w:themeColor="text1"/>
          <w:sz w:val="20"/>
          <w:szCs w:val="20"/>
        </w:rPr>
        <w:t>Ilustración </w:t>
      </w:r>
      <w:r>
        <w:rPr>
          <w:rFonts w:ascii="Arial" w:eastAsia="Arial Narrow" w:hAnsi="Arial" w:cs="Arial"/>
          <w:b/>
          <w:bCs/>
          <w:color w:val="000000" w:themeColor="text1"/>
          <w:sz w:val="20"/>
          <w:szCs w:val="20"/>
        </w:rPr>
        <w:t>36</w:t>
      </w:r>
      <w:r w:rsidRPr="004C696E">
        <w:rPr>
          <w:rFonts w:ascii="Arial" w:eastAsia="Arial Narrow" w:hAnsi="Arial" w:cs="Arial"/>
          <w:b/>
          <w:bCs/>
          <w:color w:val="000000" w:themeColor="text1"/>
          <w:sz w:val="20"/>
          <w:szCs w:val="20"/>
        </w:rPr>
        <w:t>. </w:t>
      </w:r>
      <w:r w:rsidRPr="00AC45A0">
        <w:t xml:space="preserve"> </w:t>
      </w:r>
      <w:r>
        <w:rPr>
          <w:rFonts w:ascii="Arial" w:eastAsia="Arial Narrow" w:hAnsi="Arial" w:cs="Arial"/>
          <w:b/>
          <w:bCs/>
          <w:color w:val="000000" w:themeColor="text1"/>
          <w:sz w:val="20"/>
          <w:szCs w:val="20"/>
        </w:rPr>
        <w:t xml:space="preserve">Diagrama de caja e histograma del </w:t>
      </w:r>
      <w:r w:rsidRPr="00E03C02">
        <w:rPr>
          <w:rFonts w:ascii="Arial" w:hAnsi="Arial" w:cs="Arial"/>
          <w:b/>
          <w:bCs/>
          <w:color w:val="000000" w:themeColor="text1"/>
          <w:sz w:val="20"/>
          <w:szCs w:val="20"/>
        </w:rPr>
        <w:t>Índice de ROE</w:t>
      </w:r>
      <w:r>
        <w:rPr>
          <w:rFonts w:ascii="Arial" w:eastAsia="Arial Narrow" w:hAnsi="Arial" w:cs="Arial"/>
          <w:b/>
          <w:bCs/>
          <w:color w:val="000000" w:themeColor="text1"/>
          <w:sz w:val="20"/>
          <w:szCs w:val="20"/>
        </w:rPr>
        <w:t xml:space="preserve"> con </w:t>
      </w:r>
      <w:proofErr w:type="spellStart"/>
      <w:r>
        <w:rPr>
          <w:rFonts w:ascii="Arial" w:eastAsia="Arial Narrow" w:hAnsi="Arial" w:cs="Arial"/>
          <w:b/>
          <w:bCs/>
          <w:color w:val="000000" w:themeColor="text1"/>
          <w:sz w:val="20"/>
          <w:szCs w:val="20"/>
        </w:rPr>
        <w:t>outliers</w:t>
      </w:r>
      <w:proofErr w:type="spellEnd"/>
    </w:p>
    <w:p w14:paraId="13F0E9B1" w14:textId="548231E4" w:rsidR="003F0211" w:rsidRPr="00E03C02" w:rsidRDefault="00500B95" w:rsidP="003F0211">
      <w:pPr>
        <w:spacing w:line="276" w:lineRule="auto"/>
        <w:jc w:val="center"/>
        <w:rPr>
          <w:rFonts w:ascii="Arial" w:hAnsi="Arial" w:cs="Arial"/>
          <w:color w:val="000000" w:themeColor="text1"/>
          <w:sz w:val="20"/>
          <w:szCs w:val="20"/>
        </w:rPr>
      </w:pPr>
      <w:r w:rsidRPr="00E03C02">
        <w:rPr>
          <w:rFonts w:ascii="Arial" w:hAnsi="Arial" w:cs="Arial"/>
          <w:noProof/>
          <w:color w:val="000000" w:themeColor="text1"/>
          <w:sz w:val="20"/>
          <w:szCs w:val="20"/>
        </w:rPr>
        <w:drawing>
          <wp:inline distT="0" distB="0" distL="0" distR="0" wp14:anchorId="21C0D02C" wp14:editId="4B1C4449">
            <wp:extent cx="5516810" cy="1837690"/>
            <wp:effectExtent l="0" t="0" r="0" b="3810"/>
            <wp:docPr id="16231575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157523" name=""/>
                    <pic:cNvPicPr/>
                  </pic:nvPicPr>
                  <pic:blipFill>
                    <a:blip r:embed="rId45"/>
                    <a:stretch>
                      <a:fillRect/>
                    </a:stretch>
                  </pic:blipFill>
                  <pic:spPr>
                    <a:xfrm>
                      <a:off x="0" y="0"/>
                      <a:ext cx="5573002" cy="1856408"/>
                    </a:xfrm>
                    <a:prstGeom prst="rect">
                      <a:avLst/>
                    </a:prstGeom>
                  </pic:spPr>
                </pic:pic>
              </a:graphicData>
            </a:graphic>
          </wp:inline>
        </w:drawing>
      </w:r>
    </w:p>
    <w:p w14:paraId="1C41EAEB" w14:textId="77777777" w:rsidR="003F0211" w:rsidRPr="00E03C02" w:rsidRDefault="003F0211" w:rsidP="003F0211">
      <w:pPr>
        <w:spacing w:line="276" w:lineRule="auto"/>
        <w:jc w:val="center"/>
        <w:rPr>
          <w:rFonts w:ascii="Arial" w:hAnsi="Arial" w:cs="Arial"/>
          <w:color w:val="000000" w:themeColor="text1"/>
          <w:sz w:val="20"/>
          <w:szCs w:val="20"/>
        </w:rPr>
      </w:pPr>
    </w:p>
    <w:p w14:paraId="36081F49" w14:textId="084BE923" w:rsidR="00445A74" w:rsidRPr="006F5955" w:rsidRDefault="00445A74" w:rsidP="00445A74">
      <w:pPr>
        <w:spacing w:line="276" w:lineRule="auto"/>
        <w:jc w:val="center"/>
        <w:rPr>
          <w:rFonts w:ascii="Arial" w:hAnsi="Arial" w:cs="Arial"/>
          <w:b/>
          <w:bCs/>
          <w:color w:val="000000" w:themeColor="text1"/>
          <w:sz w:val="20"/>
          <w:szCs w:val="20"/>
        </w:rPr>
      </w:pPr>
      <w:r w:rsidRPr="004C696E">
        <w:rPr>
          <w:rFonts w:ascii="Arial" w:eastAsia="Arial Narrow" w:hAnsi="Arial" w:cs="Arial"/>
          <w:b/>
          <w:bCs/>
          <w:color w:val="000000" w:themeColor="text1"/>
          <w:sz w:val="20"/>
          <w:szCs w:val="20"/>
        </w:rPr>
        <w:t>Ilustración </w:t>
      </w:r>
      <w:r>
        <w:rPr>
          <w:rFonts w:ascii="Arial" w:eastAsia="Arial Narrow" w:hAnsi="Arial" w:cs="Arial"/>
          <w:b/>
          <w:bCs/>
          <w:color w:val="000000" w:themeColor="text1"/>
          <w:sz w:val="20"/>
          <w:szCs w:val="20"/>
        </w:rPr>
        <w:t>37</w:t>
      </w:r>
      <w:r w:rsidRPr="004C696E">
        <w:rPr>
          <w:rFonts w:ascii="Arial" w:eastAsia="Arial Narrow" w:hAnsi="Arial" w:cs="Arial"/>
          <w:b/>
          <w:bCs/>
          <w:color w:val="000000" w:themeColor="text1"/>
          <w:sz w:val="20"/>
          <w:szCs w:val="20"/>
        </w:rPr>
        <w:t>. </w:t>
      </w:r>
      <w:r w:rsidRPr="00AC45A0">
        <w:t xml:space="preserve"> </w:t>
      </w:r>
      <w:r>
        <w:rPr>
          <w:rFonts w:ascii="Arial" w:eastAsia="Arial Narrow" w:hAnsi="Arial" w:cs="Arial"/>
          <w:b/>
          <w:bCs/>
          <w:color w:val="000000" w:themeColor="text1"/>
          <w:sz w:val="20"/>
          <w:szCs w:val="20"/>
        </w:rPr>
        <w:t xml:space="preserve">Diagrama de caja e histograma del </w:t>
      </w:r>
      <w:r w:rsidRPr="00E03C02">
        <w:rPr>
          <w:rFonts w:ascii="Arial" w:hAnsi="Arial" w:cs="Arial"/>
          <w:b/>
          <w:bCs/>
          <w:color w:val="000000" w:themeColor="text1"/>
          <w:sz w:val="20"/>
          <w:szCs w:val="20"/>
        </w:rPr>
        <w:t>Índice de ROA</w:t>
      </w:r>
      <w:r>
        <w:rPr>
          <w:rFonts w:ascii="Arial" w:eastAsia="Arial Narrow" w:hAnsi="Arial" w:cs="Arial"/>
          <w:b/>
          <w:bCs/>
          <w:color w:val="000000" w:themeColor="text1"/>
          <w:sz w:val="20"/>
          <w:szCs w:val="20"/>
        </w:rPr>
        <w:t xml:space="preserve"> con </w:t>
      </w:r>
      <w:proofErr w:type="spellStart"/>
      <w:r>
        <w:rPr>
          <w:rFonts w:ascii="Arial" w:eastAsia="Arial Narrow" w:hAnsi="Arial" w:cs="Arial"/>
          <w:b/>
          <w:bCs/>
          <w:color w:val="000000" w:themeColor="text1"/>
          <w:sz w:val="20"/>
          <w:szCs w:val="20"/>
        </w:rPr>
        <w:t>outliers</w:t>
      </w:r>
      <w:proofErr w:type="spellEnd"/>
    </w:p>
    <w:p w14:paraId="090D6469" w14:textId="21FCB50D" w:rsidR="003F0211" w:rsidRPr="009914A8" w:rsidRDefault="00E03C02" w:rsidP="003F0211">
      <w:pPr>
        <w:spacing w:line="276" w:lineRule="auto"/>
        <w:jc w:val="center"/>
        <w:rPr>
          <w:rFonts w:ascii="Arial" w:hAnsi="Arial" w:cs="Arial"/>
          <w:color w:val="000000" w:themeColor="text1"/>
          <w:sz w:val="20"/>
          <w:szCs w:val="20"/>
        </w:rPr>
      </w:pPr>
      <w:r w:rsidRPr="00E03C02">
        <w:rPr>
          <w:rFonts w:ascii="Arial" w:hAnsi="Arial" w:cs="Arial"/>
          <w:noProof/>
          <w:color w:val="000000" w:themeColor="text1"/>
          <w:sz w:val="20"/>
          <w:szCs w:val="20"/>
        </w:rPr>
        <w:drawing>
          <wp:inline distT="0" distB="0" distL="0" distR="0" wp14:anchorId="76BA7C07" wp14:editId="7C50F1B4">
            <wp:extent cx="5423112" cy="1806478"/>
            <wp:effectExtent l="0" t="0" r="0" b="0"/>
            <wp:docPr id="9637562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756237" name=""/>
                    <pic:cNvPicPr/>
                  </pic:nvPicPr>
                  <pic:blipFill>
                    <a:blip r:embed="rId46"/>
                    <a:stretch>
                      <a:fillRect/>
                    </a:stretch>
                  </pic:blipFill>
                  <pic:spPr>
                    <a:xfrm>
                      <a:off x="0" y="0"/>
                      <a:ext cx="5444505" cy="1813604"/>
                    </a:xfrm>
                    <a:prstGeom prst="rect">
                      <a:avLst/>
                    </a:prstGeom>
                  </pic:spPr>
                </pic:pic>
              </a:graphicData>
            </a:graphic>
          </wp:inline>
        </w:drawing>
      </w:r>
    </w:p>
    <w:p w14:paraId="61D1CE55" w14:textId="77777777" w:rsidR="003F0211" w:rsidRPr="009914A8" w:rsidRDefault="003F0211" w:rsidP="003F0211">
      <w:pPr>
        <w:spacing w:line="276" w:lineRule="auto"/>
        <w:jc w:val="both"/>
        <w:rPr>
          <w:rFonts w:ascii="Arial" w:hAnsi="Arial" w:cs="Arial"/>
          <w:color w:val="000000" w:themeColor="text1"/>
          <w:sz w:val="20"/>
          <w:szCs w:val="20"/>
        </w:rPr>
      </w:pPr>
    </w:p>
    <w:p w14:paraId="48E589F1" w14:textId="77777777" w:rsidR="003F0211" w:rsidRPr="001D3F36" w:rsidRDefault="003F0211" w:rsidP="003F0211">
      <w:pPr>
        <w:spacing w:line="276" w:lineRule="auto"/>
        <w:jc w:val="both"/>
        <w:rPr>
          <w:rFonts w:ascii="Arial" w:hAnsi="Arial" w:cs="Arial"/>
          <w:color w:val="000000" w:themeColor="text1"/>
          <w:sz w:val="20"/>
          <w:szCs w:val="20"/>
        </w:rPr>
      </w:pPr>
      <w:r w:rsidRPr="001D3F36">
        <w:rPr>
          <w:rFonts w:ascii="Arial" w:hAnsi="Arial" w:cs="Arial"/>
          <w:color w:val="000000" w:themeColor="text1"/>
          <w:sz w:val="20"/>
          <w:szCs w:val="20"/>
        </w:rPr>
        <w:t>Para evitar esta distorsión y garantizar la objetividad del análisis, se aplicó el criterio de Tukey mediante el método del Rango Intercuartílico (IQR), calculado de forma global sobre los cinco indicadores financieros construidos (liquidez, endeudamiento, cobertura, ROE y ROA), y no sobre las siete variables contables individuales. Este enfoque evita que una empresa sea excluida por presentar una magnitud contable elevada (por ejemplo, un patrimonio o un activo total grandes) que no necesariamente se traduce en un comportamiento atípico de sus razones financieras, que son en definitiva las que se exigirán en el pliego de condiciones.</w:t>
      </w:r>
    </w:p>
    <w:p w14:paraId="28E9AE15" w14:textId="77777777" w:rsidR="003F0211" w:rsidRPr="001D3F36" w:rsidRDefault="003F0211" w:rsidP="003F0211">
      <w:pPr>
        <w:spacing w:line="276" w:lineRule="auto"/>
        <w:jc w:val="both"/>
        <w:rPr>
          <w:rFonts w:ascii="Arial" w:hAnsi="Arial" w:cs="Arial"/>
          <w:color w:val="000000" w:themeColor="text1"/>
          <w:sz w:val="20"/>
          <w:szCs w:val="20"/>
        </w:rPr>
      </w:pPr>
    </w:p>
    <w:p w14:paraId="27C812B4" w14:textId="1F4F92FD" w:rsidR="003F0211" w:rsidRPr="001D3F36" w:rsidRDefault="003F0211" w:rsidP="003F0211">
      <w:pPr>
        <w:spacing w:line="276" w:lineRule="auto"/>
        <w:jc w:val="both"/>
        <w:rPr>
          <w:rFonts w:ascii="Arial" w:hAnsi="Arial" w:cs="Arial"/>
          <w:color w:val="000000" w:themeColor="text1"/>
          <w:sz w:val="20"/>
          <w:szCs w:val="20"/>
        </w:rPr>
      </w:pPr>
      <w:r w:rsidRPr="001D3F36">
        <w:rPr>
          <w:rFonts w:ascii="Arial" w:hAnsi="Arial" w:cs="Arial"/>
          <w:color w:val="000000" w:themeColor="text1"/>
          <w:sz w:val="20"/>
          <w:szCs w:val="20"/>
        </w:rPr>
        <w:t>Bajo este método, se calculan el primer cuartil (Q1) y el tercer cuartil (Q3) de cada indicador, y se definen los límites de aceptación como Q1 − 1.5×IQR y Q3 + 1.5×IQR, donde IQR = Q3 − Q1. El multiplicador de 1.5 corresponde al umbral clásico propuesto por John Tukey para la identificación de valores atípicos (</w:t>
      </w:r>
      <w:proofErr w:type="spellStart"/>
      <w:r w:rsidRPr="001D3F36">
        <w:rPr>
          <w:rFonts w:ascii="Arial" w:hAnsi="Arial" w:cs="Arial"/>
          <w:color w:val="000000" w:themeColor="text1"/>
          <w:sz w:val="20"/>
          <w:szCs w:val="20"/>
        </w:rPr>
        <w:t>outliers</w:t>
      </w:r>
      <w:proofErr w:type="spellEnd"/>
      <w:r w:rsidRPr="001D3F36">
        <w:rPr>
          <w:rFonts w:ascii="Arial" w:hAnsi="Arial" w:cs="Arial"/>
          <w:color w:val="000000" w:themeColor="text1"/>
          <w:sz w:val="20"/>
          <w:szCs w:val="20"/>
        </w:rPr>
        <w:t>), ampliamente utilizado en la literatura estadística y adoptado como estándar en los diagramas de caja (</w:t>
      </w:r>
      <w:proofErr w:type="spellStart"/>
      <w:r w:rsidRPr="001D3F36">
        <w:rPr>
          <w:rFonts w:ascii="Arial" w:hAnsi="Arial" w:cs="Arial"/>
          <w:color w:val="000000" w:themeColor="text1"/>
          <w:sz w:val="20"/>
          <w:szCs w:val="20"/>
        </w:rPr>
        <w:t>boxplots</w:t>
      </w:r>
      <w:proofErr w:type="spellEnd"/>
      <w:r w:rsidRPr="001D3F36">
        <w:rPr>
          <w:rFonts w:ascii="Arial" w:hAnsi="Arial" w:cs="Arial"/>
          <w:color w:val="000000" w:themeColor="text1"/>
          <w:sz w:val="20"/>
          <w:szCs w:val="20"/>
        </w:rPr>
        <w:t>): permite distinguir la dispersión normal e inherente a cualquier muestra financiera real de aquellos registros verdaderamente anómalos, sin ser tan estricto como para descartar variabilidad legítima del sector, ni tan permisivo como para dejar pasar valores extremos que distorsionen el umbral exigible.</w:t>
      </w:r>
    </w:p>
    <w:p w14:paraId="41824A46" w14:textId="77777777" w:rsidR="003F0211" w:rsidRPr="001D3F36" w:rsidRDefault="003F0211" w:rsidP="003F0211">
      <w:pPr>
        <w:spacing w:line="276" w:lineRule="auto"/>
        <w:jc w:val="both"/>
        <w:rPr>
          <w:rFonts w:ascii="Arial" w:hAnsi="Arial" w:cs="Arial"/>
          <w:color w:val="000000" w:themeColor="text1"/>
          <w:sz w:val="20"/>
          <w:szCs w:val="20"/>
        </w:rPr>
      </w:pPr>
    </w:p>
    <w:p w14:paraId="3E6832D3" w14:textId="14183735" w:rsidR="003F0211" w:rsidRDefault="003F0211" w:rsidP="003F0211">
      <w:pPr>
        <w:spacing w:line="276" w:lineRule="auto"/>
        <w:jc w:val="both"/>
        <w:rPr>
          <w:rFonts w:ascii="Arial" w:hAnsi="Arial" w:cs="Arial"/>
          <w:color w:val="000000" w:themeColor="text1"/>
          <w:sz w:val="20"/>
          <w:szCs w:val="20"/>
        </w:rPr>
      </w:pPr>
      <w:r w:rsidRPr="001D3F36">
        <w:rPr>
          <w:rFonts w:ascii="Arial" w:hAnsi="Arial" w:cs="Arial"/>
          <w:color w:val="000000" w:themeColor="text1"/>
          <w:sz w:val="20"/>
          <w:szCs w:val="20"/>
        </w:rPr>
        <w:t xml:space="preserve">Se calculó un rango de aceptación independiente para cada uno de los cinco indicadores y se excluyó del análisis a toda empresa que resultara atípica en al menos uno de ellos, bajo un criterio de unión (no de intersección), garantizando así la máxima rigurosidad posible en la depuración de la muestra. Este proceso permitió identificar y remover </w:t>
      </w:r>
      <w:r w:rsidR="00670359">
        <w:rPr>
          <w:rFonts w:ascii="Arial" w:hAnsi="Arial" w:cs="Arial"/>
          <w:color w:val="000000" w:themeColor="text1"/>
          <w:sz w:val="20"/>
          <w:szCs w:val="20"/>
        </w:rPr>
        <w:t>135</w:t>
      </w:r>
      <w:r w:rsidRPr="001D3F36">
        <w:rPr>
          <w:rFonts w:ascii="Arial" w:hAnsi="Arial" w:cs="Arial"/>
          <w:color w:val="000000" w:themeColor="text1"/>
          <w:sz w:val="20"/>
          <w:szCs w:val="20"/>
        </w:rPr>
        <w:t xml:space="preserve"> registros atípicos (</w:t>
      </w:r>
      <w:r w:rsidR="000C4EEA">
        <w:rPr>
          <w:rFonts w:ascii="Arial" w:hAnsi="Arial" w:cs="Arial"/>
          <w:color w:val="000000" w:themeColor="text1"/>
          <w:sz w:val="20"/>
          <w:szCs w:val="20"/>
        </w:rPr>
        <w:t>48</w:t>
      </w:r>
      <w:r w:rsidRPr="001D3F36">
        <w:rPr>
          <w:rFonts w:ascii="Arial" w:hAnsi="Arial" w:cs="Arial"/>
          <w:color w:val="000000" w:themeColor="text1"/>
          <w:sz w:val="20"/>
          <w:szCs w:val="20"/>
        </w:rPr>
        <w:t>.</w:t>
      </w:r>
      <w:r w:rsidR="000C4EEA">
        <w:rPr>
          <w:rFonts w:ascii="Arial" w:hAnsi="Arial" w:cs="Arial"/>
          <w:color w:val="000000" w:themeColor="text1"/>
          <w:sz w:val="20"/>
          <w:szCs w:val="20"/>
        </w:rPr>
        <w:t>0</w:t>
      </w:r>
      <w:r w:rsidR="00E91DFB">
        <w:rPr>
          <w:rFonts w:ascii="Arial" w:hAnsi="Arial" w:cs="Arial"/>
          <w:color w:val="000000" w:themeColor="text1"/>
          <w:sz w:val="20"/>
          <w:szCs w:val="20"/>
        </w:rPr>
        <w:t>4</w:t>
      </w:r>
      <w:r w:rsidRPr="001D3F36">
        <w:rPr>
          <w:rFonts w:ascii="Arial" w:hAnsi="Arial" w:cs="Arial"/>
          <w:color w:val="000000" w:themeColor="text1"/>
          <w:sz w:val="20"/>
          <w:szCs w:val="20"/>
        </w:rPr>
        <w:t xml:space="preserve">% del total), consolidando una muestra final depurada de </w:t>
      </w:r>
      <w:r w:rsidRPr="00013FC3">
        <w:rPr>
          <w:rFonts w:ascii="Arial" w:hAnsi="Arial" w:cs="Arial"/>
          <w:color w:val="000000" w:themeColor="text1"/>
          <w:sz w:val="20"/>
          <w:szCs w:val="20"/>
        </w:rPr>
        <w:t>14</w:t>
      </w:r>
      <w:r w:rsidR="00013FC3" w:rsidRPr="00013FC3">
        <w:rPr>
          <w:rFonts w:ascii="Arial" w:hAnsi="Arial" w:cs="Arial"/>
          <w:color w:val="000000" w:themeColor="text1"/>
          <w:sz w:val="20"/>
          <w:szCs w:val="20"/>
        </w:rPr>
        <w:t>6</w:t>
      </w:r>
      <w:r w:rsidRPr="001D3F36">
        <w:rPr>
          <w:rFonts w:ascii="Arial" w:hAnsi="Arial" w:cs="Arial"/>
          <w:color w:val="000000" w:themeColor="text1"/>
          <w:sz w:val="20"/>
          <w:szCs w:val="20"/>
        </w:rPr>
        <w:t xml:space="preserve"> empresas válidas. Este volumen muestral, correspondiente al </w:t>
      </w:r>
      <w:r w:rsidR="00E91DFB">
        <w:rPr>
          <w:rFonts w:ascii="Arial" w:hAnsi="Arial" w:cs="Arial"/>
          <w:color w:val="000000" w:themeColor="text1"/>
          <w:sz w:val="20"/>
          <w:szCs w:val="20"/>
        </w:rPr>
        <w:t>51</w:t>
      </w:r>
      <w:r w:rsidRPr="001D3F36">
        <w:rPr>
          <w:rFonts w:ascii="Arial" w:hAnsi="Arial" w:cs="Arial"/>
          <w:color w:val="000000" w:themeColor="text1"/>
          <w:sz w:val="20"/>
          <w:szCs w:val="20"/>
        </w:rPr>
        <w:t>.</w:t>
      </w:r>
      <w:r w:rsidR="00E91DFB">
        <w:rPr>
          <w:rFonts w:ascii="Arial" w:hAnsi="Arial" w:cs="Arial"/>
          <w:color w:val="000000" w:themeColor="text1"/>
          <w:sz w:val="20"/>
          <w:szCs w:val="20"/>
        </w:rPr>
        <w:t>95</w:t>
      </w:r>
      <w:r w:rsidRPr="001D3F36">
        <w:rPr>
          <w:rFonts w:ascii="Arial" w:hAnsi="Arial" w:cs="Arial"/>
          <w:color w:val="000000" w:themeColor="text1"/>
          <w:sz w:val="20"/>
          <w:szCs w:val="20"/>
        </w:rPr>
        <w:t>% del universo original, representa un sustrato estadístico robusto y representativo para comprender el verdadero comportamiento financiero de los agentes económicos del sector.</w:t>
      </w:r>
    </w:p>
    <w:p w14:paraId="3E72A8DC" w14:textId="77777777" w:rsidR="003F0211" w:rsidRDefault="003F0211" w:rsidP="003F0211">
      <w:pPr>
        <w:spacing w:line="276" w:lineRule="auto"/>
        <w:jc w:val="both"/>
        <w:rPr>
          <w:rFonts w:ascii="Arial" w:hAnsi="Arial" w:cs="Arial"/>
          <w:color w:val="000000" w:themeColor="text1"/>
          <w:sz w:val="20"/>
          <w:szCs w:val="20"/>
        </w:rPr>
      </w:pPr>
    </w:p>
    <w:p w14:paraId="4F305082" w14:textId="2F116971" w:rsidR="003F0211" w:rsidRPr="00DC2DCD" w:rsidRDefault="003F0211" w:rsidP="003F0211">
      <w:pPr>
        <w:pStyle w:val="Heading2"/>
        <w:numPr>
          <w:ilvl w:val="1"/>
          <w:numId w:val="43"/>
        </w:numPr>
        <w:spacing w:line="276" w:lineRule="auto"/>
        <w:rPr>
          <w:rFonts w:cs="Arial"/>
          <w:bCs/>
          <w:caps w:val="0"/>
          <w:szCs w:val="20"/>
        </w:rPr>
      </w:pPr>
      <w:bookmarkStart w:id="62" w:name="_Toc236242554"/>
      <w:r w:rsidRPr="0046706C">
        <w:rPr>
          <w:rFonts w:cs="Arial"/>
          <w:bCs/>
          <w:caps w:val="0"/>
          <w:szCs w:val="20"/>
        </w:rPr>
        <w:t>Análisis Estadístico Descriptivo del Sector</w:t>
      </w:r>
      <w:bookmarkEnd w:id="62"/>
    </w:p>
    <w:p w14:paraId="0B8D794D" w14:textId="77777777" w:rsidR="003F0211" w:rsidRPr="0084700B" w:rsidRDefault="003F0211" w:rsidP="003F0211">
      <w:pPr>
        <w:spacing w:line="276" w:lineRule="auto"/>
        <w:jc w:val="both"/>
        <w:rPr>
          <w:rFonts w:ascii="Arial" w:hAnsi="Arial" w:cs="Arial"/>
          <w:color w:val="000000" w:themeColor="text1"/>
          <w:sz w:val="20"/>
          <w:szCs w:val="20"/>
          <w:lang w:val="es-CO"/>
        </w:rPr>
      </w:pPr>
      <w:r w:rsidRPr="0084700B">
        <w:rPr>
          <w:rFonts w:ascii="Arial" w:hAnsi="Arial" w:cs="Arial"/>
          <w:color w:val="000000" w:themeColor="text1"/>
          <w:sz w:val="20"/>
          <w:szCs w:val="20"/>
          <w:lang w:val="es-CO"/>
        </w:rPr>
        <w:t>Una vez depurada la base de datos, se calcularon las diferentes medidas de tendencia central y de dispersión para la muestra representativa</w:t>
      </w:r>
      <w:r>
        <w:rPr>
          <w:rFonts w:ascii="Arial" w:hAnsi="Arial" w:cs="Arial"/>
          <w:color w:val="000000" w:themeColor="text1"/>
          <w:sz w:val="20"/>
          <w:szCs w:val="20"/>
          <w:lang w:val="es-CO"/>
        </w:rPr>
        <w:t>:</w:t>
      </w:r>
    </w:p>
    <w:p w14:paraId="4D732BEE" w14:textId="77777777" w:rsidR="003F0211" w:rsidRDefault="003F0211" w:rsidP="003F0211">
      <w:pPr>
        <w:spacing w:line="276" w:lineRule="auto"/>
        <w:jc w:val="both"/>
        <w:rPr>
          <w:rFonts w:ascii="Arial" w:hAnsi="Arial" w:cs="Arial"/>
          <w:color w:val="000000" w:themeColor="text1"/>
          <w:sz w:val="20"/>
          <w:szCs w:val="20"/>
        </w:rPr>
      </w:pPr>
    </w:p>
    <w:tbl>
      <w:tblPr>
        <w:tblStyle w:val="TableGrid"/>
        <w:tblW w:w="0" w:type="auto"/>
        <w:jc w:val="center"/>
        <w:tblLook w:val="04A0" w:firstRow="1" w:lastRow="0" w:firstColumn="1" w:lastColumn="0" w:noHBand="0" w:noVBand="1"/>
      </w:tblPr>
      <w:tblGrid>
        <w:gridCol w:w="1987"/>
        <w:gridCol w:w="1185"/>
        <w:gridCol w:w="1717"/>
        <w:gridCol w:w="1490"/>
        <w:gridCol w:w="1134"/>
        <w:gridCol w:w="1134"/>
      </w:tblGrid>
      <w:tr w:rsidR="003F0211" w14:paraId="63210987" w14:textId="77777777">
        <w:trPr>
          <w:jc w:val="center"/>
        </w:trPr>
        <w:tc>
          <w:tcPr>
            <w:tcW w:w="1987" w:type="dxa"/>
            <w:vAlign w:val="center"/>
          </w:tcPr>
          <w:p w14:paraId="566922B3" w14:textId="77777777" w:rsidR="003F0211" w:rsidRPr="00B30B7E" w:rsidRDefault="003F0211">
            <w:pPr>
              <w:spacing w:line="276" w:lineRule="auto"/>
              <w:jc w:val="center"/>
              <w:rPr>
                <w:rFonts w:ascii="Arial" w:hAnsi="Arial" w:cs="Arial"/>
                <w:b/>
                <w:bCs/>
                <w:color w:val="000000" w:themeColor="text1"/>
                <w:sz w:val="20"/>
                <w:szCs w:val="20"/>
              </w:rPr>
            </w:pPr>
            <w:r w:rsidRPr="00B30B7E">
              <w:rPr>
                <w:rFonts w:ascii="Arial" w:hAnsi="Arial" w:cs="Arial"/>
                <w:b/>
                <w:bCs/>
                <w:color w:val="000000" w:themeColor="text1"/>
                <w:sz w:val="20"/>
                <w:szCs w:val="20"/>
              </w:rPr>
              <w:t>Medida Estadística</w:t>
            </w:r>
          </w:p>
        </w:tc>
        <w:tc>
          <w:tcPr>
            <w:tcW w:w="1185" w:type="dxa"/>
            <w:vAlign w:val="center"/>
          </w:tcPr>
          <w:p w14:paraId="1A6513AF" w14:textId="77777777" w:rsidR="003F0211" w:rsidRPr="00B30B7E" w:rsidRDefault="003F0211">
            <w:pPr>
              <w:spacing w:line="276" w:lineRule="auto"/>
              <w:jc w:val="center"/>
              <w:rPr>
                <w:rFonts w:ascii="Arial" w:hAnsi="Arial" w:cs="Arial"/>
                <w:b/>
                <w:bCs/>
                <w:color w:val="000000" w:themeColor="text1"/>
                <w:sz w:val="20"/>
                <w:szCs w:val="20"/>
              </w:rPr>
            </w:pPr>
            <w:r w:rsidRPr="00B30B7E">
              <w:rPr>
                <w:rFonts w:ascii="Arial" w:hAnsi="Arial" w:cs="Arial"/>
                <w:b/>
                <w:bCs/>
                <w:color w:val="000000" w:themeColor="text1"/>
                <w:sz w:val="20"/>
                <w:szCs w:val="20"/>
              </w:rPr>
              <w:t>Liquidez</w:t>
            </w:r>
          </w:p>
        </w:tc>
        <w:tc>
          <w:tcPr>
            <w:tcW w:w="1717" w:type="dxa"/>
            <w:vAlign w:val="center"/>
          </w:tcPr>
          <w:p w14:paraId="32B0CE35" w14:textId="77777777" w:rsidR="003F0211" w:rsidRPr="00B30B7E" w:rsidRDefault="003F0211">
            <w:pPr>
              <w:spacing w:line="276" w:lineRule="auto"/>
              <w:jc w:val="center"/>
              <w:rPr>
                <w:rFonts w:ascii="Arial" w:hAnsi="Arial" w:cs="Arial"/>
                <w:b/>
                <w:bCs/>
                <w:color w:val="000000" w:themeColor="text1"/>
                <w:sz w:val="20"/>
                <w:szCs w:val="20"/>
              </w:rPr>
            </w:pPr>
            <w:r w:rsidRPr="00B30B7E">
              <w:rPr>
                <w:rFonts w:ascii="Arial" w:hAnsi="Arial" w:cs="Arial"/>
                <w:b/>
                <w:bCs/>
                <w:color w:val="000000" w:themeColor="text1"/>
                <w:sz w:val="20"/>
                <w:szCs w:val="20"/>
              </w:rPr>
              <w:t>Endeudamiento</w:t>
            </w:r>
          </w:p>
        </w:tc>
        <w:tc>
          <w:tcPr>
            <w:tcW w:w="1490" w:type="dxa"/>
            <w:vAlign w:val="center"/>
          </w:tcPr>
          <w:p w14:paraId="43E3927B" w14:textId="77777777" w:rsidR="003F0211" w:rsidRPr="00B30B7E" w:rsidRDefault="003F0211">
            <w:pPr>
              <w:spacing w:line="276" w:lineRule="auto"/>
              <w:jc w:val="center"/>
              <w:rPr>
                <w:rFonts w:ascii="Arial" w:hAnsi="Arial" w:cs="Arial"/>
                <w:b/>
                <w:bCs/>
                <w:color w:val="000000" w:themeColor="text1"/>
                <w:sz w:val="20"/>
                <w:szCs w:val="20"/>
              </w:rPr>
            </w:pPr>
            <w:r w:rsidRPr="00B30B7E">
              <w:rPr>
                <w:rFonts w:ascii="Arial" w:hAnsi="Arial" w:cs="Arial"/>
                <w:b/>
                <w:bCs/>
                <w:color w:val="000000" w:themeColor="text1"/>
                <w:sz w:val="20"/>
                <w:szCs w:val="20"/>
              </w:rPr>
              <w:t>Cobertura de intereses</w:t>
            </w:r>
          </w:p>
        </w:tc>
        <w:tc>
          <w:tcPr>
            <w:tcW w:w="1134" w:type="dxa"/>
            <w:vAlign w:val="center"/>
          </w:tcPr>
          <w:p w14:paraId="0C77609D" w14:textId="77777777" w:rsidR="003F0211" w:rsidRPr="00B30B7E" w:rsidRDefault="003F0211">
            <w:pPr>
              <w:spacing w:line="276" w:lineRule="auto"/>
              <w:jc w:val="center"/>
              <w:rPr>
                <w:rFonts w:ascii="Arial" w:hAnsi="Arial" w:cs="Arial"/>
                <w:b/>
                <w:bCs/>
                <w:color w:val="000000" w:themeColor="text1"/>
                <w:sz w:val="20"/>
                <w:szCs w:val="20"/>
              </w:rPr>
            </w:pPr>
            <w:r w:rsidRPr="00B30B7E">
              <w:rPr>
                <w:rFonts w:ascii="Arial" w:hAnsi="Arial" w:cs="Arial"/>
                <w:b/>
                <w:bCs/>
                <w:color w:val="000000" w:themeColor="text1"/>
                <w:sz w:val="20"/>
                <w:szCs w:val="20"/>
              </w:rPr>
              <w:t>ROE</w:t>
            </w:r>
          </w:p>
        </w:tc>
        <w:tc>
          <w:tcPr>
            <w:tcW w:w="1134" w:type="dxa"/>
            <w:vAlign w:val="center"/>
          </w:tcPr>
          <w:p w14:paraId="5AC21809" w14:textId="77777777" w:rsidR="003F0211" w:rsidRPr="00B30B7E" w:rsidRDefault="003F0211">
            <w:pPr>
              <w:spacing w:line="276" w:lineRule="auto"/>
              <w:jc w:val="center"/>
              <w:rPr>
                <w:rFonts w:ascii="Arial" w:hAnsi="Arial" w:cs="Arial"/>
                <w:b/>
                <w:bCs/>
                <w:color w:val="000000" w:themeColor="text1"/>
                <w:sz w:val="20"/>
                <w:szCs w:val="20"/>
              </w:rPr>
            </w:pPr>
            <w:r w:rsidRPr="00B30B7E">
              <w:rPr>
                <w:rFonts w:ascii="Arial" w:hAnsi="Arial" w:cs="Arial"/>
                <w:b/>
                <w:bCs/>
                <w:color w:val="000000" w:themeColor="text1"/>
                <w:sz w:val="20"/>
                <w:szCs w:val="20"/>
              </w:rPr>
              <w:t>ROA</w:t>
            </w:r>
          </w:p>
        </w:tc>
      </w:tr>
      <w:tr w:rsidR="003F0211" w14:paraId="390D597C" w14:textId="77777777">
        <w:trPr>
          <w:jc w:val="center"/>
        </w:trPr>
        <w:tc>
          <w:tcPr>
            <w:tcW w:w="1987" w:type="dxa"/>
            <w:vAlign w:val="center"/>
          </w:tcPr>
          <w:p w14:paraId="05776E57" w14:textId="77777777" w:rsidR="003F0211" w:rsidRPr="00090DEE" w:rsidRDefault="003F0211">
            <w:pPr>
              <w:spacing w:line="276" w:lineRule="auto"/>
              <w:jc w:val="center"/>
              <w:rPr>
                <w:rFonts w:ascii="Arial" w:hAnsi="Arial" w:cs="Arial"/>
                <w:color w:val="000000" w:themeColor="text1"/>
                <w:sz w:val="20"/>
                <w:szCs w:val="20"/>
              </w:rPr>
            </w:pPr>
            <w:r w:rsidRPr="00090DEE">
              <w:rPr>
                <w:rFonts w:ascii="Arial" w:hAnsi="Arial" w:cs="Arial"/>
                <w:color w:val="000000" w:themeColor="text1"/>
                <w:sz w:val="20"/>
                <w:szCs w:val="20"/>
              </w:rPr>
              <w:t>Media</w:t>
            </w:r>
          </w:p>
        </w:tc>
        <w:tc>
          <w:tcPr>
            <w:tcW w:w="1185" w:type="dxa"/>
            <w:vAlign w:val="center"/>
          </w:tcPr>
          <w:p w14:paraId="51D0C177" w14:textId="06531CDF" w:rsidR="003F0211" w:rsidRPr="00090DEE" w:rsidRDefault="003F0211">
            <w:pPr>
              <w:spacing w:line="276" w:lineRule="auto"/>
              <w:jc w:val="center"/>
              <w:rPr>
                <w:rFonts w:ascii="Arial" w:hAnsi="Arial" w:cs="Arial"/>
                <w:color w:val="000000" w:themeColor="text1"/>
                <w:sz w:val="20"/>
                <w:szCs w:val="20"/>
              </w:rPr>
            </w:pPr>
            <w:r w:rsidRPr="00090DEE">
              <w:rPr>
                <w:rFonts w:ascii="Arial" w:hAnsi="Arial" w:cs="Arial"/>
                <w:color w:val="000000" w:themeColor="text1"/>
                <w:sz w:val="20"/>
                <w:szCs w:val="20"/>
              </w:rPr>
              <w:t>1,</w:t>
            </w:r>
            <w:r w:rsidR="00EF1573" w:rsidRPr="00090DEE">
              <w:rPr>
                <w:rFonts w:ascii="Arial" w:hAnsi="Arial" w:cs="Arial"/>
                <w:color w:val="000000" w:themeColor="text1"/>
                <w:sz w:val="20"/>
                <w:szCs w:val="20"/>
              </w:rPr>
              <w:t>65</w:t>
            </w:r>
          </w:p>
        </w:tc>
        <w:tc>
          <w:tcPr>
            <w:tcW w:w="1717" w:type="dxa"/>
            <w:vAlign w:val="center"/>
          </w:tcPr>
          <w:p w14:paraId="509AE578" w14:textId="070169CE" w:rsidR="003F0211" w:rsidRPr="00090DEE" w:rsidRDefault="007B07E3">
            <w:pPr>
              <w:spacing w:line="276" w:lineRule="auto"/>
              <w:jc w:val="center"/>
              <w:rPr>
                <w:rFonts w:ascii="Arial" w:hAnsi="Arial" w:cs="Arial"/>
                <w:color w:val="000000" w:themeColor="text1"/>
                <w:sz w:val="20"/>
                <w:szCs w:val="20"/>
              </w:rPr>
            </w:pPr>
            <w:r w:rsidRPr="00090DEE">
              <w:rPr>
                <w:rFonts w:ascii="Arial" w:hAnsi="Arial" w:cs="Arial"/>
                <w:color w:val="000000" w:themeColor="text1"/>
                <w:sz w:val="20"/>
                <w:szCs w:val="20"/>
              </w:rPr>
              <w:t>44</w:t>
            </w:r>
            <w:r w:rsidR="003F0211" w:rsidRPr="00090DEE">
              <w:rPr>
                <w:rFonts w:ascii="Arial" w:hAnsi="Arial" w:cs="Arial"/>
                <w:color w:val="000000" w:themeColor="text1"/>
                <w:sz w:val="20"/>
                <w:szCs w:val="20"/>
              </w:rPr>
              <w:t>,</w:t>
            </w:r>
            <w:r w:rsidRPr="00090DEE">
              <w:rPr>
                <w:rFonts w:ascii="Arial" w:hAnsi="Arial" w:cs="Arial"/>
                <w:color w:val="000000" w:themeColor="text1"/>
                <w:sz w:val="20"/>
                <w:szCs w:val="20"/>
              </w:rPr>
              <w:t>86</w:t>
            </w:r>
            <w:r w:rsidR="003F0211" w:rsidRPr="00090DEE">
              <w:rPr>
                <w:rFonts w:ascii="Arial" w:hAnsi="Arial" w:cs="Arial"/>
                <w:color w:val="000000" w:themeColor="text1"/>
                <w:sz w:val="20"/>
                <w:szCs w:val="20"/>
              </w:rPr>
              <w:t>%</w:t>
            </w:r>
          </w:p>
        </w:tc>
        <w:tc>
          <w:tcPr>
            <w:tcW w:w="1490" w:type="dxa"/>
            <w:vAlign w:val="center"/>
          </w:tcPr>
          <w:p w14:paraId="6162145E" w14:textId="3C0D361A" w:rsidR="003F0211" w:rsidRPr="00090DEE" w:rsidRDefault="007B07E3">
            <w:pPr>
              <w:spacing w:line="276" w:lineRule="auto"/>
              <w:jc w:val="center"/>
              <w:rPr>
                <w:rFonts w:ascii="Arial" w:hAnsi="Arial" w:cs="Arial"/>
                <w:color w:val="000000" w:themeColor="text1"/>
                <w:sz w:val="20"/>
                <w:szCs w:val="20"/>
              </w:rPr>
            </w:pPr>
            <w:r w:rsidRPr="00090DEE">
              <w:rPr>
                <w:rFonts w:ascii="Arial" w:hAnsi="Arial" w:cs="Arial"/>
                <w:color w:val="000000" w:themeColor="text1"/>
                <w:sz w:val="20"/>
                <w:szCs w:val="20"/>
              </w:rPr>
              <w:t>1</w:t>
            </w:r>
            <w:r w:rsidR="003F0211" w:rsidRPr="00090DEE">
              <w:rPr>
                <w:rFonts w:ascii="Arial" w:hAnsi="Arial" w:cs="Arial"/>
                <w:color w:val="000000" w:themeColor="text1"/>
                <w:sz w:val="20"/>
                <w:szCs w:val="20"/>
              </w:rPr>
              <w:t>,</w:t>
            </w:r>
            <w:r w:rsidRPr="00090DEE">
              <w:rPr>
                <w:rFonts w:ascii="Arial" w:hAnsi="Arial" w:cs="Arial"/>
                <w:color w:val="000000" w:themeColor="text1"/>
                <w:sz w:val="20"/>
                <w:szCs w:val="20"/>
              </w:rPr>
              <w:t>25</w:t>
            </w:r>
          </w:p>
        </w:tc>
        <w:tc>
          <w:tcPr>
            <w:tcW w:w="1134" w:type="dxa"/>
            <w:vAlign w:val="center"/>
          </w:tcPr>
          <w:p w14:paraId="0AB449F2" w14:textId="5BB76967" w:rsidR="003F0211" w:rsidRPr="00090DEE" w:rsidRDefault="007B07E3">
            <w:pPr>
              <w:spacing w:line="276" w:lineRule="auto"/>
              <w:jc w:val="center"/>
              <w:rPr>
                <w:rFonts w:ascii="Arial" w:hAnsi="Arial" w:cs="Arial"/>
                <w:color w:val="000000" w:themeColor="text1"/>
                <w:sz w:val="20"/>
                <w:szCs w:val="20"/>
              </w:rPr>
            </w:pPr>
            <w:r w:rsidRPr="00090DEE">
              <w:rPr>
                <w:rFonts w:ascii="Arial" w:hAnsi="Arial" w:cs="Arial"/>
                <w:color w:val="000000" w:themeColor="text1"/>
                <w:sz w:val="20"/>
                <w:szCs w:val="20"/>
              </w:rPr>
              <w:t>5</w:t>
            </w:r>
            <w:r w:rsidR="003F0211" w:rsidRPr="00090DEE">
              <w:rPr>
                <w:rFonts w:ascii="Arial" w:hAnsi="Arial" w:cs="Arial"/>
                <w:color w:val="000000" w:themeColor="text1"/>
                <w:sz w:val="20"/>
                <w:szCs w:val="20"/>
              </w:rPr>
              <w:t>,</w:t>
            </w:r>
            <w:r w:rsidRPr="00090DEE">
              <w:rPr>
                <w:rFonts w:ascii="Arial" w:hAnsi="Arial" w:cs="Arial"/>
                <w:color w:val="000000" w:themeColor="text1"/>
                <w:sz w:val="20"/>
                <w:szCs w:val="20"/>
              </w:rPr>
              <w:t>60</w:t>
            </w:r>
            <w:r w:rsidR="003F0211" w:rsidRPr="00090DEE">
              <w:rPr>
                <w:rFonts w:ascii="Arial" w:hAnsi="Arial" w:cs="Arial"/>
                <w:color w:val="000000" w:themeColor="text1"/>
                <w:sz w:val="20"/>
                <w:szCs w:val="20"/>
              </w:rPr>
              <w:t>%</w:t>
            </w:r>
          </w:p>
        </w:tc>
        <w:tc>
          <w:tcPr>
            <w:tcW w:w="1134" w:type="dxa"/>
            <w:vAlign w:val="center"/>
          </w:tcPr>
          <w:p w14:paraId="41857CB1" w14:textId="56632C0D" w:rsidR="003F0211" w:rsidRPr="00090DEE" w:rsidRDefault="007B07E3">
            <w:pPr>
              <w:spacing w:line="276" w:lineRule="auto"/>
              <w:jc w:val="center"/>
              <w:rPr>
                <w:rFonts w:ascii="Arial" w:hAnsi="Arial" w:cs="Arial"/>
                <w:color w:val="000000" w:themeColor="text1"/>
                <w:sz w:val="20"/>
                <w:szCs w:val="20"/>
              </w:rPr>
            </w:pPr>
            <w:r w:rsidRPr="00090DEE">
              <w:rPr>
                <w:rFonts w:ascii="Arial" w:hAnsi="Arial" w:cs="Arial"/>
                <w:color w:val="000000" w:themeColor="text1"/>
                <w:sz w:val="20"/>
                <w:szCs w:val="20"/>
              </w:rPr>
              <w:t>3</w:t>
            </w:r>
            <w:r w:rsidR="003F0211" w:rsidRPr="00090DEE">
              <w:rPr>
                <w:rFonts w:ascii="Arial" w:hAnsi="Arial" w:cs="Arial"/>
                <w:color w:val="000000" w:themeColor="text1"/>
                <w:sz w:val="20"/>
                <w:szCs w:val="20"/>
              </w:rPr>
              <w:t>,</w:t>
            </w:r>
            <w:r w:rsidRPr="00090DEE">
              <w:rPr>
                <w:rFonts w:ascii="Arial" w:hAnsi="Arial" w:cs="Arial"/>
                <w:color w:val="000000" w:themeColor="text1"/>
                <w:sz w:val="20"/>
                <w:szCs w:val="20"/>
              </w:rPr>
              <w:t>09</w:t>
            </w:r>
            <w:r w:rsidR="003F0211" w:rsidRPr="00090DEE">
              <w:rPr>
                <w:rFonts w:ascii="Arial" w:hAnsi="Arial" w:cs="Arial"/>
                <w:color w:val="000000" w:themeColor="text1"/>
                <w:sz w:val="20"/>
                <w:szCs w:val="20"/>
              </w:rPr>
              <w:t>%</w:t>
            </w:r>
          </w:p>
        </w:tc>
      </w:tr>
      <w:tr w:rsidR="003F0211" w14:paraId="0029F683" w14:textId="77777777">
        <w:trPr>
          <w:jc w:val="center"/>
        </w:trPr>
        <w:tc>
          <w:tcPr>
            <w:tcW w:w="1987" w:type="dxa"/>
            <w:vAlign w:val="center"/>
          </w:tcPr>
          <w:p w14:paraId="502EB2F4" w14:textId="77777777" w:rsidR="003F0211" w:rsidRPr="00090DEE" w:rsidRDefault="003F0211">
            <w:pPr>
              <w:spacing w:line="276" w:lineRule="auto"/>
              <w:jc w:val="center"/>
              <w:rPr>
                <w:rFonts w:ascii="Arial" w:hAnsi="Arial" w:cs="Arial"/>
                <w:color w:val="000000" w:themeColor="text1"/>
                <w:sz w:val="20"/>
                <w:szCs w:val="20"/>
              </w:rPr>
            </w:pPr>
            <w:r w:rsidRPr="00090DEE">
              <w:rPr>
                <w:rFonts w:ascii="Arial" w:hAnsi="Arial" w:cs="Arial"/>
                <w:color w:val="000000" w:themeColor="text1"/>
                <w:sz w:val="20"/>
                <w:szCs w:val="20"/>
              </w:rPr>
              <w:t>Mediana</w:t>
            </w:r>
          </w:p>
        </w:tc>
        <w:tc>
          <w:tcPr>
            <w:tcW w:w="1185" w:type="dxa"/>
            <w:vAlign w:val="center"/>
          </w:tcPr>
          <w:p w14:paraId="2A940A5E" w14:textId="6A1B6534" w:rsidR="003F0211" w:rsidRPr="00090DEE" w:rsidRDefault="003F0211">
            <w:pPr>
              <w:spacing w:line="276" w:lineRule="auto"/>
              <w:jc w:val="center"/>
              <w:rPr>
                <w:rFonts w:ascii="Arial" w:hAnsi="Arial" w:cs="Arial"/>
                <w:color w:val="000000" w:themeColor="text1"/>
                <w:sz w:val="20"/>
                <w:szCs w:val="20"/>
              </w:rPr>
            </w:pPr>
            <w:r w:rsidRPr="00090DEE">
              <w:rPr>
                <w:rFonts w:ascii="Arial" w:hAnsi="Arial" w:cs="Arial"/>
                <w:color w:val="000000" w:themeColor="text1"/>
                <w:sz w:val="20"/>
                <w:szCs w:val="20"/>
              </w:rPr>
              <w:t>1,</w:t>
            </w:r>
            <w:r w:rsidR="004833E7" w:rsidRPr="00090DEE">
              <w:rPr>
                <w:rFonts w:ascii="Arial" w:hAnsi="Arial" w:cs="Arial"/>
                <w:color w:val="000000" w:themeColor="text1"/>
                <w:sz w:val="20"/>
                <w:szCs w:val="20"/>
              </w:rPr>
              <w:t>92</w:t>
            </w:r>
          </w:p>
        </w:tc>
        <w:tc>
          <w:tcPr>
            <w:tcW w:w="1717" w:type="dxa"/>
            <w:vAlign w:val="center"/>
          </w:tcPr>
          <w:p w14:paraId="0C5E75D1" w14:textId="62CFE797" w:rsidR="003F0211" w:rsidRPr="00090DEE" w:rsidRDefault="004833E7">
            <w:pPr>
              <w:spacing w:line="276" w:lineRule="auto"/>
              <w:jc w:val="center"/>
              <w:rPr>
                <w:rFonts w:ascii="Arial" w:hAnsi="Arial" w:cs="Arial"/>
                <w:color w:val="000000" w:themeColor="text1"/>
                <w:sz w:val="20"/>
                <w:szCs w:val="20"/>
              </w:rPr>
            </w:pPr>
            <w:r w:rsidRPr="00090DEE">
              <w:rPr>
                <w:rFonts w:ascii="Arial" w:hAnsi="Arial" w:cs="Arial"/>
                <w:color w:val="000000" w:themeColor="text1"/>
                <w:sz w:val="20"/>
                <w:szCs w:val="20"/>
              </w:rPr>
              <w:t>32</w:t>
            </w:r>
            <w:r w:rsidR="003F0211" w:rsidRPr="00090DEE">
              <w:rPr>
                <w:rFonts w:ascii="Arial" w:hAnsi="Arial" w:cs="Arial"/>
                <w:color w:val="000000" w:themeColor="text1"/>
                <w:sz w:val="20"/>
                <w:szCs w:val="20"/>
              </w:rPr>
              <w:t>,</w:t>
            </w:r>
            <w:r w:rsidR="00052996" w:rsidRPr="00090DEE">
              <w:rPr>
                <w:rFonts w:ascii="Arial" w:hAnsi="Arial" w:cs="Arial"/>
                <w:color w:val="000000" w:themeColor="text1"/>
                <w:sz w:val="20"/>
                <w:szCs w:val="20"/>
              </w:rPr>
              <w:t>29</w:t>
            </w:r>
            <w:r w:rsidR="003F0211" w:rsidRPr="00090DEE">
              <w:rPr>
                <w:rFonts w:ascii="Arial" w:hAnsi="Arial" w:cs="Arial"/>
                <w:color w:val="000000" w:themeColor="text1"/>
                <w:sz w:val="20"/>
                <w:szCs w:val="20"/>
              </w:rPr>
              <w:t>%</w:t>
            </w:r>
          </w:p>
        </w:tc>
        <w:tc>
          <w:tcPr>
            <w:tcW w:w="1490" w:type="dxa"/>
            <w:vAlign w:val="center"/>
          </w:tcPr>
          <w:p w14:paraId="1EDA9936" w14:textId="61176A1A" w:rsidR="003F0211" w:rsidRPr="00090DEE" w:rsidRDefault="003F0211">
            <w:pPr>
              <w:spacing w:line="276" w:lineRule="auto"/>
              <w:jc w:val="center"/>
              <w:rPr>
                <w:rFonts w:ascii="Arial" w:hAnsi="Arial" w:cs="Arial"/>
                <w:color w:val="000000" w:themeColor="text1"/>
                <w:sz w:val="20"/>
                <w:szCs w:val="20"/>
              </w:rPr>
            </w:pPr>
            <w:r w:rsidRPr="00090DEE">
              <w:rPr>
                <w:rFonts w:ascii="Arial" w:hAnsi="Arial" w:cs="Arial"/>
                <w:color w:val="000000" w:themeColor="text1"/>
                <w:sz w:val="20"/>
                <w:szCs w:val="20"/>
              </w:rPr>
              <w:t>2,</w:t>
            </w:r>
            <w:r w:rsidR="00052996" w:rsidRPr="00090DEE">
              <w:rPr>
                <w:rFonts w:ascii="Arial" w:hAnsi="Arial" w:cs="Arial"/>
                <w:color w:val="000000" w:themeColor="text1"/>
                <w:sz w:val="20"/>
                <w:szCs w:val="20"/>
              </w:rPr>
              <w:t>11</w:t>
            </w:r>
          </w:p>
        </w:tc>
        <w:tc>
          <w:tcPr>
            <w:tcW w:w="1134" w:type="dxa"/>
            <w:vAlign w:val="center"/>
          </w:tcPr>
          <w:p w14:paraId="43346EA1" w14:textId="5055AD86" w:rsidR="003F0211" w:rsidRPr="00090DEE" w:rsidRDefault="007B07E3">
            <w:pPr>
              <w:spacing w:line="276" w:lineRule="auto"/>
              <w:jc w:val="center"/>
              <w:rPr>
                <w:rFonts w:ascii="Arial" w:hAnsi="Arial" w:cs="Arial"/>
                <w:color w:val="000000" w:themeColor="text1"/>
                <w:sz w:val="20"/>
                <w:szCs w:val="20"/>
              </w:rPr>
            </w:pPr>
            <w:r w:rsidRPr="00090DEE">
              <w:rPr>
                <w:rFonts w:ascii="Arial" w:hAnsi="Arial" w:cs="Arial"/>
                <w:color w:val="000000" w:themeColor="text1"/>
                <w:sz w:val="20"/>
                <w:szCs w:val="20"/>
              </w:rPr>
              <w:t>7</w:t>
            </w:r>
            <w:r w:rsidR="003F0211" w:rsidRPr="00090DEE">
              <w:rPr>
                <w:rFonts w:ascii="Arial" w:hAnsi="Arial" w:cs="Arial"/>
                <w:color w:val="000000" w:themeColor="text1"/>
                <w:sz w:val="20"/>
                <w:szCs w:val="20"/>
              </w:rPr>
              <w:t>,</w:t>
            </w:r>
            <w:r w:rsidRPr="00090DEE">
              <w:rPr>
                <w:rFonts w:ascii="Arial" w:hAnsi="Arial" w:cs="Arial"/>
                <w:color w:val="000000" w:themeColor="text1"/>
                <w:sz w:val="20"/>
                <w:szCs w:val="20"/>
              </w:rPr>
              <w:t>32</w:t>
            </w:r>
            <w:r w:rsidR="003F0211" w:rsidRPr="00090DEE">
              <w:rPr>
                <w:rFonts w:ascii="Arial" w:hAnsi="Arial" w:cs="Arial"/>
                <w:color w:val="000000" w:themeColor="text1"/>
                <w:sz w:val="20"/>
                <w:szCs w:val="20"/>
              </w:rPr>
              <w:t>%</w:t>
            </w:r>
          </w:p>
        </w:tc>
        <w:tc>
          <w:tcPr>
            <w:tcW w:w="1134" w:type="dxa"/>
            <w:vAlign w:val="center"/>
          </w:tcPr>
          <w:p w14:paraId="4D84F14D" w14:textId="1AA5FE66" w:rsidR="003F0211" w:rsidRPr="00090DEE" w:rsidRDefault="007B07E3">
            <w:pPr>
              <w:spacing w:line="276" w:lineRule="auto"/>
              <w:jc w:val="center"/>
              <w:rPr>
                <w:rFonts w:ascii="Arial" w:hAnsi="Arial" w:cs="Arial"/>
                <w:color w:val="000000" w:themeColor="text1"/>
                <w:sz w:val="20"/>
                <w:szCs w:val="20"/>
              </w:rPr>
            </w:pPr>
            <w:r w:rsidRPr="00090DEE">
              <w:rPr>
                <w:rFonts w:ascii="Arial" w:hAnsi="Arial" w:cs="Arial"/>
                <w:color w:val="000000" w:themeColor="text1"/>
                <w:sz w:val="20"/>
                <w:szCs w:val="20"/>
              </w:rPr>
              <w:t>3</w:t>
            </w:r>
            <w:r w:rsidR="003F0211" w:rsidRPr="00090DEE">
              <w:rPr>
                <w:rFonts w:ascii="Arial" w:hAnsi="Arial" w:cs="Arial"/>
                <w:color w:val="000000" w:themeColor="text1"/>
                <w:sz w:val="20"/>
                <w:szCs w:val="20"/>
              </w:rPr>
              <w:t>,</w:t>
            </w:r>
            <w:r w:rsidRPr="00090DEE">
              <w:rPr>
                <w:rFonts w:ascii="Arial" w:hAnsi="Arial" w:cs="Arial"/>
                <w:color w:val="000000" w:themeColor="text1"/>
                <w:sz w:val="20"/>
                <w:szCs w:val="20"/>
              </w:rPr>
              <w:t>21</w:t>
            </w:r>
            <w:r w:rsidR="003F0211" w:rsidRPr="00090DEE">
              <w:rPr>
                <w:rFonts w:ascii="Arial" w:hAnsi="Arial" w:cs="Arial"/>
                <w:color w:val="000000" w:themeColor="text1"/>
                <w:sz w:val="20"/>
                <w:szCs w:val="20"/>
              </w:rPr>
              <w:t>%</w:t>
            </w:r>
          </w:p>
        </w:tc>
      </w:tr>
      <w:tr w:rsidR="003F0211" w14:paraId="47F9FB79" w14:textId="77777777">
        <w:trPr>
          <w:jc w:val="center"/>
        </w:trPr>
        <w:tc>
          <w:tcPr>
            <w:tcW w:w="1987" w:type="dxa"/>
            <w:vAlign w:val="center"/>
          </w:tcPr>
          <w:p w14:paraId="64E2A367" w14:textId="77777777" w:rsidR="003F0211" w:rsidRPr="00090DEE" w:rsidRDefault="003F0211">
            <w:pPr>
              <w:spacing w:line="276" w:lineRule="auto"/>
              <w:jc w:val="center"/>
              <w:rPr>
                <w:rFonts w:ascii="Arial" w:hAnsi="Arial" w:cs="Arial"/>
                <w:color w:val="000000" w:themeColor="text1"/>
                <w:sz w:val="20"/>
                <w:szCs w:val="20"/>
              </w:rPr>
            </w:pPr>
            <w:r w:rsidRPr="00090DEE">
              <w:rPr>
                <w:rFonts w:ascii="Arial" w:hAnsi="Arial" w:cs="Arial"/>
                <w:color w:val="000000" w:themeColor="text1"/>
                <w:sz w:val="20"/>
                <w:szCs w:val="20"/>
              </w:rPr>
              <w:t>Primer Cuartil (Q1)</w:t>
            </w:r>
          </w:p>
        </w:tc>
        <w:tc>
          <w:tcPr>
            <w:tcW w:w="1185" w:type="dxa"/>
            <w:vAlign w:val="center"/>
          </w:tcPr>
          <w:p w14:paraId="65A39FE0" w14:textId="4883752B" w:rsidR="003F0211" w:rsidRPr="00090DEE" w:rsidRDefault="00C27D2B">
            <w:pPr>
              <w:spacing w:line="276" w:lineRule="auto"/>
              <w:jc w:val="center"/>
              <w:rPr>
                <w:rFonts w:ascii="Arial" w:hAnsi="Arial" w:cs="Arial"/>
                <w:color w:val="000000" w:themeColor="text1"/>
                <w:sz w:val="20"/>
                <w:szCs w:val="20"/>
              </w:rPr>
            </w:pPr>
            <w:r w:rsidRPr="00090DEE">
              <w:rPr>
                <w:rFonts w:ascii="Arial" w:hAnsi="Arial" w:cs="Arial"/>
                <w:color w:val="000000" w:themeColor="text1"/>
                <w:sz w:val="20"/>
                <w:szCs w:val="20"/>
              </w:rPr>
              <w:t>1</w:t>
            </w:r>
            <w:r w:rsidR="003F0211" w:rsidRPr="00090DEE">
              <w:rPr>
                <w:rFonts w:ascii="Arial" w:hAnsi="Arial" w:cs="Arial"/>
                <w:color w:val="000000" w:themeColor="text1"/>
                <w:sz w:val="20"/>
                <w:szCs w:val="20"/>
              </w:rPr>
              <w:t>,</w:t>
            </w:r>
            <w:r w:rsidRPr="00090DEE">
              <w:rPr>
                <w:rFonts w:ascii="Arial" w:hAnsi="Arial" w:cs="Arial"/>
                <w:color w:val="000000" w:themeColor="text1"/>
                <w:sz w:val="20"/>
                <w:szCs w:val="20"/>
              </w:rPr>
              <w:t>81</w:t>
            </w:r>
          </w:p>
        </w:tc>
        <w:tc>
          <w:tcPr>
            <w:tcW w:w="1717" w:type="dxa"/>
            <w:vAlign w:val="center"/>
          </w:tcPr>
          <w:p w14:paraId="51394D75" w14:textId="3AF82BB1" w:rsidR="003F0211" w:rsidRPr="00090DEE" w:rsidRDefault="00C27D2B">
            <w:pPr>
              <w:spacing w:line="276" w:lineRule="auto"/>
              <w:jc w:val="center"/>
              <w:rPr>
                <w:rFonts w:ascii="Arial" w:hAnsi="Arial" w:cs="Arial"/>
                <w:color w:val="000000" w:themeColor="text1"/>
                <w:sz w:val="20"/>
                <w:szCs w:val="20"/>
              </w:rPr>
            </w:pPr>
            <w:r w:rsidRPr="00090DEE">
              <w:rPr>
                <w:rFonts w:ascii="Arial" w:hAnsi="Arial" w:cs="Arial"/>
                <w:color w:val="000000" w:themeColor="text1"/>
                <w:sz w:val="20"/>
                <w:szCs w:val="20"/>
              </w:rPr>
              <w:t>37</w:t>
            </w:r>
            <w:r w:rsidR="003F0211" w:rsidRPr="00090DEE">
              <w:rPr>
                <w:rFonts w:ascii="Arial" w:hAnsi="Arial" w:cs="Arial"/>
                <w:color w:val="000000" w:themeColor="text1"/>
                <w:sz w:val="20"/>
                <w:szCs w:val="20"/>
              </w:rPr>
              <w:t>,</w:t>
            </w:r>
            <w:r w:rsidRPr="00090DEE">
              <w:rPr>
                <w:rFonts w:ascii="Arial" w:hAnsi="Arial" w:cs="Arial"/>
                <w:color w:val="000000" w:themeColor="text1"/>
                <w:sz w:val="20"/>
                <w:szCs w:val="20"/>
              </w:rPr>
              <w:t>93</w:t>
            </w:r>
            <w:r w:rsidR="003F0211" w:rsidRPr="00090DEE">
              <w:rPr>
                <w:rFonts w:ascii="Arial" w:hAnsi="Arial" w:cs="Arial"/>
                <w:color w:val="000000" w:themeColor="text1"/>
                <w:sz w:val="20"/>
                <w:szCs w:val="20"/>
              </w:rPr>
              <w:t>%</w:t>
            </w:r>
          </w:p>
        </w:tc>
        <w:tc>
          <w:tcPr>
            <w:tcW w:w="1490" w:type="dxa"/>
            <w:vAlign w:val="center"/>
          </w:tcPr>
          <w:p w14:paraId="1E5D6FBA" w14:textId="0B1D7024" w:rsidR="003F0211" w:rsidRPr="00090DEE" w:rsidRDefault="00CE2CDD">
            <w:pPr>
              <w:spacing w:line="276" w:lineRule="auto"/>
              <w:jc w:val="center"/>
              <w:rPr>
                <w:rFonts w:ascii="Arial" w:hAnsi="Arial" w:cs="Arial"/>
                <w:color w:val="000000" w:themeColor="text1"/>
                <w:sz w:val="20"/>
                <w:szCs w:val="20"/>
              </w:rPr>
            </w:pPr>
            <w:r w:rsidRPr="00090DEE">
              <w:rPr>
                <w:rFonts w:ascii="Arial" w:hAnsi="Arial" w:cs="Arial"/>
                <w:color w:val="000000" w:themeColor="text1"/>
                <w:sz w:val="20"/>
                <w:szCs w:val="20"/>
              </w:rPr>
              <w:t>0</w:t>
            </w:r>
            <w:r w:rsidR="003F0211" w:rsidRPr="00090DEE">
              <w:rPr>
                <w:rFonts w:ascii="Arial" w:hAnsi="Arial" w:cs="Arial"/>
                <w:color w:val="000000" w:themeColor="text1"/>
                <w:sz w:val="20"/>
                <w:szCs w:val="20"/>
              </w:rPr>
              <w:t>,</w:t>
            </w:r>
            <w:r w:rsidRPr="00090DEE">
              <w:rPr>
                <w:rFonts w:ascii="Arial" w:hAnsi="Arial" w:cs="Arial"/>
                <w:color w:val="000000" w:themeColor="text1"/>
                <w:sz w:val="20"/>
                <w:szCs w:val="20"/>
              </w:rPr>
              <w:t>54</w:t>
            </w:r>
          </w:p>
        </w:tc>
        <w:tc>
          <w:tcPr>
            <w:tcW w:w="1134" w:type="dxa"/>
            <w:vAlign w:val="center"/>
          </w:tcPr>
          <w:p w14:paraId="0193ED78" w14:textId="71D6FE9E" w:rsidR="003F0211" w:rsidRPr="00090DEE" w:rsidRDefault="007B07E3">
            <w:pPr>
              <w:spacing w:line="276" w:lineRule="auto"/>
              <w:jc w:val="center"/>
              <w:rPr>
                <w:rFonts w:ascii="Arial" w:hAnsi="Arial" w:cs="Arial"/>
                <w:color w:val="000000" w:themeColor="text1"/>
                <w:sz w:val="20"/>
                <w:szCs w:val="20"/>
              </w:rPr>
            </w:pPr>
            <w:r w:rsidRPr="00090DEE">
              <w:rPr>
                <w:rFonts w:ascii="Arial" w:hAnsi="Arial" w:cs="Arial"/>
                <w:color w:val="000000" w:themeColor="text1"/>
                <w:sz w:val="20"/>
                <w:szCs w:val="20"/>
              </w:rPr>
              <w:t>1</w:t>
            </w:r>
            <w:r w:rsidR="003F0211" w:rsidRPr="00090DEE">
              <w:rPr>
                <w:rFonts w:ascii="Arial" w:hAnsi="Arial" w:cs="Arial"/>
                <w:color w:val="000000" w:themeColor="text1"/>
                <w:sz w:val="20"/>
                <w:szCs w:val="20"/>
              </w:rPr>
              <w:t>,</w:t>
            </w:r>
            <w:r w:rsidRPr="00090DEE">
              <w:rPr>
                <w:rFonts w:ascii="Arial" w:hAnsi="Arial" w:cs="Arial"/>
                <w:color w:val="000000" w:themeColor="text1"/>
                <w:sz w:val="20"/>
                <w:szCs w:val="20"/>
              </w:rPr>
              <w:t>29</w:t>
            </w:r>
            <w:r w:rsidR="003F0211" w:rsidRPr="00090DEE">
              <w:rPr>
                <w:rFonts w:ascii="Arial" w:hAnsi="Arial" w:cs="Arial"/>
                <w:color w:val="000000" w:themeColor="text1"/>
                <w:sz w:val="20"/>
                <w:szCs w:val="20"/>
              </w:rPr>
              <w:t>%</w:t>
            </w:r>
          </w:p>
        </w:tc>
        <w:tc>
          <w:tcPr>
            <w:tcW w:w="1134" w:type="dxa"/>
            <w:vAlign w:val="center"/>
          </w:tcPr>
          <w:p w14:paraId="2309BF3B" w14:textId="0E882DAC" w:rsidR="003F0211" w:rsidRPr="00090DEE" w:rsidRDefault="004833E7">
            <w:pPr>
              <w:spacing w:line="276" w:lineRule="auto"/>
              <w:jc w:val="center"/>
              <w:rPr>
                <w:rFonts w:ascii="Arial" w:hAnsi="Arial" w:cs="Arial"/>
                <w:color w:val="000000" w:themeColor="text1"/>
                <w:sz w:val="20"/>
                <w:szCs w:val="20"/>
              </w:rPr>
            </w:pPr>
            <w:r w:rsidRPr="00090DEE">
              <w:rPr>
                <w:rFonts w:ascii="Arial" w:hAnsi="Arial" w:cs="Arial"/>
                <w:color w:val="000000" w:themeColor="text1"/>
                <w:sz w:val="20"/>
                <w:szCs w:val="20"/>
              </w:rPr>
              <w:t>0</w:t>
            </w:r>
            <w:r w:rsidR="003F0211" w:rsidRPr="00090DEE">
              <w:rPr>
                <w:rFonts w:ascii="Arial" w:hAnsi="Arial" w:cs="Arial"/>
                <w:color w:val="000000" w:themeColor="text1"/>
                <w:sz w:val="20"/>
                <w:szCs w:val="20"/>
              </w:rPr>
              <w:t>,</w:t>
            </w:r>
            <w:r w:rsidRPr="00090DEE">
              <w:rPr>
                <w:rFonts w:ascii="Arial" w:hAnsi="Arial" w:cs="Arial"/>
                <w:color w:val="000000" w:themeColor="text1"/>
                <w:sz w:val="20"/>
                <w:szCs w:val="20"/>
              </w:rPr>
              <w:t>64</w:t>
            </w:r>
            <w:r w:rsidR="003F0211" w:rsidRPr="00090DEE">
              <w:rPr>
                <w:rFonts w:ascii="Arial" w:hAnsi="Arial" w:cs="Arial"/>
                <w:color w:val="000000" w:themeColor="text1"/>
                <w:sz w:val="20"/>
                <w:szCs w:val="20"/>
              </w:rPr>
              <w:t>%</w:t>
            </w:r>
          </w:p>
        </w:tc>
      </w:tr>
      <w:tr w:rsidR="003F0211" w14:paraId="2A9534C4" w14:textId="77777777">
        <w:trPr>
          <w:jc w:val="center"/>
        </w:trPr>
        <w:tc>
          <w:tcPr>
            <w:tcW w:w="1987" w:type="dxa"/>
            <w:vAlign w:val="center"/>
          </w:tcPr>
          <w:p w14:paraId="5C312969" w14:textId="77777777" w:rsidR="003F0211" w:rsidRDefault="003F0211">
            <w:pPr>
              <w:spacing w:line="276" w:lineRule="auto"/>
              <w:jc w:val="center"/>
              <w:rPr>
                <w:rFonts w:ascii="Arial" w:hAnsi="Arial" w:cs="Arial"/>
                <w:color w:val="000000" w:themeColor="text1"/>
                <w:sz w:val="20"/>
                <w:szCs w:val="20"/>
              </w:rPr>
            </w:pPr>
            <w:r>
              <w:rPr>
                <w:rFonts w:ascii="Arial" w:hAnsi="Arial" w:cs="Arial"/>
                <w:color w:val="000000" w:themeColor="text1"/>
                <w:sz w:val="20"/>
                <w:szCs w:val="20"/>
              </w:rPr>
              <w:t>Tercer Cuartil (Q3)</w:t>
            </w:r>
          </w:p>
        </w:tc>
        <w:tc>
          <w:tcPr>
            <w:tcW w:w="1185" w:type="dxa"/>
            <w:vAlign w:val="center"/>
          </w:tcPr>
          <w:p w14:paraId="650E7836" w14:textId="4AF60EB7" w:rsidR="003F0211" w:rsidRDefault="00CE2CDD">
            <w:pPr>
              <w:spacing w:line="276" w:lineRule="auto"/>
              <w:jc w:val="center"/>
              <w:rPr>
                <w:rFonts w:ascii="Arial" w:hAnsi="Arial" w:cs="Arial"/>
                <w:color w:val="000000" w:themeColor="text1"/>
                <w:sz w:val="20"/>
                <w:szCs w:val="20"/>
              </w:rPr>
            </w:pPr>
            <w:r>
              <w:rPr>
                <w:rFonts w:ascii="Arial" w:hAnsi="Arial" w:cs="Arial"/>
                <w:color w:val="000000" w:themeColor="text1"/>
                <w:sz w:val="20"/>
                <w:szCs w:val="20"/>
              </w:rPr>
              <w:t>2</w:t>
            </w:r>
            <w:r w:rsidR="003F0211">
              <w:rPr>
                <w:rFonts w:ascii="Arial" w:hAnsi="Arial" w:cs="Arial"/>
                <w:color w:val="000000" w:themeColor="text1"/>
                <w:sz w:val="20"/>
                <w:szCs w:val="20"/>
              </w:rPr>
              <w:t>,</w:t>
            </w:r>
            <w:r>
              <w:rPr>
                <w:rFonts w:ascii="Arial" w:hAnsi="Arial" w:cs="Arial"/>
                <w:color w:val="000000" w:themeColor="text1"/>
                <w:sz w:val="20"/>
                <w:szCs w:val="20"/>
              </w:rPr>
              <w:t>26</w:t>
            </w:r>
          </w:p>
        </w:tc>
        <w:tc>
          <w:tcPr>
            <w:tcW w:w="1717" w:type="dxa"/>
            <w:vAlign w:val="center"/>
          </w:tcPr>
          <w:p w14:paraId="77268C00" w14:textId="72823747" w:rsidR="003F0211" w:rsidRDefault="00CE2CDD">
            <w:pPr>
              <w:spacing w:line="276" w:lineRule="auto"/>
              <w:jc w:val="center"/>
              <w:rPr>
                <w:rFonts w:ascii="Arial" w:hAnsi="Arial" w:cs="Arial"/>
                <w:color w:val="000000" w:themeColor="text1"/>
                <w:sz w:val="20"/>
                <w:szCs w:val="20"/>
              </w:rPr>
            </w:pPr>
            <w:r>
              <w:rPr>
                <w:rFonts w:ascii="Arial" w:hAnsi="Arial" w:cs="Arial"/>
                <w:color w:val="000000" w:themeColor="text1"/>
                <w:sz w:val="20"/>
                <w:szCs w:val="20"/>
              </w:rPr>
              <w:t>45</w:t>
            </w:r>
            <w:r w:rsidR="003F0211">
              <w:rPr>
                <w:rFonts w:ascii="Arial" w:hAnsi="Arial" w:cs="Arial"/>
                <w:color w:val="000000" w:themeColor="text1"/>
                <w:sz w:val="20"/>
                <w:szCs w:val="20"/>
              </w:rPr>
              <w:t>,</w:t>
            </w:r>
            <w:r>
              <w:rPr>
                <w:rFonts w:ascii="Arial" w:hAnsi="Arial" w:cs="Arial"/>
                <w:color w:val="000000" w:themeColor="text1"/>
                <w:sz w:val="20"/>
                <w:szCs w:val="20"/>
              </w:rPr>
              <w:t>31</w:t>
            </w:r>
            <w:r w:rsidR="003F0211">
              <w:rPr>
                <w:rFonts w:ascii="Arial" w:hAnsi="Arial" w:cs="Arial"/>
                <w:color w:val="000000" w:themeColor="text1"/>
                <w:sz w:val="20"/>
                <w:szCs w:val="20"/>
              </w:rPr>
              <w:t>%</w:t>
            </w:r>
          </w:p>
        </w:tc>
        <w:tc>
          <w:tcPr>
            <w:tcW w:w="1490" w:type="dxa"/>
            <w:vAlign w:val="center"/>
          </w:tcPr>
          <w:p w14:paraId="1CD5DAC8" w14:textId="28E8EE2A" w:rsidR="003F0211" w:rsidRDefault="00CE2CDD">
            <w:pPr>
              <w:spacing w:line="276" w:lineRule="auto"/>
              <w:jc w:val="center"/>
              <w:rPr>
                <w:rFonts w:ascii="Arial" w:hAnsi="Arial" w:cs="Arial"/>
                <w:color w:val="000000" w:themeColor="text1"/>
                <w:sz w:val="20"/>
                <w:szCs w:val="20"/>
              </w:rPr>
            </w:pPr>
            <w:r>
              <w:rPr>
                <w:rFonts w:ascii="Arial" w:hAnsi="Arial" w:cs="Arial"/>
                <w:color w:val="000000" w:themeColor="text1"/>
                <w:sz w:val="20"/>
                <w:szCs w:val="20"/>
              </w:rPr>
              <w:t>3</w:t>
            </w:r>
            <w:r w:rsidR="003F0211">
              <w:rPr>
                <w:rFonts w:ascii="Arial" w:hAnsi="Arial" w:cs="Arial"/>
                <w:color w:val="000000" w:themeColor="text1"/>
                <w:sz w:val="20"/>
                <w:szCs w:val="20"/>
              </w:rPr>
              <w:t>,</w:t>
            </w:r>
            <w:r>
              <w:rPr>
                <w:rFonts w:ascii="Arial" w:hAnsi="Arial" w:cs="Arial"/>
                <w:color w:val="000000" w:themeColor="text1"/>
                <w:sz w:val="20"/>
                <w:szCs w:val="20"/>
              </w:rPr>
              <w:t>04</w:t>
            </w:r>
          </w:p>
        </w:tc>
        <w:tc>
          <w:tcPr>
            <w:tcW w:w="1134" w:type="dxa"/>
            <w:vAlign w:val="center"/>
          </w:tcPr>
          <w:p w14:paraId="5336EB05" w14:textId="5536D15E" w:rsidR="003F0211" w:rsidRDefault="004833E7">
            <w:pPr>
              <w:spacing w:line="276" w:lineRule="auto"/>
              <w:jc w:val="center"/>
              <w:rPr>
                <w:rFonts w:ascii="Arial" w:hAnsi="Arial" w:cs="Arial"/>
                <w:color w:val="000000" w:themeColor="text1"/>
                <w:sz w:val="20"/>
                <w:szCs w:val="20"/>
              </w:rPr>
            </w:pPr>
            <w:r>
              <w:rPr>
                <w:rFonts w:ascii="Arial" w:hAnsi="Arial" w:cs="Arial"/>
                <w:color w:val="000000" w:themeColor="text1"/>
                <w:sz w:val="20"/>
                <w:szCs w:val="20"/>
              </w:rPr>
              <w:t>12</w:t>
            </w:r>
            <w:r w:rsidR="003F0211">
              <w:rPr>
                <w:rFonts w:ascii="Arial" w:hAnsi="Arial" w:cs="Arial"/>
                <w:color w:val="000000" w:themeColor="text1"/>
                <w:sz w:val="20"/>
                <w:szCs w:val="20"/>
              </w:rPr>
              <w:t>,</w:t>
            </w:r>
            <w:r>
              <w:rPr>
                <w:rFonts w:ascii="Arial" w:hAnsi="Arial" w:cs="Arial"/>
                <w:color w:val="000000" w:themeColor="text1"/>
                <w:sz w:val="20"/>
                <w:szCs w:val="20"/>
              </w:rPr>
              <w:t>48</w:t>
            </w:r>
            <w:r w:rsidR="003F0211">
              <w:rPr>
                <w:rFonts w:ascii="Arial" w:hAnsi="Arial" w:cs="Arial"/>
                <w:color w:val="000000" w:themeColor="text1"/>
                <w:sz w:val="20"/>
                <w:szCs w:val="20"/>
              </w:rPr>
              <w:t>%</w:t>
            </w:r>
          </w:p>
        </w:tc>
        <w:tc>
          <w:tcPr>
            <w:tcW w:w="1134" w:type="dxa"/>
            <w:vAlign w:val="center"/>
          </w:tcPr>
          <w:p w14:paraId="7CE2F9C7" w14:textId="28D0C7DF" w:rsidR="003F0211" w:rsidRDefault="004833E7">
            <w:pPr>
              <w:spacing w:line="276" w:lineRule="auto"/>
              <w:jc w:val="center"/>
              <w:rPr>
                <w:rFonts w:ascii="Arial" w:hAnsi="Arial" w:cs="Arial"/>
                <w:color w:val="000000" w:themeColor="text1"/>
                <w:sz w:val="20"/>
                <w:szCs w:val="20"/>
              </w:rPr>
            </w:pPr>
            <w:r>
              <w:rPr>
                <w:rFonts w:ascii="Arial" w:hAnsi="Arial" w:cs="Arial"/>
                <w:color w:val="000000" w:themeColor="text1"/>
                <w:sz w:val="20"/>
                <w:szCs w:val="20"/>
              </w:rPr>
              <w:t>6</w:t>
            </w:r>
            <w:r w:rsidR="003F0211">
              <w:rPr>
                <w:rFonts w:ascii="Arial" w:hAnsi="Arial" w:cs="Arial"/>
                <w:color w:val="000000" w:themeColor="text1"/>
                <w:sz w:val="20"/>
                <w:szCs w:val="20"/>
              </w:rPr>
              <w:t>,</w:t>
            </w:r>
            <w:r>
              <w:rPr>
                <w:rFonts w:ascii="Arial" w:hAnsi="Arial" w:cs="Arial"/>
                <w:color w:val="000000" w:themeColor="text1"/>
                <w:sz w:val="20"/>
                <w:szCs w:val="20"/>
              </w:rPr>
              <w:t>17</w:t>
            </w:r>
            <w:r w:rsidR="003F0211">
              <w:rPr>
                <w:rFonts w:ascii="Arial" w:hAnsi="Arial" w:cs="Arial"/>
                <w:color w:val="000000" w:themeColor="text1"/>
                <w:sz w:val="20"/>
                <w:szCs w:val="20"/>
              </w:rPr>
              <w:t>%</w:t>
            </w:r>
          </w:p>
        </w:tc>
      </w:tr>
    </w:tbl>
    <w:p w14:paraId="39160537" w14:textId="77777777" w:rsidR="003F0211" w:rsidRDefault="003F0211" w:rsidP="003F0211">
      <w:pPr>
        <w:spacing w:line="276" w:lineRule="auto"/>
        <w:jc w:val="both"/>
        <w:rPr>
          <w:rFonts w:ascii="Arial" w:hAnsi="Arial" w:cs="Arial"/>
          <w:color w:val="000000" w:themeColor="text1"/>
          <w:sz w:val="20"/>
          <w:szCs w:val="20"/>
        </w:rPr>
      </w:pPr>
    </w:p>
    <w:p w14:paraId="625FF047" w14:textId="3575BCC9" w:rsidR="003F0211" w:rsidRDefault="003F0211" w:rsidP="003F0211">
      <w:pPr>
        <w:spacing w:line="276" w:lineRule="auto"/>
        <w:jc w:val="both"/>
        <w:rPr>
          <w:rFonts w:ascii="Arial" w:hAnsi="Arial" w:cs="Arial"/>
          <w:color w:val="000000" w:themeColor="text1"/>
          <w:sz w:val="20"/>
          <w:szCs w:val="20"/>
        </w:rPr>
      </w:pPr>
      <w:r w:rsidRPr="00AA4CB4">
        <w:rPr>
          <w:rFonts w:ascii="Arial" w:hAnsi="Arial" w:cs="Arial"/>
          <w:color w:val="000000" w:themeColor="text1"/>
          <w:sz w:val="20"/>
          <w:szCs w:val="20"/>
        </w:rPr>
        <w:t xml:space="preserve">Si la entidad adoptara rígidamente </w:t>
      </w:r>
      <w:r>
        <w:rPr>
          <w:rFonts w:ascii="Arial" w:hAnsi="Arial" w:cs="Arial"/>
          <w:color w:val="000000" w:themeColor="text1"/>
          <w:sz w:val="20"/>
          <w:szCs w:val="20"/>
        </w:rPr>
        <w:t xml:space="preserve">por </w:t>
      </w:r>
      <w:r w:rsidRPr="00AA4CB4">
        <w:rPr>
          <w:rFonts w:ascii="Arial" w:hAnsi="Arial" w:cs="Arial"/>
          <w:color w:val="000000" w:themeColor="text1"/>
          <w:sz w:val="20"/>
          <w:szCs w:val="20"/>
        </w:rPr>
        <w:t>los promedios o las medianas del sector como requisitos mínimos habilitantes, se generaría una barrera de entrada artificial que limitaría severamente la participación de oferentes. Para mitigar este riesgo, se analizó la distribución de frecuencias por rangos (histogramas) de la muestra para cada indicador financiero.</w:t>
      </w:r>
    </w:p>
    <w:p w14:paraId="004466B9" w14:textId="77777777" w:rsidR="00DC2DCD" w:rsidRPr="00AA4CB4" w:rsidRDefault="00DC2DCD" w:rsidP="003F0211">
      <w:pPr>
        <w:spacing w:line="276" w:lineRule="auto"/>
        <w:jc w:val="both"/>
        <w:rPr>
          <w:rFonts w:ascii="Arial" w:hAnsi="Arial" w:cs="Arial"/>
          <w:color w:val="000000" w:themeColor="text1"/>
          <w:sz w:val="20"/>
          <w:szCs w:val="20"/>
        </w:rPr>
      </w:pPr>
    </w:p>
    <w:p w14:paraId="0D9BCFF2" w14:textId="6ACFCABB" w:rsidR="003F0211" w:rsidRDefault="003F0211" w:rsidP="003F0211">
      <w:pPr>
        <w:spacing w:line="276" w:lineRule="auto"/>
        <w:jc w:val="both"/>
        <w:rPr>
          <w:rFonts w:ascii="Arial" w:hAnsi="Arial" w:cs="Arial"/>
          <w:color w:val="000000" w:themeColor="text1"/>
          <w:sz w:val="20"/>
          <w:szCs w:val="20"/>
        </w:rPr>
      </w:pPr>
      <w:r w:rsidRPr="00AA4CB4">
        <w:rPr>
          <w:rFonts w:ascii="Arial" w:hAnsi="Arial" w:cs="Arial"/>
          <w:color w:val="000000" w:themeColor="text1"/>
          <w:sz w:val="20"/>
          <w:szCs w:val="20"/>
        </w:rPr>
        <w:t xml:space="preserve">A continuación, se detalla la justificación técnica detrás de los umbrales </w:t>
      </w:r>
      <w:r>
        <w:rPr>
          <w:rFonts w:ascii="Arial" w:hAnsi="Arial" w:cs="Arial"/>
          <w:color w:val="000000" w:themeColor="text1"/>
          <w:sz w:val="20"/>
          <w:szCs w:val="20"/>
        </w:rPr>
        <w:t xml:space="preserve">mínimos </w:t>
      </w:r>
      <w:r w:rsidRPr="00AA4CB4">
        <w:rPr>
          <w:rFonts w:ascii="Arial" w:hAnsi="Arial" w:cs="Arial"/>
          <w:color w:val="000000" w:themeColor="text1"/>
          <w:sz w:val="20"/>
          <w:szCs w:val="20"/>
        </w:rPr>
        <w:t>propuestos frente a la distribución real del mercado:</w:t>
      </w:r>
    </w:p>
    <w:p w14:paraId="66BE26C2" w14:textId="4A397F05" w:rsidR="003F0211" w:rsidRPr="00DC2DCD" w:rsidRDefault="003F0211" w:rsidP="003F0211">
      <w:pPr>
        <w:pStyle w:val="Heading2"/>
        <w:numPr>
          <w:ilvl w:val="1"/>
          <w:numId w:val="43"/>
        </w:numPr>
        <w:spacing w:line="276" w:lineRule="auto"/>
        <w:rPr>
          <w:rFonts w:cs="Arial"/>
          <w:bCs/>
          <w:caps w:val="0"/>
          <w:szCs w:val="20"/>
        </w:rPr>
      </w:pPr>
      <w:bookmarkStart w:id="63" w:name="_Toc236242555"/>
      <w:r w:rsidRPr="0046706C">
        <w:rPr>
          <w:rFonts w:cs="Arial"/>
          <w:bCs/>
          <w:caps w:val="0"/>
          <w:szCs w:val="20"/>
        </w:rPr>
        <w:t xml:space="preserve">Razón de Liquidez (Requisito: </w:t>
      </w:r>
      <w:r w:rsidRPr="0046706C">
        <w:rPr>
          <w:rFonts w:ascii="Symbol" w:eastAsia="Symbol" w:hAnsi="Symbol" w:cs="Symbol"/>
          <w:bCs/>
          <w:szCs w:val="20"/>
        </w:rPr>
        <w:t>³</w:t>
      </w:r>
      <w:r w:rsidRPr="0046706C">
        <w:rPr>
          <w:rFonts w:cs="Arial"/>
          <w:bCs/>
          <w:caps w:val="0"/>
          <w:szCs w:val="20"/>
        </w:rPr>
        <w:t xml:space="preserve"> 1.</w:t>
      </w:r>
      <w:r w:rsidR="009460CF">
        <w:rPr>
          <w:rFonts w:cs="Arial"/>
          <w:bCs/>
          <w:caps w:val="0"/>
          <w:szCs w:val="20"/>
        </w:rPr>
        <w:t>2</w:t>
      </w:r>
      <w:r w:rsidRPr="0046706C">
        <w:rPr>
          <w:rFonts w:cs="Arial"/>
          <w:bCs/>
          <w:caps w:val="0"/>
          <w:szCs w:val="20"/>
        </w:rPr>
        <w:t>0 veces</w:t>
      </w:r>
      <w:r w:rsidR="00BF3BE5">
        <w:rPr>
          <w:rStyle w:val="FootnoteReference"/>
          <w:rFonts w:cs="Arial"/>
          <w:bCs/>
          <w:caps w:val="0"/>
          <w:szCs w:val="20"/>
        </w:rPr>
        <w:footnoteReference w:id="4"/>
      </w:r>
      <w:r w:rsidRPr="0046706C">
        <w:rPr>
          <w:rFonts w:cs="Arial"/>
          <w:bCs/>
          <w:caps w:val="0"/>
          <w:szCs w:val="20"/>
        </w:rPr>
        <w:t>)</w:t>
      </w:r>
      <w:bookmarkEnd w:id="63"/>
    </w:p>
    <w:p w14:paraId="27E1DCA2" w14:textId="78EF72D4" w:rsidR="003F0211" w:rsidRDefault="003F0211" w:rsidP="003F0211">
      <w:pPr>
        <w:spacing w:line="276" w:lineRule="auto"/>
        <w:jc w:val="both"/>
        <w:rPr>
          <w:rFonts w:ascii="Arial" w:hAnsi="Arial" w:cs="Arial"/>
          <w:color w:val="000000" w:themeColor="text1"/>
          <w:sz w:val="20"/>
          <w:szCs w:val="20"/>
        </w:rPr>
      </w:pPr>
      <w:r w:rsidRPr="00D5269B">
        <w:rPr>
          <w:rFonts w:ascii="Arial" w:hAnsi="Arial" w:cs="Arial"/>
          <w:color w:val="000000" w:themeColor="text1"/>
          <w:sz w:val="20"/>
          <w:szCs w:val="20"/>
        </w:rPr>
        <w:t>La mediana del sector se ubica en 1.</w:t>
      </w:r>
      <w:r w:rsidR="00D85D4D">
        <w:rPr>
          <w:rFonts w:ascii="Arial" w:hAnsi="Arial" w:cs="Arial"/>
          <w:color w:val="000000" w:themeColor="text1"/>
          <w:sz w:val="20"/>
          <w:szCs w:val="20"/>
        </w:rPr>
        <w:t>92</w:t>
      </w:r>
      <w:r w:rsidRPr="00D5269B">
        <w:rPr>
          <w:rFonts w:ascii="Arial" w:hAnsi="Arial" w:cs="Arial"/>
          <w:color w:val="000000" w:themeColor="text1"/>
          <w:sz w:val="20"/>
          <w:szCs w:val="20"/>
        </w:rPr>
        <w:t xml:space="preserve"> veces. Sin embargo, el análisis de distribución por rangos demuestra que fijar el requisito en este nivel central descalificaría automáticamente al </w:t>
      </w:r>
      <w:r w:rsidR="00820530">
        <w:rPr>
          <w:rFonts w:ascii="Arial" w:hAnsi="Arial" w:cs="Arial"/>
          <w:color w:val="000000" w:themeColor="text1"/>
          <w:sz w:val="20"/>
          <w:szCs w:val="20"/>
        </w:rPr>
        <w:t>40</w:t>
      </w:r>
      <w:r w:rsidRPr="00D5269B">
        <w:rPr>
          <w:rFonts w:ascii="Arial" w:hAnsi="Arial" w:cs="Arial"/>
          <w:color w:val="000000" w:themeColor="text1"/>
          <w:sz w:val="20"/>
          <w:szCs w:val="20"/>
        </w:rPr>
        <w:t>.</w:t>
      </w:r>
      <w:r>
        <w:rPr>
          <w:rFonts w:ascii="Arial" w:hAnsi="Arial" w:cs="Arial"/>
          <w:color w:val="000000" w:themeColor="text1"/>
          <w:sz w:val="20"/>
          <w:szCs w:val="20"/>
        </w:rPr>
        <w:t>5</w:t>
      </w:r>
      <w:r w:rsidRPr="00D5269B">
        <w:rPr>
          <w:rFonts w:ascii="Arial" w:hAnsi="Arial" w:cs="Arial"/>
          <w:color w:val="000000" w:themeColor="text1"/>
          <w:sz w:val="20"/>
          <w:szCs w:val="20"/>
        </w:rPr>
        <w:t xml:space="preserve">% del sector (empresas con indicadores inferiores a </w:t>
      </w:r>
      <w:r>
        <w:rPr>
          <w:rFonts w:ascii="Arial" w:hAnsi="Arial" w:cs="Arial"/>
          <w:color w:val="000000" w:themeColor="text1"/>
          <w:sz w:val="20"/>
          <w:szCs w:val="20"/>
        </w:rPr>
        <w:t>1</w:t>
      </w:r>
      <w:r w:rsidRPr="00D5269B">
        <w:rPr>
          <w:rFonts w:ascii="Arial" w:hAnsi="Arial" w:cs="Arial"/>
          <w:color w:val="000000" w:themeColor="text1"/>
          <w:sz w:val="20"/>
          <w:szCs w:val="20"/>
        </w:rPr>
        <w:t>.</w:t>
      </w:r>
      <w:r>
        <w:rPr>
          <w:rFonts w:ascii="Arial" w:hAnsi="Arial" w:cs="Arial"/>
          <w:color w:val="000000" w:themeColor="text1"/>
          <w:sz w:val="20"/>
          <w:szCs w:val="20"/>
        </w:rPr>
        <w:t>5</w:t>
      </w:r>
      <w:r w:rsidRPr="00D5269B">
        <w:rPr>
          <w:rFonts w:ascii="Arial" w:hAnsi="Arial" w:cs="Arial"/>
          <w:color w:val="000000" w:themeColor="text1"/>
          <w:sz w:val="20"/>
          <w:szCs w:val="20"/>
        </w:rPr>
        <w:t>).</w:t>
      </w:r>
      <w:r>
        <w:rPr>
          <w:rFonts w:ascii="Arial" w:hAnsi="Arial" w:cs="Arial"/>
          <w:color w:val="000000" w:themeColor="text1"/>
          <w:sz w:val="20"/>
          <w:szCs w:val="20"/>
        </w:rPr>
        <w:t xml:space="preserve"> </w:t>
      </w:r>
      <w:r w:rsidRPr="00D5269B">
        <w:rPr>
          <w:rFonts w:ascii="Arial" w:hAnsi="Arial" w:cs="Arial"/>
          <w:color w:val="000000" w:themeColor="text1"/>
          <w:sz w:val="20"/>
          <w:szCs w:val="20"/>
        </w:rPr>
        <w:t>Al establecer un umbral de</w:t>
      </w:r>
      <w:r w:rsidR="009460CF">
        <w:rPr>
          <w:rFonts w:ascii="Arial" w:hAnsi="Arial" w:cs="Arial"/>
          <w:color w:val="000000" w:themeColor="text1"/>
          <w:sz w:val="20"/>
          <w:szCs w:val="20"/>
        </w:rPr>
        <w:t xml:space="preserve"> </w:t>
      </w:r>
      <w:r w:rsidR="00DC2DCD" w:rsidRPr="00DC2DCD">
        <w:rPr>
          <w:rFonts w:ascii="Arial" w:hAnsi="Arial" w:cs="Arial"/>
          <w:color w:val="000000" w:themeColor="text1"/>
          <w:sz w:val="20"/>
          <w:szCs w:val="20"/>
        </w:rPr>
        <w:t>≥</w:t>
      </w:r>
      <w:r w:rsidR="00DC2DCD">
        <w:rPr>
          <w:rFonts w:ascii="Arial" w:hAnsi="Arial" w:cs="Arial"/>
          <w:color w:val="000000" w:themeColor="text1"/>
          <w:sz w:val="20"/>
          <w:szCs w:val="20"/>
        </w:rPr>
        <w:t xml:space="preserve"> </w:t>
      </w:r>
      <w:r w:rsidRPr="00D5269B">
        <w:rPr>
          <w:rFonts w:ascii="Arial" w:hAnsi="Arial" w:cs="Arial"/>
          <w:color w:val="000000" w:themeColor="text1"/>
          <w:sz w:val="20"/>
          <w:szCs w:val="20"/>
        </w:rPr>
        <w:t>1.</w:t>
      </w:r>
      <w:r w:rsidR="00073149">
        <w:rPr>
          <w:rFonts w:ascii="Arial" w:hAnsi="Arial" w:cs="Arial"/>
          <w:color w:val="000000" w:themeColor="text1"/>
          <w:sz w:val="20"/>
          <w:szCs w:val="20"/>
        </w:rPr>
        <w:t>2</w:t>
      </w:r>
      <w:r w:rsidRPr="00D5269B">
        <w:rPr>
          <w:rFonts w:ascii="Arial" w:hAnsi="Arial" w:cs="Arial"/>
          <w:color w:val="000000" w:themeColor="text1"/>
          <w:sz w:val="20"/>
          <w:szCs w:val="20"/>
        </w:rPr>
        <w:t>0, la entidad asegura que el contratista cuenta con un margen de seguridad positivo (</w:t>
      </w:r>
      <w:r w:rsidR="00073149">
        <w:rPr>
          <w:rFonts w:ascii="Arial" w:hAnsi="Arial" w:cs="Arial"/>
          <w:color w:val="000000" w:themeColor="text1"/>
          <w:sz w:val="20"/>
          <w:szCs w:val="20"/>
        </w:rPr>
        <w:t>2</w:t>
      </w:r>
      <w:r w:rsidRPr="00D5269B">
        <w:rPr>
          <w:rFonts w:ascii="Arial" w:hAnsi="Arial" w:cs="Arial"/>
          <w:color w:val="000000" w:themeColor="text1"/>
          <w:sz w:val="20"/>
          <w:szCs w:val="20"/>
        </w:rPr>
        <w:t xml:space="preserve">0%) para cubrir sus pasivos a corto plazo con sus activos corrientes, mientras se garantiza la habilitación del </w:t>
      </w:r>
      <w:r>
        <w:rPr>
          <w:rFonts w:ascii="Arial" w:hAnsi="Arial" w:cs="Arial"/>
          <w:color w:val="000000" w:themeColor="text1"/>
          <w:sz w:val="20"/>
          <w:szCs w:val="20"/>
        </w:rPr>
        <w:t>7</w:t>
      </w:r>
      <w:r w:rsidR="000E109A">
        <w:rPr>
          <w:rFonts w:ascii="Arial" w:hAnsi="Arial" w:cs="Arial"/>
          <w:color w:val="000000" w:themeColor="text1"/>
          <w:sz w:val="20"/>
          <w:szCs w:val="20"/>
        </w:rPr>
        <w:t>4</w:t>
      </w:r>
      <w:r w:rsidRPr="00D5269B">
        <w:rPr>
          <w:rFonts w:ascii="Arial" w:hAnsi="Arial" w:cs="Arial"/>
          <w:color w:val="000000" w:themeColor="text1"/>
          <w:sz w:val="20"/>
          <w:szCs w:val="20"/>
        </w:rPr>
        <w:t>% de las empresas del mercado (sumatoria de rangos superiores a 1.</w:t>
      </w:r>
      <w:r w:rsidR="000E109A">
        <w:rPr>
          <w:rFonts w:ascii="Arial" w:hAnsi="Arial" w:cs="Arial"/>
          <w:color w:val="000000" w:themeColor="text1"/>
          <w:sz w:val="20"/>
          <w:szCs w:val="20"/>
        </w:rPr>
        <w:t>2</w:t>
      </w:r>
      <w:r w:rsidRPr="00D5269B">
        <w:rPr>
          <w:rFonts w:ascii="Arial" w:hAnsi="Arial" w:cs="Arial"/>
          <w:color w:val="000000" w:themeColor="text1"/>
          <w:sz w:val="20"/>
          <w:szCs w:val="20"/>
        </w:rPr>
        <w:t xml:space="preserve">), inhabilitando únicamente al </w:t>
      </w:r>
      <w:r>
        <w:rPr>
          <w:rFonts w:ascii="Arial" w:hAnsi="Arial" w:cs="Arial"/>
          <w:color w:val="000000" w:themeColor="text1"/>
          <w:sz w:val="20"/>
          <w:szCs w:val="20"/>
        </w:rPr>
        <w:t>26</w:t>
      </w:r>
      <w:r w:rsidRPr="00D5269B">
        <w:rPr>
          <w:rFonts w:ascii="Arial" w:hAnsi="Arial" w:cs="Arial"/>
          <w:color w:val="000000" w:themeColor="text1"/>
          <w:sz w:val="20"/>
          <w:szCs w:val="20"/>
        </w:rPr>
        <w:t>%</w:t>
      </w:r>
      <w:r>
        <w:rPr>
          <w:rFonts w:ascii="Arial" w:hAnsi="Arial" w:cs="Arial"/>
          <w:color w:val="000000" w:themeColor="text1"/>
          <w:sz w:val="20"/>
          <w:szCs w:val="20"/>
        </w:rPr>
        <w:t>.</w:t>
      </w:r>
    </w:p>
    <w:p w14:paraId="2C7A4964" w14:textId="77777777" w:rsidR="00B77E0B" w:rsidRDefault="00B77E0B" w:rsidP="003F0211">
      <w:pPr>
        <w:spacing w:line="276" w:lineRule="auto"/>
        <w:jc w:val="both"/>
        <w:rPr>
          <w:rFonts w:ascii="Arial" w:hAnsi="Arial" w:cs="Arial"/>
          <w:color w:val="000000" w:themeColor="text1"/>
          <w:sz w:val="20"/>
          <w:szCs w:val="20"/>
        </w:rPr>
      </w:pPr>
    </w:p>
    <w:p w14:paraId="3C41C751" w14:textId="4A465700" w:rsidR="00B77E0B" w:rsidRPr="00B77E0B" w:rsidRDefault="00B77E0B" w:rsidP="00B77E0B">
      <w:pPr>
        <w:spacing w:line="276" w:lineRule="auto"/>
        <w:jc w:val="center"/>
        <w:rPr>
          <w:rFonts w:ascii="Arial" w:hAnsi="Arial" w:cs="Arial"/>
          <w:b/>
          <w:bCs/>
          <w:color w:val="000000" w:themeColor="text1"/>
          <w:sz w:val="20"/>
          <w:szCs w:val="20"/>
        </w:rPr>
      </w:pPr>
      <w:r w:rsidRPr="004C696E">
        <w:rPr>
          <w:rFonts w:ascii="Arial" w:eastAsia="Arial Narrow" w:hAnsi="Arial" w:cs="Arial"/>
          <w:b/>
          <w:bCs/>
          <w:color w:val="000000" w:themeColor="text1"/>
          <w:sz w:val="20"/>
          <w:szCs w:val="20"/>
        </w:rPr>
        <w:t>Ilustración </w:t>
      </w:r>
      <w:r>
        <w:rPr>
          <w:rFonts w:ascii="Arial" w:eastAsia="Arial Narrow" w:hAnsi="Arial" w:cs="Arial"/>
          <w:b/>
          <w:bCs/>
          <w:color w:val="000000" w:themeColor="text1"/>
          <w:sz w:val="20"/>
          <w:szCs w:val="20"/>
        </w:rPr>
        <w:t>38</w:t>
      </w:r>
      <w:r w:rsidRPr="004C696E">
        <w:rPr>
          <w:rFonts w:ascii="Arial" w:eastAsia="Arial Narrow" w:hAnsi="Arial" w:cs="Arial"/>
          <w:b/>
          <w:bCs/>
          <w:color w:val="000000" w:themeColor="text1"/>
          <w:sz w:val="20"/>
          <w:szCs w:val="20"/>
        </w:rPr>
        <w:t>. </w:t>
      </w:r>
      <w:r w:rsidRPr="00AC45A0">
        <w:t xml:space="preserve"> </w:t>
      </w:r>
      <w:r w:rsidR="005A0798">
        <w:rPr>
          <w:rFonts w:ascii="Arial" w:eastAsia="Arial Narrow" w:hAnsi="Arial" w:cs="Arial"/>
          <w:b/>
          <w:bCs/>
          <w:color w:val="000000" w:themeColor="text1"/>
          <w:sz w:val="20"/>
          <w:szCs w:val="20"/>
        </w:rPr>
        <w:t xml:space="preserve">Distribución de frecuencia </w:t>
      </w:r>
      <w:r>
        <w:rPr>
          <w:rFonts w:ascii="Arial" w:eastAsia="Arial Narrow" w:hAnsi="Arial" w:cs="Arial"/>
          <w:b/>
          <w:bCs/>
          <w:color w:val="000000" w:themeColor="text1"/>
          <w:sz w:val="20"/>
          <w:szCs w:val="20"/>
        </w:rPr>
        <w:t xml:space="preserve">del </w:t>
      </w:r>
      <w:r w:rsidRPr="00E03C02">
        <w:rPr>
          <w:rFonts w:ascii="Arial" w:hAnsi="Arial" w:cs="Arial"/>
          <w:b/>
          <w:bCs/>
          <w:color w:val="000000" w:themeColor="text1"/>
          <w:sz w:val="20"/>
          <w:szCs w:val="20"/>
        </w:rPr>
        <w:t xml:space="preserve">Índice de </w:t>
      </w:r>
      <w:r w:rsidR="005A0798">
        <w:rPr>
          <w:rFonts w:ascii="Arial" w:hAnsi="Arial" w:cs="Arial"/>
          <w:b/>
          <w:bCs/>
          <w:color w:val="000000" w:themeColor="text1"/>
          <w:sz w:val="20"/>
          <w:szCs w:val="20"/>
        </w:rPr>
        <w:t>Liquidez</w:t>
      </w:r>
      <w:r>
        <w:rPr>
          <w:rFonts w:ascii="Arial" w:eastAsia="Arial Narrow" w:hAnsi="Arial" w:cs="Arial"/>
          <w:b/>
          <w:bCs/>
          <w:color w:val="000000" w:themeColor="text1"/>
          <w:sz w:val="20"/>
          <w:szCs w:val="20"/>
        </w:rPr>
        <w:t xml:space="preserve"> sin </w:t>
      </w:r>
      <w:proofErr w:type="spellStart"/>
      <w:r>
        <w:rPr>
          <w:rFonts w:ascii="Arial" w:eastAsia="Arial Narrow" w:hAnsi="Arial" w:cs="Arial"/>
          <w:b/>
          <w:bCs/>
          <w:color w:val="000000" w:themeColor="text1"/>
          <w:sz w:val="20"/>
          <w:szCs w:val="20"/>
        </w:rPr>
        <w:t>outliers</w:t>
      </w:r>
      <w:proofErr w:type="spellEnd"/>
    </w:p>
    <w:p w14:paraId="1EDA0BDE" w14:textId="60B8D333" w:rsidR="003F0211" w:rsidRDefault="0009731D" w:rsidP="003F0211">
      <w:pPr>
        <w:spacing w:line="276" w:lineRule="auto"/>
        <w:jc w:val="center"/>
        <w:rPr>
          <w:rFonts w:ascii="Arial" w:hAnsi="Arial" w:cs="Arial"/>
          <w:color w:val="000000" w:themeColor="text1"/>
          <w:sz w:val="20"/>
          <w:szCs w:val="20"/>
        </w:rPr>
      </w:pPr>
      <w:r w:rsidRPr="0009731D">
        <w:rPr>
          <w:rFonts w:ascii="Arial" w:hAnsi="Arial" w:cs="Arial"/>
          <w:noProof/>
          <w:color w:val="000000" w:themeColor="text1"/>
          <w:sz w:val="20"/>
          <w:szCs w:val="20"/>
        </w:rPr>
        <w:drawing>
          <wp:inline distT="0" distB="0" distL="0" distR="0" wp14:anchorId="2D8B26B7" wp14:editId="283C1700">
            <wp:extent cx="4512734" cy="2482053"/>
            <wp:effectExtent l="0" t="0" r="0" b="0"/>
            <wp:docPr id="15576681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668142" name=""/>
                    <pic:cNvPicPr/>
                  </pic:nvPicPr>
                  <pic:blipFill>
                    <a:blip r:embed="rId47"/>
                    <a:stretch>
                      <a:fillRect/>
                    </a:stretch>
                  </pic:blipFill>
                  <pic:spPr>
                    <a:xfrm>
                      <a:off x="0" y="0"/>
                      <a:ext cx="4574599" cy="2516079"/>
                    </a:xfrm>
                    <a:prstGeom prst="rect">
                      <a:avLst/>
                    </a:prstGeom>
                  </pic:spPr>
                </pic:pic>
              </a:graphicData>
            </a:graphic>
          </wp:inline>
        </w:drawing>
      </w:r>
    </w:p>
    <w:p w14:paraId="2E061566" w14:textId="77777777" w:rsidR="003F0211" w:rsidRDefault="003F0211" w:rsidP="003F0211">
      <w:pPr>
        <w:spacing w:line="276" w:lineRule="auto"/>
        <w:jc w:val="both"/>
        <w:rPr>
          <w:rFonts w:ascii="Arial" w:hAnsi="Arial" w:cs="Arial"/>
          <w:color w:val="000000" w:themeColor="text1"/>
          <w:sz w:val="20"/>
          <w:szCs w:val="20"/>
        </w:rPr>
      </w:pPr>
    </w:p>
    <w:p w14:paraId="67F550D3" w14:textId="295016BA" w:rsidR="003F0211" w:rsidRPr="000E109A" w:rsidRDefault="003F0211" w:rsidP="003F0211">
      <w:pPr>
        <w:pStyle w:val="Heading2"/>
        <w:numPr>
          <w:ilvl w:val="1"/>
          <w:numId w:val="43"/>
        </w:numPr>
        <w:spacing w:line="276" w:lineRule="auto"/>
        <w:rPr>
          <w:rFonts w:cs="Arial"/>
          <w:bCs/>
          <w:caps w:val="0"/>
          <w:szCs w:val="20"/>
        </w:rPr>
      </w:pPr>
      <w:bookmarkStart w:id="64" w:name="_Toc236242556"/>
      <w:r w:rsidRPr="0046706C">
        <w:rPr>
          <w:rFonts w:cs="Arial"/>
          <w:bCs/>
          <w:caps w:val="0"/>
          <w:szCs w:val="20"/>
        </w:rPr>
        <w:t xml:space="preserve">Nivel de Endeudamiento (Requisito: </w:t>
      </w:r>
      <m:oMath>
        <m:r>
          <m:rPr>
            <m:sty m:val="b"/>
          </m:rPr>
          <w:rPr>
            <w:rFonts w:ascii="Cambria Math" w:hAnsi="Cambria Math" w:cs="Arial"/>
            <w:caps w:val="0"/>
            <w:szCs w:val="20"/>
          </w:rPr>
          <m:t>≤</m:t>
        </m:r>
      </m:oMath>
      <w:r w:rsidRPr="0046706C">
        <w:rPr>
          <w:rFonts w:cs="Arial"/>
          <w:bCs/>
          <w:caps w:val="0"/>
          <w:szCs w:val="20"/>
        </w:rPr>
        <w:t xml:space="preserve"> </w:t>
      </w:r>
      <w:r w:rsidR="00B85864">
        <w:rPr>
          <w:rFonts w:cs="Arial"/>
          <w:bCs/>
          <w:caps w:val="0"/>
          <w:szCs w:val="20"/>
        </w:rPr>
        <w:t>7</w:t>
      </w:r>
      <w:r w:rsidRPr="0046706C">
        <w:rPr>
          <w:rFonts w:cs="Arial"/>
          <w:bCs/>
          <w:caps w:val="0"/>
          <w:szCs w:val="20"/>
        </w:rPr>
        <w:t>0.0%)</w:t>
      </w:r>
      <w:bookmarkEnd w:id="64"/>
    </w:p>
    <w:p w14:paraId="2601CC13" w14:textId="60DF797A" w:rsidR="005A0798" w:rsidRDefault="003F0211" w:rsidP="003F0211">
      <w:pPr>
        <w:spacing w:line="276" w:lineRule="auto"/>
        <w:jc w:val="both"/>
        <w:rPr>
          <w:rFonts w:ascii="Arial" w:hAnsi="Arial" w:cs="Arial"/>
          <w:color w:val="000000" w:themeColor="text1"/>
          <w:sz w:val="20"/>
          <w:szCs w:val="20"/>
        </w:rPr>
      </w:pPr>
      <w:r w:rsidRPr="00F244BE">
        <w:rPr>
          <w:rFonts w:ascii="Arial" w:hAnsi="Arial" w:cs="Arial"/>
          <w:color w:val="000000" w:themeColor="text1"/>
          <w:sz w:val="20"/>
          <w:szCs w:val="20"/>
        </w:rPr>
        <w:t xml:space="preserve">La mediana de endeudamiento del sector es de </w:t>
      </w:r>
      <w:r w:rsidR="00D85D4D">
        <w:rPr>
          <w:rFonts w:ascii="Arial" w:hAnsi="Arial" w:cs="Arial"/>
          <w:color w:val="000000" w:themeColor="text1"/>
          <w:sz w:val="20"/>
          <w:szCs w:val="20"/>
        </w:rPr>
        <w:t>32</w:t>
      </w:r>
      <w:r w:rsidRPr="00F244BE">
        <w:rPr>
          <w:rFonts w:ascii="Arial" w:hAnsi="Arial" w:cs="Arial"/>
          <w:color w:val="000000" w:themeColor="text1"/>
          <w:sz w:val="20"/>
          <w:szCs w:val="20"/>
        </w:rPr>
        <w:t>.</w:t>
      </w:r>
      <w:r w:rsidR="00D85D4D">
        <w:rPr>
          <w:rFonts w:ascii="Arial" w:hAnsi="Arial" w:cs="Arial"/>
          <w:color w:val="000000" w:themeColor="text1"/>
          <w:sz w:val="20"/>
          <w:szCs w:val="20"/>
        </w:rPr>
        <w:t>29</w:t>
      </w:r>
      <w:r w:rsidRPr="00F244BE">
        <w:rPr>
          <w:rFonts w:ascii="Arial" w:hAnsi="Arial" w:cs="Arial"/>
          <w:color w:val="000000" w:themeColor="text1"/>
          <w:sz w:val="20"/>
          <w:szCs w:val="20"/>
        </w:rPr>
        <w:t>%. No obstante, es normal y financieramente viable que los proponentes se apalanquen externamente para ejecutar proyectos comerciales y de servicios. Exigir un endeudamiento máximo igual a la mediana</w:t>
      </w:r>
      <w:r w:rsidR="006E2156">
        <w:rPr>
          <w:rFonts w:ascii="Arial" w:hAnsi="Arial" w:cs="Arial"/>
          <w:color w:val="000000" w:themeColor="text1"/>
          <w:sz w:val="20"/>
          <w:szCs w:val="20"/>
        </w:rPr>
        <w:t>,</w:t>
      </w:r>
      <w:r w:rsidRPr="00F244BE">
        <w:rPr>
          <w:rFonts w:ascii="Arial" w:hAnsi="Arial" w:cs="Arial"/>
          <w:color w:val="000000" w:themeColor="text1"/>
          <w:sz w:val="20"/>
          <w:szCs w:val="20"/>
        </w:rPr>
        <w:t xml:space="preserve"> descartaría a casi el </w:t>
      </w:r>
      <w:r w:rsidR="00B75EFB">
        <w:rPr>
          <w:rFonts w:ascii="Arial" w:hAnsi="Arial" w:cs="Arial"/>
          <w:color w:val="000000" w:themeColor="text1"/>
          <w:sz w:val="20"/>
          <w:szCs w:val="20"/>
        </w:rPr>
        <w:t>65</w:t>
      </w:r>
      <w:r w:rsidRPr="00F244BE">
        <w:rPr>
          <w:rFonts w:ascii="Arial" w:hAnsi="Arial" w:cs="Arial"/>
          <w:color w:val="000000" w:themeColor="text1"/>
          <w:sz w:val="20"/>
          <w:szCs w:val="20"/>
        </w:rPr>
        <w:t>.</w:t>
      </w:r>
      <w:r w:rsidR="00B75EFB">
        <w:rPr>
          <w:rFonts w:ascii="Arial" w:hAnsi="Arial" w:cs="Arial"/>
          <w:color w:val="000000" w:themeColor="text1"/>
          <w:sz w:val="20"/>
          <w:szCs w:val="20"/>
        </w:rPr>
        <w:t>1</w:t>
      </w:r>
      <w:r w:rsidRPr="00F244BE">
        <w:rPr>
          <w:rFonts w:ascii="Arial" w:hAnsi="Arial" w:cs="Arial"/>
          <w:color w:val="000000" w:themeColor="text1"/>
          <w:sz w:val="20"/>
          <w:szCs w:val="20"/>
        </w:rPr>
        <w:t>% de los oferentes del mercado, un porcentaje excesivamente restrictivo para un requisito habilitante. Fijar el tope en ≤</w:t>
      </w:r>
      <w:r w:rsidR="00B75EFB">
        <w:rPr>
          <w:rFonts w:ascii="Arial" w:hAnsi="Arial" w:cs="Arial"/>
          <w:color w:val="000000" w:themeColor="text1"/>
          <w:sz w:val="20"/>
          <w:szCs w:val="20"/>
        </w:rPr>
        <w:t>7</w:t>
      </w:r>
      <w:r w:rsidRPr="00F244BE">
        <w:rPr>
          <w:rFonts w:ascii="Arial" w:hAnsi="Arial" w:cs="Arial"/>
          <w:color w:val="000000" w:themeColor="text1"/>
          <w:sz w:val="20"/>
          <w:szCs w:val="20"/>
        </w:rPr>
        <w:t>0.0% protege a la entidad frente a proponentes con alto riesgo de insolvencia, sin sacrificar la pluralidad de oferentes: bajo este umbral, el 8</w:t>
      </w:r>
      <w:r w:rsidR="003A1FE6">
        <w:rPr>
          <w:rFonts w:ascii="Arial" w:hAnsi="Arial" w:cs="Arial"/>
          <w:color w:val="000000" w:themeColor="text1"/>
          <w:sz w:val="20"/>
          <w:szCs w:val="20"/>
        </w:rPr>
        <w:t>4</w:t>
      </w:r>
      <w:r w:rsidRPr="00F244BE">
        <w:rPr>
          <w:rFonts w:ascii="Arial" w:hAnsi="Arial" w:cs="Arial"/>
          <w:color w:val="000000" w:themeColor="text1"/>
          <w:sz w:val="20"/>
          <w:szCs w:val="20"/>
        </w:rPr>
        <w:t>.</w:t>
      </w:r>
      <w:r w:rsidR="003A1FE6">
        <w:rPr>
          <w:rFonts w:ascii="Arial" w:hAnsi="Arial" w:cs="Arial"/>
          <w:color w:val="000000" w:themeColor="text1"/>
          <w:sz w:val="20"/>
          <w:szCs w:val="20"/>
        </w:rPr>
        <w:t>2</w:t>
      </w:r>
      <w:r w:rsidRPr="00F244BE">
        <w:rPr>
          <w:rFonts w:ascii="Arial" w:hAnsi="Arial" w:cs="Arial"/>
          <w:color w:val="000000" w:themeColor="text1"/>
          <w:sz w:val="20"/>
          <w:szCs w:val="20"/>
        </w:rPr>
        <w:t>% de los participantes del sector quedaría habilitado, excluyendo únicamente al 1</w:t>
      </w:r>
      <w:r w:rsidR="004E1BDB">
        <w:rPr>
          <w:rFonts w:ascii="Arial" w:hAnsi="Arial" w:cs="Arial"/>
          <w:color w:val="000000" w:themeColor="text1"/>
          <w:sz w:val="20"/>
          <w:szCs w:val="20"/>
        </w:rPr>
        <w:t>5</w:t>
      </w:r>
      <w:r w:rsidRPr="00F244BE">
        <w:rPr>
          <w:rFonts w:ascii="Arial" w:hAnsi="Arial" w:cs="Arial"/>
          <w:color w:val="000000" w:themeColor="text1"/>
          <w:sz w:val="20"/>
          <w:szCs w:val="20"/>
        </w:rPr>
        <w:t>.</w:t>
      </w:r>
      <w:r w:rsidR="004E1BDB">
        <w:rPr>
          <w:rFonts w:ascii="Arial" w:hAnsi="Arial" w:cs="Arial"/>
          <w:color w:val="000000" w:themeColor="text1"/>
          <w:sz w:val="20"/>
          <w:szCs w:val="20"/>
        </w:rPr>
        <w:t>8</w:t>
      </w:r>
      <w:r w:rsidRPr="00F244BE">
        <w:rPr>
          <w:rFonts w:ascii="Arial" w:hAnsi="Arial" w:cs="Arial"/>
          <w:color w:val="000000" w:themeColor="text1"/>
          <w:sz w:val="20"/>
          <w:szCs w:val="20"/>
        </w:rPr>
        <w:t>% que presenta niveles de apalancamiento significativamente elevados frente al comportamiento típico del mercado</w:t>
      </w:r>
      <w:r w:rsidRPr="001311D1">
        <w:rPr>
          <w:rFonts w:ascii="Arial" w:hAnsi="Arial" w:cs="Arial"/>
          <w:color w:val="000000" w:themeColor="text1"/>
          <w:sz w:val="20"/>
          <w:szCs w:val="20"/>
        </w:rPr>
        <w:t>.</w:t>
      </w:r>
    </w:p>
    <w:p w14:paraId="22B2E7AE" w14:textId="77777777" w:rsidR="005A0798" w:rsidRDefault="005A0798" w:rsidP="003F0211">
      <w:pPr>
        <w:spacing w:line="276" w:lineRule="auto"/>
        <w:jc w:val="both"/>
        <w:rPr>
          <w:rFonts w:ascii="Arial" w:hAnsi="Arial" w:cs="Arial"/>
          <w:color w:val="000000" w:themeColor="text1"/>
          <w:sz w:val="20"/>
          <w:szCs w:val="20"/>
        </w:rPr>
      </w:pPr>
    </w:p>
    <w:p w14:paraId="6A2CCA5C" w14:textId="48DBA587" w:rsidR="005A0798" w:rsidRPr="005A0798" w:rsidRDefault="005A0798" w:rsidP="005A0798">
      <w:pPr>
        <w:spacing w:line="276" w:lineRule="auto"/>
        <w:jc w:val="center"/>
        <w:rPr>
          <w:rFonts w:ascii="Arial" w:hAnsi="Arial" w:cs="Arial"/>
          <w:b/>
          <w:bCs/>
          <w:color w:val="000000" w:themeColor="text1"/>
          <w:sz w:val="20"/>
          <w:szCs w:val="20"/>
        </w:rPr>
      </w:pPr>
      <w:r w:rsidRPr="004C696E">
        <w:rPr>
          <w:rFonts w:ascii="Arial" w:eastAsia="Arial Narrow" w:hAnsi="Arial" w:cs="Arial"/>
          <w:b/>
          <w:bCs/>
          <w:color w:val="000000" w:themeColor="text1"/>
          <w:sz w:val="20"/>
          <w:szCs w:val="20"/>
        </w:rPr>
        <w:t>Ilustración </w:t>
      </w:r>
      <w:r>
        <w:rPr>
          <w:rFonts w:ascii="Arial" w:eastAsia="Arial Narrow" w:hAnsi="Arial" w:cs="Arial"/>
          <w:b/>
          <w:bCs/>
          <w:color w:val="000000" w:themeColor="text1"/>
          <w:sz w:val="20"/>
          <w:szCs w:val="20"/>
        </w:rPr>
        <w:t>39</w:t>
      </w:r>
      <w:r w:rsidRPr="004C696E">
        <w:rPr>
          <w:rFonts w:ascii="Arial" w:eastAsia="Arial Narrow" w:hAnsi="Arial" w:cs="Arial"/>
          <w:b/>
          <w:bCs/>
          <w:color w:val="000000" w:themeColor="text1"/>
          <w:sz w:val="20"/>
          <w:szCs w:val="20"/>
        </w:rPr>
        <w:t>. </w:t>
      </w:r>
      <w:r w:rsidRPr="00AC45A0">
        <w:t xml:space="preserve"> </w:t>
      </w:r>
      <w:r>
        <w:rPr>
          <w:rFonts w:ascii="Arial" w:eastAsia="Arial Narrow" w:hAnsi="Arial" w:cs="Arial"/>
          <w:b/>
          <w:bCs/>
          <w:color w:val="000000" w:themeColor="text1"/>
          <w:sz w:val="20"/>
          <w:szCs w:val="20"/>
        </w:rPr>
        <w:t xml:space="preserve">Distribución de frecuencia del </w:t>
      </w:r>
      <w:r w:rsidRPr="00E03C02">
        <w:rPr>
          <w:rFonts w:ascii="Arial" w:hAnsi="Arial" w:cs="Arial"/>
          <w:b/>
          <w:bCs/>
          <w:color w:val="000000" w:themeColor="text1"/>
          <w:sz w:val="20"/>
          <w:szCs w:val="20"/>
        </w:rPr>
        <w:t xml:space="preserve">Índice de </w:t>
      </w:r>
      <w:r w:rsidR="006B0931">
        <w:rPr>
          <w:rFonts w:ascii="Arial" w:hAnsi="Arial" w:cs="Arial"/>
          <w:b/>
          <w:bCs/>
          <w:color w:val="000000" w:themeColor="text1"/>
          <w:sz w:val="20"/>
          <w:szCs w:val="20"/>
        </w:rPr>
        <w:t>endeudamiento</w:t>
      </w:r>
      <w:r>
        <w:rPr>
          <w:rFonts w:ascii="Arial" w:eastAsia="Arial Narrow" w:hAnsi="Arial" w:cs="Arial"/>
          <w:b/>
          <w:bCs/>
          <w:color w:val="000000" w:themeColor="text1"/>
          <w:sz w:val="20"/>
          <w:szCs w:val="20"/>
        </w:rPr>
        <w:t xml:space="preserve"> sin </w:t>
      </w:r>
      <w:proofErr w:type="spellStart"/>
      <w:r>
        <w:rPr>
          <w:rFonts w:ascii="Arial" w:eastAsia="Arial Narrow" w:hAnsi="Arial" w:cs="Arial"/>
          <w:b/>
          <w:bCs/>
          <w:color w:val="000000" w:themeColor="text1"/>
          <w:sz w:val="20"/>
          <w:szCs w:val="20"/>
        </w:rPr>
        <w:t>outliers</w:t>
      </w:r>
      <w:proofErr w:type="spellEnd"/>
    </w:p>
    <w:p w14:paraId="0374D0E7" w14:textId="1CD58E36" w:rsidR="003F0211" w:rsidRDefault="00F33664" w:rsidP="003F0211">
      <w:pPr>
        <w:spacing w:line="276" w:lineRule="auto"/>
        <w:jc w:val="center"/>
        <w:rPr>
          <w:rFonts w:ascii="Arial" w:hAnsi="Arial" w:cs="Arial"/>
          <w:color w:val="000000" w:themeColor="text1"/>
          <w:sz w:val="20"/>
          <w:szCs w:val="20"/>
        </w:rPr>
      </w:pPr>
      <w:r w:rsidRPr="00F33664">
        <w:rPr>
          <w:rFonts w:ascii="Arial" w:hAnsi="Arial" w:cs="Arial"/>
          <w:noProof/>
          <w:color w:val="000000" w:themeColor="text1"/>
          <w:sz w:val="20"/>
          <w:szCs w:val="20"/>
        </w:rPr>
        <w:drawing>
          <wp:inline distT="0" distB="0" distL="0" distR="0" wp14:anchorId="47BD5C13" wp14:editId="6371C55B">
            <wp:extent cx="4264037" cy="2345267"/>
            <wp:effectExtent l="0" t="0" r="3175" b="4445"/>
            <wp:docPr id="5690789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078900" name=""/>
                    <pic:cNvPicPr/>
                  </pic:nvPicPr>
                  <pic:blipFill>
                    <a:blip r:embed="rId48"/>
                    <a:stretch>
                      <a:fillRect/>
                    </a:stretch>
                  </pic:blipFill>
                  <pic:spPr>
                    <a:xfrm>
                      <a:off x="0" y="0"/>
                      <a:ext cx="4341548" cy="2387899"/>
                    </a:xfrm>
                    <a:prstGeom prst="rect">
                      <a:avLst/>
                    </a:prstGeom>
                  </pic:spPr>
                </pic:pic>
              </a:graphicData>
            </a:graphic>
          </wp:inline>
        </w:drawing>
      </w:r>
    </w:p>
    <w:p w14:paraId="239168C6" w14:textId="190E1BE9" w:rsidR="003F0211" w:rsidRPr="000E109A" w:rsidRDefault="003F0211" w:rsidP="003F0211">
      <w:pPr>
        <w:pStyle w:val="Heading2"/>
        <w:numPr>
          <w:ilvl w:val="1"/>
          <w:numId w:val="43"/>
        </w:numPr>
        <w:spacing w:line="276" w:lineRule="auto"/>
        <w:rPr>
          <w:rFonts w:cs="Arial"/>
          <w:bCs/>
          <w:caps w:val="0"/>
          <w:szCs w:val="20"/>
        </w:rPr>
      </w:pPr>
      <w:bookmarkStart w:id="65" w:name="_Toc236242557"/>
      <w:r w:rsidRPr="0046706C">
        <w:rPr>
          <w:rFonts w:cs="Arial"/>
          <w:bCs/>
          <w:caps w:val="0"/>
          <w:szCs w:val="20"/>
        </w:rPr>
        <w:t xml:space="preserve">Cobertura de Intereses (Requisito: </w:t>
      </w:r>
      <m:oMath>
        <m:r>
          <m:rPr>
            <m:sty m:val="b"/>
          </m:rPr>
          <w:rPr>
            <w:rFonts w:ascii="Cambria Math" w:hAnsi="Cambria Math" w:cs="Arial"/>
            <w:caps w:val="0"/>
            <w:szCs w:val="20"/>
          </w:rPr>
          <m:t>≥</m:t>
        </m:r>
      </m:oMath>
      <w:r w:rsidRPr="0046706C">
        <w:rPr>
          <w:rFonts w:cs="Arial"/>
          <w:bCs/>
          <w:caps w:val="0"/>
          <w:szCs w:val="20"/>
        </w:rPr>
        <w:t xml:space="preserve"> 1.</w:t>
      </w:r>
      <w:r w:rsidR="004E1BDB">
        <w:rPr>
          <w:rFonts w:cs="Arial"/>
          <w:bCs/>
          <w:caps w:val="0"/>
          <w:szCs w:val="20"/>
        </w:rPr>
        <w:t>0</w:t>
      </w:r>
      <w:r w:rsidRPr="0046706C">
        <w:rPr>
          <w:rFonts w:cs="Arial"/>
          <w:bCs/>
          <w:caps w:val="0"/>
          <w:szCs w:val="20"/>
        </w:rPr>
        <w:t xml:space="preserve"> veces o sin gastos financieros)</w:t>
      </w:r>
      <w:bookmarkEnd w:id="65"/>
    </w:p>
    <w:p w14:paraId="1C6D37F8" w14:textId="7359B393" w:rsidR="003F0211" w:rsidRDefault="003F0211" w:rsidP="003F0211">
      <w:pPr>
        <w:spacing w:line="276" w:lineRule="auto"/>
        <w:jc w:val="both"/>
        <w:rPr>
          <w:rFonts w:ascii="Arial" w:hAnsi="Arial" w:cs="Arial"/>
          <w:color w:val="000000" w:themeColor="text1"/>
          <w:sz w:val="20"/>
          <w:szCs w:val="20"/>
        </w:rPr>
      </w:pPr>
      <w:r w:rsidRPr="0044481B">
        <w:rPr>
          <w:rFonts w:ascii="Arial" w:hAnsi="Arial" w:cs="Arial"/>
          <w:color w:val="000000" w:themeColor="text1"/>
          <w:sz w:val="20"/>
          <w:szCs w:val="20"/>
        </w:rPr>
        <w:t xml:space="preserve">La mediana sectorial es de </w:t>
      </w:r>
      <w:r>
        <w:rPr>
          <w:rFonts w:ascii="Arial" w:hAnsi="Arial" w:cs="Arial"/>
          <w:color w:val="000000" w:themeColor="text1"/>
          <w:sz w:val="20"/>
          <w:szCs w:val="20"/>
        </w:rPr>
        <w:t>2</w:t>
      </w:r>
      <w:r w:rsidRPr="0044481B">
        <w:rPr>
          <w:rFonts w:ascii="Arial" w:hAnsi="Arial" w:cs="Arial"/>
          <w:color w:val="000000" w:themeColor="text1"/>
          <w:sz w:val="20"/>
          <w:szCs w:val="20"/>
        </w:rPr>
        <w:t>.</w:t>
      </w:r>
      <w:r w:rsidR="00EB4FB8">
        <w:rPr>
          <w:rFonts w:ascii="Arial" w:hAnsi="Arial" w:cs="Arial"/>
          <w:color w:val="000000" w:themeColor="text1"/>
          <w:sz w:val="20"/>
          <w:szCs w:val="20"/>
        </w:rPr>
        <w:t>11</w:t>
      </w:r>
      <w:r w:rsidRPr="0044481B">
        <w:rPr>
          <w:rFonts w:ascii="Arial" w:hAnsi="Arial" w:cs="Arial"/>
          <w:color w:val="000000" w:themeColor="text1"/>
          <w:sz w:val="20"/>
          <w:szCs w:val="20"/>
        </w:rPr>
        <w:t xml:space="preserve"> veces. Exigir este </w:t>
      </w:r>
      <w:r>
        <w:rPr>
          <w:rFonts w:ascii="Arial" w:hAnsi="Arial" w:cs="Arial"/>
          <w:color w:val="000000" w:themeColor="text1"/>
          <w:sz w:val="20"/>
          <w:szCs w:val="20"/>
        </w:rPr>
        <w:t>indicador</w:t>
      </w:r>
      <w:r w:rsidRPr="0044481B">
        <w:rPr>
          <w:rFonts w:ascii="Arial" w:hAnsi="Arial" w:cs="Arial"/>
          <w:color w:val="000000" w:themeColor="text1"/>
          <w:sz w:val="20"/>
          <w:szCs w:val="20"/>
        </w:rPr>
        <w:t xml:space="preserve"> castigaría desproporcionadamente a empresas sólidas que hayan adquirido créditos recientes para financiar su crecimiento</w:t>
      </w:r>
      <w:r w:rsidRPr="001311D1">
        <w:rPr>
          <w:rFonts w:ascii="Arial" w:hAnsi="Arial" w:cs="Arial"/>
          <w:color w:val="000000" w:themeColor="text1"/>
          <w:sz w:val="20"/>
          <w:szCs w:val="20"/>
        </w:rPr>
        <w:t>.</w:t>
      </w:r>
      <w:r>
        <w:rPr>
          <w:rFonts w:ascii="Arial" w:hAnsi="Arial" w:cs="Arial"/>
          <w:color w:val="000000" w:themeColor="text1"/>
          <w:sz w:val="20"/>
          <w:szCs w:val="20"/>
        </w:rPr>
        <w:t xml:space="preserve"> </w:t>
      </w:r>
      <w:r w:rsidRPr="003378ED">
        <w:rPr>
          <w:rFonts w:ascii="Arial" w:hAnsi="Arial" w:cs="Arial"/>
          <w:color w:val="000000" w:themeColor="text1"/>
          <w:sz w:val="20"/>
          <w:szCs w:val="20"/>
        </w:rPr>
        <w:t xml:space="preserve">Fijar un mínimo de </w:t>
      </w:r>
      <m:oMath>
        <m:r>
          <m:rPr>
            <m:sty m:val="bi"/>
          </m:rPr>
          <w:rPr>
            <w:rFonts w:ascii="Cambria Math" w:hAnsi="Cambria Math" w:cs="Arial"/>
            <w:color w:val="000000" w:themeColor="text1"/>
            <w:sz w:val="20"/>
            <w:szCs w:val="20"/>
          </w:rPr>
          <m:t>≥</m:t>
        </m:r>
      </m:oMath>
      <w:r w:rsidRPr="003378ED">
        <w:rPr>
          <w:rFonts w:ascii="Arial" w:hAnsi="Arial" w:cs="Arial"/>
          <w:color w:val="000000" w:themeColor="text1"/>
          <w:sz w:val="20"/>
          <w:szCs w:val="20"/>
        </w:rPr>
        <w:t>1</w:t>
      </w:r>
      <w:r w:rsidR="00EB4FB8">
        <w:rPr>
          <w:rFonts w:ascii="Arial" w:hAnsi="Arial" w:cs="Arial"/>
          <w:color w:val="000000" w:themeColor="text1"/>
          <w:sz w:val="20"/>
          <w:szCs w:val="20"/>
        </w:rPr>
        <w:t>.0</w:t>
      </w:r>
      <w:r w:rsidRPr="003378ED">
        <w:rPr>
          <w:rFonts w:ascii="Arial" w:hAnsi="Arial" w:cs="Arial"/>
          <w:color w:val="000000" w:themeColor="text1"/>
          <w:sz w:val="20"/>
          <w:szCs w:val="20"/>
        </w:rPr>
        <w:t xml:space="preserve"> veces </w:t>
      </w:r>
      <w:r w:rsidR="00911C30" w:rsidRPr="00911C30">
        <w:rPr>
          <w:rFonts w:ascii="Arial" w:hAnsi="Arial" w:cs="Arial"/>
          <w:color w:val="000000" w:themeColor="text1"/>
          <w:sz w:val="20"/>
          <w:szCs w:val="20"/>
        </w:rPr>
        <w:t>que garantiza que la utilidad operacional sea, como mínimo, suficiente para cubrir la totalidad de los gastos financieros por intereses</w:t>
      </w:r>
      <w:r w:rsidRPr="003378ED">
        <w:rPr>
          <w:rFonts w:ascii="Arial" w:hAnsi="Arial" w:cs="Arial"/>
          <w:color w:val="000000" w:themeColor="text1"/>
          <w:sz w:val="20"/>
          <w:szCs w:val="20"/>
        </w:rPr>
        <w:t xml:space="preserve">. Bajo esta calibración, se descarta únicamente al </w:t>
      </w:r>
      <w:r w:rsidR="00AC36A5">
        <w:rPr>
          <w:rFonts w:ascii="Arial" w:hAnsi="Arial" w:cs="Arial"/>
          <w:color w:val="000000" w:themeColor="text1"/>
          <w:sz w:val="20"/>
          <w:szCs w:val="20"/>
        </w:rPr>
        <w:t>28</w:t>
      </w:r>
      <w:r w:rsidR="002C77A4">
        <w:rPr>
          <w:rFonts w:ascii="Arial" w:hAnsi="Arial" w:cs="Arial"/>
          <w:color w:val="000000" w:themeColor="text1"/>
          <w:sz w:val="20"/>
          <w:szCs w:val="20"/>
        </w:rPr>
        <w:t>.</w:t>
      </w:r>
      <w:r w:rsidR="00AC36A5">
        <w:rPr>
          <w:rFonts w:ascii="Arial" w:hAnsi="Arial" w:cs="Arial"/>
          <w:color w:val="000000" w:themeColor="text1"/>
          <w:sz w:val="20"/>
          <w:szCs w:val="20"/>
        </w:rPr>
        <w:t>8</w:t>
      </w:r>
      <w:r w:rsidRPr="003378ED">
        <w:rPr>
          <w:rFonts w:ascii="Arial" w:hAnsi="Arial" w:cs="Arial"/>
          <w:color w:val="000000" w:themeColor="text1"/>
          <w:sz w:val="20"/>
          <w:szCs w:val="20"/>
        </w:rPr>
        <w:t>% del sector que reporta pérdidas operativas o coberturas deficientes (&lt;1.</w:t>
      </w:r>
      <w:r w:rsidR="00190AAD">
        <w:rPr>
          <w:rFonts w:ascii="Arial" w:hAnsi="Arial" w:cs="Arial"/>
          <w:color w:val="000000" w:themeColor="text1"/>
          <w:sz w:val="20"/>
          <w:szCs w:val="20"/>
        </w:rPr>
        <w:t>0</w:t>
      </w:r>
      <w:r w:rsidRPr="003378ED">
        <w:rPr>
          <w:rFonts w:ascii="Arial" w:hAnsi="Arial" w:cs="Arial"/>
          <w:color w:val="000000" w:themeColor="text1"/>
          <w:sz w:val="20"/>
          <w:szCs w:val="20"/>
        </w:rPr>
        <w:t xml:space="preserve">), permitiendo la libre competencia del </w:t>
      </w:r>
      <w:r w:rsidR="000E398C">
        <w:rPr>
          <w:rFonts w:ascii="Arial" w:hAnsi="Arial" w:cs="Arial"/>
          <w:color w:val="000000" w:themeColor="text1"/>
          <w:sz w:val="20"/>
          <w:szCs w:val="20"/>
        </w:rPr>
        <w:t>71</w:t>
      </w:r>
      <w:r w:rsidR="002C77A4">
        <w:rPr>
          <w:rFonts w:ascii="Arial" w:hAnsi="Arial" w:cs="Arial"/>
          <w:color w:val="000000" w:themeColor="text1"/>
          <w:sz w:val="20"/>
          <w:szCs w:val="20"/>
        </w:rPr>
        <w:t>.</w:t>
      </w:r>
      <w:r w:rsidR="000E398C">
        <w:rPr>
          <w:rFonts w:ascii="Arial" w:hAnsi="Arial" w:cs="Arial"/>
          <w:color w:val="000000" w:themeColor="text1"/>
          <w:sz w:val="20"/>
          <w:szCs w:val="20"/>
        </w:rPr>
        <w:t>2</w:t>
      </w:r>
      <w:r w:rsidRPr="003378ED">
        <w:rPr>
          <w:rFonts w:ascii="Arial" w:hAnsi="Arial" w:cs="Arial"/>
          <w:color w:val="000000" w:themeColor="text1"/>
          <w:sz w:val="20"/>
          <w:szCs w:val="20"/>
        </w:rPr>
        <w:t>% restante.</w:t>
      </w:r>
    </w:p>
    <w:p w14:paraId="6C7B3835" w14:textId="77777777" w:rsidR="006B0931" w:rsidRDefault="006B0931" w:rsidP="003F0211">
      <w:pPr>
        <w:spacing w:line="276" w:lineRule="auto"/>
        <w:jc w:val="both"/>
        <w:rPr>
          <w:rFonts w:ascii="Arial" w:hAnsi="Arial" w:cs="Arial"/>
          <w:color w:val="000000" w:themeColor="text1"/>
          <w:sz w:val="20"/>
          <w:szCs w:val="20"/>
        </w:rPr>
      </w:pPr>
    </w:p>
    <w:p w14:paraId="33954D7A" w14:textId="3B8B53C3" w:rsidR="006B0931" w:rsidRPr="006B0931" w:rsidRDefault="006B0931" w:rsidP="006B0931">
      <w:pPr>
        <w:spacing w:line="276" w:lineRule="auto"/>
        <w:jc w:val="center"/>
        <w:rPr>
          <w:rFonts w:ascii="Arial" w:hAnsi="Arial" w:cs="Arial"/>
          <w:b/>
          <w:bCs/>
          <w:color w:val="000000" w:themeColor="text1"/>
          <w:sz w:val="20"/>
          <w:szCs w:val="20"/>
        </w:rPr>
      </w:pPr>
      <w:r w:rsidRPr="004C696E">
        <w:rPr>
          <w:rFonts w:ascii="Arial" w:eastAsia="Arial Narrow" w:hAnsi="Arial" w:cs="Arial"/>
          <w:b/>
          <w:bCs/>
          <w:color w:val="000000" w:themeColor="text1"/>
          <w:sz w:val="20"/>
          <w:szCs w:val="20"/>
        </w:rPr>
        <w:t>Ilustración </w:t>
      </w:r>
      <w:r>
        <w:rPr>
          <w:rFonts w:ascii="Arial" w:eastAsia="Arial Narrow" w:hAnsi="Arial" w:cs="Arial"/>
          <w:b/>
          <w:bCs/>
          <w:color w:val="000000" w:themeColor="text1"/>
          <w:sz w:val="20"/>
          <w:szCs w:val="20"/>
        </w:rPr>
        <w:t>40</w:t>
      </w:r>
      <w:r w:rsidRPr="004C696E">
        <w:rPr>
          <w:rFonts w:ascii="Arial" w:eastAsia="Arial Narrow" w:hAnsi="Arial" w:cs="Arial"/>
          <w:b/>
          <w:bCs/>
          <w:color w:val="000000" w:themeColor="text1"/>
          <w:sz w:val="20"/>
          <w:szCs w:val="20"/>
        </w:rPr>
        <w:t>. </w:t>
      </w:r>
      <w:r w:rsidRPr="00AC45A0">
        <w:t xml:space="preserve"> </w:t>
      </w:r>
      <w:r>
        <w:rPr>
          <w:rFonts w:ascii="Arial" w:eastAsia="Arial Narrow" w:hAnsi="Arial" w:cs="Arial"/>
          <w:b/>
          <w:bCs/>
          <w:color w:val="000000" w:themeColor="text1"/>
          <w:sz w:val="20"/>
          <w:szCs w:val="20"/>
        </w:rPr>
        <w:t xml:space="preserve">Distribución de frecuencia del </w:t>
      </w:r>
      <w:r w:rsidRPr="00E03C02">
        <w:rPr>
          <w:rFonts w:ascii="Arial" w:hAnsi="Arial" w:cs="Arial"/>
          <w:b/>
          <w:bCs/>
          <w:color w:val="000000" w:themeColor="text1"/>
          <w:sz w:val="20"/>
          <w:szCs w:val="20"/>
        </w:rPr>
        <w:t xml:space="preserve">Índice de </w:t>
      </w:r>
      <w:r>
        <w:rPr>
          <w:rFonts w:ascii="Arial" w:hAnsi="Arial" w:cs="Arial"/>
          <w:b/>
          <w:bCs/>
          <w:color w:val="000000" w:themeColor="text1"/>
          <w:sz w:val="20"/>
          <w:szCs w:val="20"/>
        </w:rPr>
        <w:t xml:space="preserve">cobertura de intereses </w:t>
      </w:r>
      <w:r>
        <w:rPr>
          <w:rFonts w:ascii="Arial" w:eastAsia="Arial Narrow" w:hAnsi="Arial" w:cs="Arial"/>
          <w:b/>
          <w:bCs/>
          <w:color w:val="000000" w:themeColor="text1"/>
          <w:sz w:val="20"/>
          <w:szCs w:val="20"/>
        </w:rPr>
        <w:t xml:space="preserve">sin </w:t>
      </w:r>
      <w:proofErr w:type="spellStart"/>
      <w:r>
        <w:rPr>
          <w:rFonts w:ascii="Arial" w:eastAsia="Arial Narrow" w:hAnsi="Arial" w:cs="Arial"/>
          <w:b/>
          <w:bCs/>
          <w:color w:val="000000" w:themeColor="text1"/>
          <w:sz w:val="20"/>
          <w:szCs w:val="20"/>
        </w:rPr>
        <w:t>outliers</w:t>
      </w:r>
      <w:proofErr w:type="spellEnd"/>
    </w:p>
    <w:p w14:paraId="2508D5E0" w14:textId="1EAC2634" w:rsidR="003F0211" w:rsidRDefault="00041A6C" w:rsidP="003F0211">
      <w:pPr>
        <w:spacing w:line="276" w:lineRule="auto"/>
        <w:jc w:val="center"/>
        <w:rPr>
          <w:rFonts w:ascii="Arial" w:hAnsi="Arial" w:cs="Arial"/>
          <w:color w:val="000000" w:themeColor="text1"/>
          <w:sz w:val="20"/>
          <w:szCs w:val="20"/>
        </w:rPr>
      </w:pPr>
      <w:r w:rsidRPr="00041A6C">
        <w:rPr>
          <w:rFonts w:ascii="Arial" w:hAnsi="Arial" w:cs="Arial"/>
          <w:noProof/>
          <w:color w:val="000000" w:themeColor="text1"/>
          <w:sz w:val="20"/>
          <w:szCs w:val="20"/>
        </w:rPr>
        <w:drawing>
          <wp:inline distT="0" distB="0" distL="0" distR="0" wp14:anchorId="4D42489F" wp14:editId="592FFED0">
            <wp:extent cx="4360333" cy="2398233"/>
            <wp:effectExtent l="0" t="0" r="0" b="2540"/>
            <wp:docPr id="14514575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457565" name=""/>
                    <pic:cNvPicPr/>
                  </pic:nvPicPr>
                  <pic:blipFill>
                    <a:blip r:embed="rId49"/>
                    <a:stretch>
                      <a:fillRect/>
                    </a:stretch>
                  </pic:blipFill>
                  <pic:spPr>
                    <a:xfrm>
                      <a:off x="0" y="0"/>
                      <a:ext cx="4382908" cy="2410649"/>
                    </a:xfrm>
                    <a:prstGeom prst="rect">
                      <a:avLst/>
                    </a:prstGeom>
                  </pic:spPr>
                </pic:pic>
              </a:graphicData>
            </a:graphic>
          </wp:inline>
        </w:drawing>
      </w:r>
    </w:p>
    <w:p w14:paraId="5195FDAC" w14:textId="71B8E8DE" w:rsidR="00FB2EFA" w:rsidRPr="002C77A4" w:rsidRDefault="00FB2EFA" w:rsidP="00FB2EFA">
      <w:pPr>
        <w:pStyle w:val="Heading2"/>
        <w:numPr>
          <w:ilvl w:val="1"/>
          <w:numId w:val="43"/>
        </w:numPr>
        <w:spacing w:line="276" w:lineRule="auto"/>
        <w:rPr>
          <w:rFonts w:cs="Arial"/>
          <w:bCs/>
          <w:caps w:val="0"/>
          <w:szCs w:val="20"/>
        </w:rPr>
      </w:pPr>
      <w:bookmarkStart w:id="66" w:name="_Toc236242558"/>
      <w:r w:rsidRPr="00FB2EFA">
        <w:rPr>
          <w:rFonts w:cs="Arial"/>
          <w:bCs/>
          <w:caps w:val="0"/>
          <w:szCs w:val="20"/>
        </w:rPr>
        <w:t xml:space="preserve">Rentabilidad sobre Patrimonio - ROE (Requisito: </w:t>
      </w:r>
      <m:oMath>
        <m:r>
          <m:rPr>
            <m:sty m:val="b"/>
          </m:rPr>
          <w:rPr>
            <w:rFonts w:ascii="Cambria Math" w:hAnsi="Cambria Math" w:cs="Arial"/>
            <w:caps w:val="0"/>
            <w:szCs w:val="20"/>
          </w:rPr>
          <m:t>≥</m:t>
        </m:r>
      </m:oMath>
      <w:r w:rsidRPr="00FB2EFA">
        <w:rPr>
          <w:rFonts w:cs="Arial"/>
          <w:bCs/>
          <w:caps w:val="0"/>
          <w:szCs w:val="20"/>
        </w:rPr>
        <w:t xml:space="preserve"> </w:t>
      </w:r>
      <w:r w:rsidR="007F4ED8">
        <w:rPr>
          <w:rFonts w:cs="Arial"/>
          <w:bCs/>
          <w:caps w:val="0"/>
          <w:szCs w:val="20"/>
        </w:rPr>
        <w:t>0</w:t>
      </w:r>
      <w:r w:rsidRPr="00FB2EFA">
        <w:rPr>
          <w:rFonts w:cs="Arial"/>
          <w:bCs/>
          <w:caps w:val="0"/>
          <w:szCs w:val="20"/>
        </w:rPr>
        <w:t>.0%)</w:t>
      </w:r>
      <w:bookmarkEnd w:id="66"/>
    </w:p>
    <w:p w14:paraId="0231843B" w14:textId="1197986C" w:rsidR="00FB2EFA" w:rsidRDefault="00FB2EFA" w:rsidP="00FB2EFA">
      <w:pPr>
        <w:spacing w:line="276" w:lineRule="auto"/>
        <w:jc w:val="both"/>
        <w:rPr>
          <w:rFonts w:ascii="Arial" w:hAnsi="Arial" w:cs="Arial"/>
          <w:color w:val="000000" w:themeColor="text1"/>
          <w:sz w:val="20"/>
          <w:szCs w:val="20"/>
        </w:rPr>
      </w:pPr>
      <w:r w:rsidRPr="005D5ECB">
        <w:rPr>
          <w:rFonts w:ascii="Arial" w:hAnsi="Arial" w:cs="Arial"/>
          <w:color w:val="000000" w:themeColor="text1"/>
          <w:sz w:val="20"/>
          <w:szCs w:val="20"/>
        </w:rPr>
        <w:t xml:space="preserve">La mediana de rentabilidad sobre el patrimonio neto se sitúa en un destacado </w:t>
      </w:r>
      <w:r w:rsidR="007F4ED8">
        <w:rPr>
          <w:rFonts w:ascii="Arial" w:hAnsi="Arial" w:cs="Arial"/>
          <w:color w:val="000000" w:themeColor="text1"/>
          <w:sz w:val="20"/>
          <w:szCs w:val="20"/>
        </w:rPr>
        <w:t>7</w:t>
      </w:r>
      <w:r w:rsidRPr="005D5ECB">
        <w:rPr>
          <w:rFonts w:ascii="Arial" w:hAnsi="Arial" w:cs="Arial"/>
          <w:color w:val="000000" w:themeColor="text1"/>
          <w:sz w:val="20"/>
          <w:szCs w:val="20"/>
        </w:rPr>
        <w:t>.</w:t>
      </w:r>
      <w:r w:rsidR="007F4ED8">
        <w:rPr>
          <w:rFonts w:ascii="Arial" w:hAnsi="Arial" w:cs="Arial"/>
          <w:color w:val="000000" w:themeColor="text1"/>
          <w:sz w:val="20"/>
          <w:szCs w:val="20"/>
        </w:rPr>
        <w:t>32</w:t>
      </w:r>
      <w:r w:rsidRPr="005D5ECB">
        <w:rPr>
          <w:rFonts w:ascii="Arial" w:hAnsi="Arial" w:cs="Arial"/>
          <w:color w:val="000000" w:themeColor="text1"/>
          <w:sz w:val="20"/>
          <w:szCs w:val="20"/>
        </w:rPr>
        <w:t xml:space="preserve">%. </w:t>
      </w:r>
      <w:r w:rsidR="005013A9" w:rsidRPr="005013A9">
        <w:rPr>
          <w:rFonts w:ascii="Arial" w:hAnsi="Arial" w:cs="Arial"/>
          <w:color w:val="000000" w:themeColor="text1"/>
          <w:sz w:val="20"/>
          <w:szCs w:val="20"/>
        </w:rPr>
        <w:t>Sin embargo, este indicador puede verse influenciado por la estructura patrimonial y por procesos recientes de capitalización. En consecuencia, se adopta como requisito un ROE</w:t>
      </w:r>
      <w:r w:rsidRPr="005D5ECB">
        <w:rPr>
          <w:rFonts w:ascii="Arial" w:hAnsi="Arial" w:cs="Arial"/>
          <w:color w:val="000000" w:themeColor="text1"/>
          <w:sz w:val="20"/>
          <w:szCs w:val="20"/>
        </w:rPr>
        <w:t xml:space="preserve"> </w:t>
      </w:r>
      <m:oMath>
        <m:r>
          <w:rPr>
            <w:rFonts w:ascii="Cambria Math" w:hAnsi="Cambria Math" w:cs="Arial"/>
            <w:color w:val="000000" w:themeColor="text1"/>
            <w:sz w:val="20"/>
            <w:szCs w:val="20"/>
          </w:rPr>
          <m:t>≥</m:t>
        </m:r>
      </m:oMath>
      <w:r w:rsidRPr="005D5ECB">
        <w:rPr>
          <w:rFonts w:ascii="Arial" w:hAnsi="Arial" w:cs="Arial"/>
          <w:color w:val="000000" w:themeColor="text1"/>
          <w:sz w:val="20"/>
          <w:szCs w:val="20"/>
        </w:rPr>
        <w:t xml:space="preserve"> </w:t>
      </w:r>
      <w:r w:rsidR="007F4ED8">
        <w:rPr>
          <w:rFonts w:ascii="Arial" w:hAnsi="Arial" w:cs="Arial"/>
          <w:color w:val="000000" w:themeColor="text1"/>
          <w:sz w:val="20"/>
          <w:szCs w:val="20"/>
        </w:rPr>
        <w:t>0</w:t>
      </w:r>
      <w:r w:rsidRPr="005D5ECB">
        <w:rPr>
          <w:rFonts w:ascii="Arial" w:hAnsi="Arial" w:cs="Arial"/>
          <w:color w:val="000000" w:themeColor="text1"/>
          <w:sz w:val="20"/>
          <w:szCs w:val="20"/>
        </w:rPr>
        <w:t>.0%</w:t>
      </w:r>
      <w:r w:rsidR="000D33F2">
        <w:rPr>
          <w:rFonts w:ascii="Arial" w:hAnsi="Arial" w:cs="Arial"/>
          <w:color w:val="000000" w:themeColor="text1"/>
          <w:sz w:val="20"/>
          <w:szCs w:val="20"/>
        </w:rPr>
        <w:t>,</w:t>
      </w:r>
      <w:r w:rsidRPr="005D5ECB">
        <w:rPr>
          <w:rFonts w:ascii="Arial" w:hAnsi="Arial" w:cs="Arial"/>
          <w:color w:val="000000" w:themeColor="text1"/>
          <w:sz w:val="20"/>
          <w:szCs w:val="20"/>
        </w:rPr>
        <w:t xml:space="preserve"> </w:t>
      </w:r>
      <w:r w:rsidR="000D33F2" w:rsidRPr="000D33F2">
        <w:rPr>
          <w:rFonts w:ascii="Arial" w:hAnsi="Arial" w:cs="Arial"/>
          <w:color w:val="000000" w:themeColor="text1"/>
          <w:sz w:val="20"/>
          <w:szCs w:val="20"/>
        </w:rPr>
        <w:t>criterio que garantiza que la empresa no destruya valor para sus socios. Bajo este umbral, únicamente se excluye el 20.5% de las empresas con rentabilidad negativa, permitiendo la participación del 79.5% restante</w:t>
      </w:r>
      <w:r>
        <w:rPr>
          <w:rFonts w:ascii="Arial" w:hAnsi="Arial" w:cs="Arial"/>
          <w:color w:val="000000" w:themeColor="text1"/>
          <w:sz w:val="20"/>
          <w:szCs w:val="20"/>
        </w:rPr>
        <w:t>.</w:t>
      </w:r>
    </w:p>
    <w:p w14:paraId="40AA8F9E" w14:textId="77777777" w:rsidR="00FB2EFA" w:rsidRDefault="00FB2EFA" w:rsidP="00FB2EFA">
      <w:pPr>
        <w:spacing w:line="276" w:lineRule="auto"/>
        <w:jc w:val="both"/>
        <w:rPr>
          <w:rFonts w:ascii="Arial" w:hAnsi="Arial" w:cs="Arial"/>
          <w:color w:val="000000" w:themeColor="text1"/>
          <w:sz w:val="20"/>
          <w:szCs w:val="20"/>
        </w:rPr>
      </w:pPr>
    </w:p>
    <w:p w14:paraId="47918B70" w14:textId="0C4D8BF0" w:rsidR="00FB2EFA" w:rsidRPr="00AD430D" w:rsidRDefault="00FB2EFA" w:rsidP="00AD430D">
      <w:pPr>
        <w:spacing w:line="276" w:lineRule="auto"/>
        <w:jc w:val="center"/>
        <w:rPr>
          <w:rFonts w:ascii="Arial" w:hAnsi="Arial" w:cs="Arial"/>
          <w:b/>
          <w:bCs/>
          <w:color w:val="000000" w:themeColor="text1"/>
          <w:sz w:val="20"/>
          <w:szCs w:val="20"/>
        </w:rPr>
      </w:pPr>
      <w:r w:rsidRPr="004C696E">
        <w:rPr>
          <w:rFonts w:ascii="Arial" w:eastAsia="Arial Narrow" w:hAnsi="Arial" w:cs="Arial"/>
          <w:b/>
          <w:bCs/>
          <w:color w:val="000000" w:themeColor="text1"/>
          <w:sz w:val="20"/>
          <w:szCs w:val="20"/>
        </w:rPr>
        <w:t>Ilustración </w:t>
      </w:r>
      <w:r>
        <w:rPr>
          <w:rFonts w:ascii="Arial" w:eastAsia="Arial Narrow" w:hAnsi="Arial" w:cs="Arial"/>
          <w:b/>
          <w:bCs/>
          <w:color w:val="000000" w:themeColor="text1"/>
          <w:sz w:val="20"/>
          <w:szCs w:val="20"/>
        </w:rPr>
        <w:t>41</w:t>
      </w:r>
      <w:r w:rsidRPr="004C696E">
        <w:rPr>
          <w:rFonts w:ascii="Arial" w:eastAsia="Arial Narrow" w:hAnsi="Arial" w:cs="Arial"/>
          <w:b/>
          <w:bCs/>
          <w:color w:val="000000" w:themeColor="text1"/>
          <w:sz w:val="20"/>
          <w:szCs w:val="20"/>
        </w:rPr>
        <w:t>. </w:t>
      </w:r>
      <w:r w:rsidRPr="00AC45A0">
        <w:t xml:space="preserve"> </w:t>
      </w:r>
      <w:r>
        <w:rPr>
          <w:rFonts w:ascii="Arial" w:eastAsia="Arial Narrow" w:hAnsi="Arial" w:cs="Arial"/>
          <w:b/>
          <w:bCs/>
          <w:color w:val="000000" w:themeColor="text1"/>
          <w:sz w:val="20"/>
          <w:szCs w:val="20"/>
        </w:rPr>
        <w:t xml:space="preserve">Distribución de frecuencia del </w:t>
      </w:r>
      <w:r w:rsidRPr="00E03C02">
        <w:rPr>
          <w:rFonts w:ascii="Arial" w:hAnsi="Arial" w:cs="Arial"/>
          <w:b/>
          <w:bCs/>
          <w:color w:val="000000" w:themeColor="text1"/>
          <w:sz w:val="20"/>
          <w:szCs w:val="20"/>
        </w:rPr>
        <w:t xml:space="preserve">Índice </w:t>
      </w:r>
      <w:r>
        <w:rPr>
          <w:rFonts w:ascii="Arial" w:hAnsi="Arial" w:cs="Arial"/>
          <w:b/>
          <w:bCs/>
          <w:color w:val="000000" w:themeColor="text1"/>
          <w:sz w:val="20"/>
          <w:szCs w:val="20"/>
        </w:rPr>
        <w:t xml:space="preserve">ROE </w:t>
      </w:r>
      <w:r>
        <w:rPr>
          <w:rFonts w:ascii="Arial" w:eastAsia="Arial Narrow" w:hAnsi="Arial" w:cs="Arial"/>
          <w:b/>
          <w:bCs/>
          <w:color w:val="000000" w:themeColor="text1"/>
          <w:sz w:val="20"/>
          <w:szCs w:val="20"/>
        </w:rPr>
        <w:t xml:space="preserve">sin </w:t>
      </w:r>
      <w:proofErr w:type="spellStart"/>
      <w:r>
        <w:rPr>
          <w:rFonts w:ascii="Arial" w:eastAsia="Arial Narrow" w:hAnsi="Arial" w:cs="Arial"/>
          <w:b/>
          <w:bCs/>
          <w:color w:val="000000" w:themeColor="text1"/>
          <w:sz w:val="20"/>
          <w:szCs w:val="20"/>
        </w:rPr>
        <w:t>outliers</w:t>
      </w:r>
      <w:proofErr w:type="spellEnd"/>
    </w:p>
    <w:p w14:paraId="359F13AA" w14:textId="177BDD7A" w:rsidR="00FB2EFA" w:rsidRPr="00013527" w:rsidRDefault="00AD430D" w:rsidP="00FB2EFA">
      <w:pPr>
        <w:spacing w:line="276" w:lineRule="auto"/>
        <w:jc w:val="center"/>
        <w:rPr>
          <w:rFonts w:ascii="Arial" w:hAnsi="Arial" w:cs="Arial"/>
          <w:color w:val="000000" w:themeColor="text1"/>
          <w:sz w:val="20"/>
          <w:szCs w:val="20"/>
        </w:rPr>
      </w:pPr>
      <w:r w:rsidRPr="00AD430D">
        <w:rPr>
          <w:rFonts w:ascii="Arial" w:hAnsi="Arial" w:cs="Arial"/>
          <w:noProof/>
          <w:color w:val="000000" w:themeColor="text1"/>
          <w:sz w:val="20"/>
          <w:szCs w:val="20"/>
        </w:rPr>
        <w:drawing>
          <wp:inline distT="0" distB="0" distL="0" distR="0" wp14:anchorId="05EC5882" wp14:editId="25B9A6E2">
            <wp:extent cx="4264036" cy="2345267"/>
            <wp:effectExtent l="0" t="0" r="3175" b="4445"/>
            <wp:docPr id="509598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59820" name=""/>
                    <pic:cNvPicPr/>
                  </pic:nvPicPr>
                  <pic:blipFill>
                    <a:blip r:embed="rId50"/>
                    <a:stretch>
                      <a:fillRect/>
                    </a:stretch>
                  </pic:blipFill>
                  <pic:spPr>
                    <a:xfrm>
                      <a:off x="0" y="0"/>
                      <a:ext cx="4285725" cy="2357196"/>
                    </a:xfrm>
                    <a:prstGeom prst="rect">
                      <a:avLst/>
                    </a:prstGeom>
                  </pic:spPr>
                </pic:pic>
              </a:graphicData>
            </a:graphic>
          </wp:inline>
        </w:drawing>
      </w:r>
    </w:p>
    <w:p w14:paraId="24F7739B" w14:textId="77777777" w:rsidR="00FB2EFA" w:rsidRDefault="00FB2EFA" w:rsidP="003F0211">
      <w:pPr>
        <w:spacing w:line="276" w:lineRule="auto"/>
        <w:jc w:val="center"/>
        <w:rPr>
          <w:rFonts w:ascii="Arial" w:hAnsi="Arial" w:cs="Arial"/>
          <w:color w:val="000000" w:themeColor="text1"/>
          <w:sz w:val="20"/>
          <w:szCs w:val="20"/>
        </w:rPr>
      </w:pPr>
    </w:p>
    <w:p w14:paraId="5EB17D71" w14:textId="507D2540" w:rsidR="003F0211" w:rsidRPr="00AF71A1" w:rsidRDefault="003F0211" w:rsidP="003F0211">
      <w:pPr>
        <w:pStyle w:val="Heading2"/>
        <w:numPr>
          <w:ilvl w:val="1"/>
          <w:numId w:val="43"/>
        </w:numPr>
        <w:spacing w:line="276" w:lineRule="auto"/>
        <w:rPr>
          <w:rFonts w:cs="Arial"/>
          <w:bCs/>
          <w:caps w:val="0"/>
          <w:szCs w:val="20"/>
        </w:rPr>
      </w:pPr>
      <w:bookmarkStart w:id="67" w:name="_Toc236242559"/>
      <w:r w:rsidRPr="0046706C">
        <w:rPr>
          <w:rFonts w:cs="Arial"/>
          <w:bCs/>
          <w:caps w:val="0"/>
          <w:szCs w:val="20"/>
        </w:rPr>
        <w:t xml:space="preserve">Rentabilidad sobre Activos - ROA (Requisito: </w:t>
      </w:r>
      <m:oMath>
        <m:r>
          <m:rPr>
            <m:sty m:val="b"/>
          </m:rPr>
          <w:rPr>
            <w:rFonts w:ascii="Cambria Math" w:hAnsi="Cambria Math" w:cs="Arial"/>
            <w:caps w:val="0"/>
            <w:szCs w:val="20"/>
          </w:rPr>
          <m:t>≥</m:t>
        </m:r>
      </m:oMath>
      <w:r w:rsidRPr="0046706C">
        <w:rPr>
          <w:rFonts w:cs="Arial"/>
          <w:bCs/>
          <w:caps w:val="0"/>
          <w:szCs w:val="20"/>
        </w:rPr>
        <w:t xml:space="preserve"> </w:t>
      </w:r>
      <w:r w:rsidR="00AF71A1">
        <w:rPr>
          <w:rFonts w:cs="Arial"/>
          <w:bCs/>
          <w:caps w:val="0"/>
          <w:szCs w:val="20"/>
        </w:rPr>
        <w:t>0</w:t>
      </w:r>
      <w:r w:rsidRPr="0046706C">
        <w:rPr>
          <w:rFonts w:cs="Arial"/>
          <w:bCs/>
          <w:caps w:val="0"/>
          <w:szCs w:val="20"/>
        </w:rPr>
        <w:t>.0%)</w:t>
      </w:r>
      <w:bookmarkEnd w:id="67"/>
    </w:p>
    <w:p w14:paraId="5A263F27" w14:textId="2EE67526" w:rsidR="003F0211" w:rsidRDefault="003F0211" w:rsidP="003F0211">
      <w:pPr>
        <w:spacing w:line="276" w:lineRule="auto"/>
        <w:jc w:val="both"/>
        <w:rPr>
          <w:rFonts w:ascii="Arial" w:hAnsi="Arial" w:cs="Arial"/>
          <w:color w:val="000000" w:themeColor="text1"/>
          <w:sz w:val="20"/>
          <w:szCs w:val="20"/>
        </w:rPr>
      </w:pPr>
      <w:r w:rsidRPr="00926CBE">
        <w:rPr>
          <w:rFonts w:ascii="Arial" w:hAnsi="Arial" w:cs="Arial"/>
          <w:color w:val="000000" w:themeColor="text1"/>
          <w:sz w:val="20"/>
          <w:szCs w:val="20"/>
        </w:rPr>
        <w:t xml:space="preserve">La mediana del ROA es del </w:t>
      </w:r>
      <w:r w:rsidR="004906B7">
        <w:rPr>
          <w:rFonts w:ascii="Arial" w:hAnsi="Arial" w:cs="Arial"/>
          <w:color w:val="000000" w:themeColor="text1"/>
          <w:sz w:val="20"/>
          <w:szCs w:val="20"/>
        </w:rPr>
        <w:t>3</w:t>
      </w:r>
      <w:r>
        <w:rPr>
          <w:rFonts w:ascii="Arial" w:hAnsi="Arial" w:cs="Arial"/>
          <w:color w:val="000000" w:themeColor="text1"/>
          <w:sz w:val="20"/>
          <w:szCs w:val="20"/>
        </w:rPr>
        <w:t>,</w:t>
      </w:r>
      <w:r w:rsidR="004906B7">
        <w:rPr>
          <w:rFonts w:ascii="Arial" w:hAnsi="Arial" w:cs="Arial"/>
          <w:color w:val="000000" w:themeColor="text1"/>
          <w:sz w:val="20"/>
          <w:szCs w:val="20"/>
        </w:rPr>
        <w:t>21</w:t>
      </w:r>
      <w:r w:rsidRPr="00926CBE">
        <w:rPr>
          <w:rFonts w:ascii="Arial" w:hAnsi="Arial" w:cs="Arial"/>
          <w:color w:val="000000" w:themeColor="text1"/>
          <w:sz w:val="20"/>
          <w:szCs w:val="20"/>
        </w:rPr>
        <w:t xml:space="preserve">%. </w:t>
      </w:r>
      <w:r w:rsidR="005A0C3E" w:rsidRPr="005A0C3E">
        <w:rPr>
          <w:rFonts w:ascii="Arial" w:hAnsi="Arial" w:cs="Arial"/>
          <w:color w:val="000000" w:themeColor="text1"/>
          <w:sz w:val="20"/>
          <w:szCs w:val="20"/>
        </w:rPr>
        <w:t>este indicador puede disminuir de forma natural en empresas con mayores inversiones en activos productivos. Por ello, se establece como requisito un ROA</w:t>
      </w:r>
      <w:r w:rsidRPr="00926CBE">
        <w:rPr>
          <w:rFonts w:ascii="Arial" w:hAnsi="Arial" w:cs="Arial"/>
          <w:color w:val="000000" w:themeColor="text1"/>
          <w:sz w:val="20"/>
          <w:szCs w:val="20"/>
        </w:rPr>
        <w:t xml:space="preserve"> </w:t>
      </w:r>
      <m:oMath>
        <m:r>
          <m:rPr>
            <m:sty m:val="bi"/>
          </m:rPr>
          <w:rPr>
            <w:rFonts w:ascii="Cambria Math" w:hAnsi="Cambria Math" w:cs="Arial"/>
            <w:color w:val="000000" w:themeColor="text1"/>
            <w:sz w:val="20"/>
            <w:szCs w:val="20"/>
          </w:rPr>
          <m:t>≥</m:t>
        </m:r>
      </m:oMath>
      <w:r w:rsidRPr="00926CBE">
        <w:rPr>
          <w:rFonts w:ascii="Arial" w:hAnsi="Arial" w:cs="Arial"/>
          <w:color w:val="000000" w:themeColor="text1"/>
          <w:sz w:val="20"/>
          <w:szCs w:val="20"/>
        </w:rPr>
        <w:t xml:space="preserve"> </w:t>
      </w:r>
      <w:r w:rsidR="00090DEE">
        <w:rPr>
          <w:rFonts w:ascii="Arial" w:hAnsi="Arial" w:cs="Arial"/>
          <w:color w:val="000000" w:themeColor="text1"/>
          <w:sz w:val="20"/>
          <w:szCs w:val="20"/>
        </w:rPr>
        <w:t>0</w:t>
      </w:r>
      <w:r w:rsidRPr="00926CBE">
        <w:rPr>
          <w:rFonts w:ascii="Arial" w:hAnsi="Arial" w:cs="Arial"/>
          <w:color w:val="000000" w:themeColor="text1"/>
          <w:sz w:val="20"/>
          <w:szCs w:val="20"/>
        </w:rPr>
        <w:t>.0%</w:t>
      </w:r>
      <w:r w:rsidR="00AB00A6" w:rsidRPr="00AB00A6">
        <w:rPr>
          <w:rFonts w:ascii="Arial" w:hAnsi="Arial" w:cs="Arial"/>
          <w:color w:val="000000" w:themeColor="text1"/>
          <w:sz w:val="20"/>
          <w:szCs w:val="20"/>
        </w:rPr>
        <w:t>, asegurando que la empresa genere utilidad sobre sus activos sin imponer restricciones excesivas a la participación. Con este criterio, únicamente se excluye el 20.5% de las empresas con rentabilidad negativa, mientras que el 79.5% restante cumple el requisito</w:t>
      </w:r>
      <w:r>
        <w:rPr>
          <w:rFonts w:ascii="Arial" w:hAnsi="Arial" w:cs="Arial"/>
          <w:color w:val="000000" w:themeColor="text1"/>
          <w:sz w:val="20"/>
          <w:szCs w:val="20"/>
        </w:rPr>
        <w:t>.</w:t>
      </w:r>
    </w:p>
    <w:p w14:paraId="00F32043" w14:textId="77777777" w:rsidR="006B0931" w:rsidRDefault="006B0931" w:rsidP="006B0931">
      <w:pPr>
        <w:spacing w:line="276" w:lineRule="auto"/>
        <w:jc w:val="center"/>
        <w:rPr>
          <w:rFonts w:ascii="Arial" w:eastAsia="Arial Narrow" w:hAnsi="Arial" w:cs="Arial"/>
          <w:b/>
          <w:bCs/>
          <w:color w:val="000000" w:themeColor="text1"/>
          <w:sz w:val="20"/>
          <w:szCs w:val="20"/>
        </w:rPr>
      </w:pPr>
    </w:p>
    <w:p w14:paraId="08D6FD85" w14:textId="51B94317" w:rsidR="006B0931" w:rsidRPr="006B0931" w:rsidRDefault="006B0931" w:rsidP="006B0931">
      <w:pPr>
        <w:spacing w:line="276" w:lineRule="auto"/>
        <w:jc w:val="center"/>
        <w:rPr>
          <w:rFonts w:ascii="Arial" w:hAnsi="Arial" w:cs="Arial"/>
          <w:b/>
          <w:bCs/>
          <w:color w:val="000000" w:themeColor="text1"/>
          <w:sz w:val="20"/>
          <w:szCs w:val="20"/>
        </w:rPr>
      </w:pPr>
      <w:r w:rsidRPr="004C696E">
        <w:rPr>
          <w:rFonts w:ascii="Arial" w:eastAsia="Arial Narrow" w:hAnsi="Arial" w:cs="Arial"/>
          <w:b/>
          <w:bCs/>
          <w:color w:val="000000" w:themeColor="text1"/>
          <w:sz w:val="20"/>
          <w:szCs w:val="20"/>
        </w:rPr>
        <w:t>Ilustración </w:t>
      </w:r>
      <w:r>
        <w:rPr>
          <w:rFonts w:ascii="Arial" w:eastAsia="Arial Narrow" w:hAnsi="Arial" w:cs="Arial"/>
          <w:b/>
          <w:bCs/>
          <w:color w:val="000000" w:themeColor="text1"/>
          <w:sz w:val="20"/>
          <w:szCs w:val="20"/>
        </w:rPr>
        <w:t>41</w:t>
      </w:r>
      <w:r w:rsidRPr="004C696E">
        <w:rPr>
          <w:rFonts w:ascii="Arial" w:eastAsia="Arial Narrow" w:hAnsi="Arial" w:cs="Arial"/>
          <w:b/>
          <w:bCs/>
          <w:color w:val="000000" w:themeColor="text1"/>
          <w:sz w:val="20"/>
          <w:szCs w:val="20"/>
        </w:rPr>
        <w:t>. </w:t>
      </w:r>
      <w:r w:rsidRPr="00AC45A0">
        <w:t xml:space="preserve"> </w:t>
      </w:r>
      <w:r>
        <w:rPr>
          <w:rFonts w:ascii="Arial" w:eastAsia="Arial Narrow" w:hAnsi="Arial" w:cs="Arial"/>
          <w:b/>
          <w:bCs/>
          <w:color w:val="000000" w:themeColor="text1"/>
          <w:sz w:val="20"/>
          <w:szCs w:val="20"/>
        </w:rPr>
        <w:t xml:space="preserve">Distribución de frecuencia del </w:t>
      </w:r>
      <w:r w:rsidRPr="00E03C02">
        <w:rPr>
          <w:rFonts w:ascii="Arial" w:hAnsi="Arial" w:cs="Arial"/>
          <w:b/>
          <w:bCs/>
          <w:color w:val="000000" w:themeColor="text1"/>
          <w:sz w:val="20"/>
          <w:szCs w:val="20"/>
        </w:rPr>
        <w:t xml:space="preserve">Índice </w:t>
      </w:r>
      <w:r>
        <w:rPr>
          <w:rFonts w:ascii="Arial" w:hAnsi="Arial" w:cs="Arial"/>
          <w:b/>
          <w:bCs/>
          <w:color w:val="000000" w:themeColor="text1"/>
          <w:sz w:val="20"/>
          <w:szCs w:val="20"/>
        </w:rPr>
        <w:t xml:space="preserve">ROA </w:t>
      </w:r>
      <w:r>
        <w:rPr>
          <w:rFonts w:ascii="Arial" w:eastAsia="Arial Narrow" w:hAnsi="Arial" w:cs="Arial"/>
          <w:b/>
          <w:bCs/>
          <w:color w:val="000000" w:themeColor="text1"/>
          <w:sz w:val="20"/>
          <w:szCs w:val="20"/>
        </w:rPr>
        <w:t xml:space="preserve">sin </w:t>
      </w:r>
      <w:proofErr w:type="spellStart"/>
      <w:r>
        <w:rPr>
          <w:rFonts w:ascii="Arial" w:eastAsia="Arial Narrow" w:hAnsi="Arial" w:cs="Arial"/>
          <w:b/>
          <w:bCs/>
          <w:color w:val="000000" w:themeColor="text1"/>
          <w:sz w:val="20"/>
          <w:szCs w:val="20"/>
        </w:rPr>
        <w:t>outliers</w:t>
      </w:r>
      <w:proofErr w:type="spellEnd"/>
    </w:p>
    <w:p w14:paraId="0851929D" w14:textId="5BF997C3" w:rsidR="003F0211" w:rsidRDefault="00AF71A1" w:rsidP="003F0211">
      <w:pPr>
        <w:spacing w:line="276" w:lineRule="auto"/>
        <w:jc w:val="center"/>
        <w:rPr>
          <w:rFonts w:ascii="Arial" w:hAnsi="Arial" w:cs="Arial"/>
          <w:color w:val="000000" w:themeColor="text1"/>
          <w:sz w:val="20"/>
          <w:szCs w:val="20"/>
        </w:rPr>
      </w:pPr>
      <w:r w:rsidRPr="00AF71A1">
        <w:rPr>
          <w:rFonts w:ascii="Arial" w:hAnsi="Arial" w:cs="Arial"/>
          <w:noProof/>
          <w:color w:val="000000" w:themeColor="text1"/>
          <w:sz w:val="20"/>
          <w:szCs w:val="20"/>
        </w:rPr>
        <w:drawing>
          <wp:inline distT="0" distB="0" distL="0" distR="0" wp14:anchorId="113FED9B" wp14:editId="044A1765">
            <wp:extent cx="5002928" cy="2751667"/>
            <wp:effectExtent l="0" t="0" r="1270" b="4445"/>
            <wp:docPr id="10508569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856984" name=""/>
                    <pic:cNvPicPr/>
                  </pic:nvPicPr>
                  <pic:blipFill>
                    <a:blip r:embed="rId51"/>
                    <a:stretch>
                      <a:fillRect/>
                    </a:stretch>
                  </pic:blipFill>
                  <pic:spPr>
                    <a:xfrm>
                      <a:off x="0" y="0"/>
                      <a:ext cx="5019361" cy="2760706"/>
                    </a:xfrm>
                    <a:prstGeom prst="rect">
                      <a:avLst/>
                    </a:prstGeom>
                  </pic:spPr>
                </pic:pic>
              </a:graphicData>
            </a:graphic>
          </wp:inline>
        </w:drawing>
      </w:r>
    </w:p>
    <w:p w14:paraId="36E402DA" w14:textId="77777777" w:rsidR="003F0211" w:rsidRPr="00013527" w:rsidRDefault="003F0211" w:rsidP="003F0211">
      <w:pPr>
        <w:spacing w:line="276" w:lineRule="auto"/>
        <w:jc w:val="both"/>
        <w:rPr>
          <w:rFonts w:ascii="Arial" w:hAnsi="Arial" w:cs="Arial"/>
          <w:color w:val="000000" w:themeColor="text1"/>
          <w:sz w:val="20"/>
          <w:szCs w:val="20"/>
        </w:rPr>
      </w:pPr>
      <w:r w:rsidRPr="00013527">
        <w:rPr>
          <w:rFonts w:ascii="Arial" w:hAnsi="Arial" w:cs="Arial"/>
          <w:color w:val="000000" w:themeColor="text1"/>
          <w:sz w:val="20"/>
          <w:szCs w:val="20"/>
        </w:rPr>
        <w:t>En consecuencia, los indicadores financieros se fijan de la siguiente forma:</w:t>
      </w:r>
    </w:p>
    <w:p w14:paraId="644E307F" w14:textId="77777777" w:rsidR="003F0211" w:rsidRPr="00013527" w:rsidRDefault="003F0211" w:rsidP="003F0211">
      <w:pPr>
        <w:spacing w:line="276" w:lineRule="auto"/>
        <w:jc w:val="both"/>
        <w:rPr>
          <w:rFonts w:ascii="Arial" w:hAnsi="Arial" w:cs="Arial"/>
          <w:color w:val="000000" w:themeColor="text1"/>
          <w:sz w:val="20"/>
          <w:szCs w:val="20"/>
        </w:rPr>
      </w:pPr>
    </w:p>
    <w:p w14:paraId="26A76708" w14:textId="77777777" w:rsidR="003F0211" w:rsidRPr="00013527" w:rsidRDefault="003F0211" w:rsidP="003F0211">
      <w:pPr>
        <w:spacing w:line="276" w:lineRule="auto"/>
        <w:rPr>
          <w:rFonts w:ascii="Arial" w:hAnsi="Arial" w:cs="Arial"/>
          <w:sz w:val="20"/>
          <w:szCs w:val="20"/>
          <w:lang w:val="es-MX"/>
        </w:rPr>
      </w:pPr>
      <w:r w:rsidRPr="00013527">
        <w:rPr>
          <w:rFonts w:ascii="Arial" w:hAnsi="Arial" w:cs="Arial"/>
          <w:sz w:val="20"/>
          <w:szCs w:val="20"/>
          <w:lang w:val="es-MX"/>
        </w:rPr>
        <w:t>Los Proponentes deberán acreditar los siguientes indicadores en los términos señalados como mínimo, los siguientes indicadores financieros:</w:t>
      </w:r>
    </w:p>
    <w:p w14:paraId="7F287126" w14:textId="77777777" w:rsidR="003F0211" w:rsidRPr="00013527" w:rsidRDefault="003F0211" w:rsidP="003F0211">
      <w:pPr>
        <w:spacing w:line="276" w:lineRule="auto"/>
        <w:rPr>
          <w:rFonts w:ascii="Arial" w:hAnsi="Arial" w:cs="Arial"/>
          <w:sz w:val="20"/>
          <w:szCs w:val="20"/>
          <w:lang w:val="es-MX"/>
        </w:rPr>
      </w:pPr>
    </w:p>
    <w:tbl>
      <w:tblPr>
        <w:tblStyle w:val="TableGrid"/>
        <w:tblW w:w="8808" w:type="dxa"/>
        <w:jc w:val="center"/>
        <w:tblLook w:val="04A0" w:firstRow="1" w:lastRow="0" w:firstColumn="1" w:lastColumn="0" w:noHBand="0" w:noVBand="1"/>
      </w:tblPr>
      <w:tblGrid>
        <w:gridCol w:w="1928"/>
        <w:gridCol w:w="3537"/>
        <w:gridCol w:w="3343"/>
      </w:tblGrid>
      <w:tr w:rsidR="003F0211" w:rsidRPr="00013527" w14:paraId="0D2EB5F2" w14:textId="77777777" w:rsidTr="00C12EF7">
        <w:trPr>
          <w:trHeight w:val="283"/>
          <w:tblHeader/>
          <w:jc w:val="center"/>
        </w:trPr>
        <w:tc>
          <w:tcPr>
            <w:tcW w:w="1928" w:type="dxa"/>
            <w:shd w:val="clear" w:color="auto" w:fill="404040" w:themeFill="text1" w:themeFillTint="BF"/>
            <w:vAlign w:val="center"/>
            <w:hideMark/>
          </w:tcPr>
          <w:p w14:paraId="4D89B770" w14:textId="77777777" w:rsidR="003F0211" w:rsidRPr="00013527" w:rsidRDefault="003F0211">
            <w:pPr>
              <w:jc w:val="center"/>
              <w:rPr>
                <w:rFonts w:ascii="Arial" w:eastAsia="Arial" w:hAnsi="Arial" w:cs="Arial"/>
                <w:b/>
                <w:bCs/>
                <w:color w:val="FFFFFF" w:themeColor="background1"/>
                <w:sz w:val="20"/>
                <w:szCs w:val="20"/>
              </w:rPr>
            </w:pPr>
            <w:bookmarkStart w:id="68" w:name="_Hlk530507326"/>
            <w:r w:rsidRPr="00013527">
              <w:rPr>
                <w:rFonts w:ascii="Arial" w:hAnsi="Arial" w:cs="Arial"/>
                <w:b/>
                <w:bCs/>
                <w:color w:val="FFFFFF" w:themeColor="background1"/>
                <w:sz w:val="20"/>
                <w:szCs w:val="20"/>
              </w:rPr>
              <w:t>Indicador</w:t>
            </w:r>
          </w:p>
        </w:tc>
        <w:tc>
          <w:tcPr>
            <w:tcW w:w="3537" w:type="dxa"/>
            <w:shd w:val="clear" w:color="auto" w:fill="262626" w:themeFill="text1" w:themeFillTint="D9"/>
            <w:vAlign w:val="center"/>
            <w:hideMark/>
          </w:tcPr>
          <w:p w14:paraId="374F2E9C" w14:textId="77777777" w:rsidR="003F0211" w:rsidRPr="00013527" w:rsidRDefault="003F0211">
            <w:pPr>
              <w:jc w:val="center"/>
              <w:rPr>
                <w:rFonts w:ascii="Arial" w:eastAsia="Arial" w:hAnsi="Arial" w:cs="Arial"/>
                <w:b/>
                <w:bCs/>
                <w:color w:val="FFFFFF" w:themeColor="background1"/>
                <w:sz w:val="20"/>
                <w:szCs w:val="20"/>
              </w:rPr>
            </w:pPr>
            <w:r w:rsidRPr="00013527">
              <w:rPr>
                <w:rFonts w:ascii="Arial" w:hAnsi="Arial" w:cs="Arial"/>
                <w:b/>
                <w:bCs/>
                <w:color w:val="FFFFFF" w:themeColor="background1"/>
                <w:sz w:val="20"/>
                <w:szCs w:val="20"/>
              </w:rPr>
              <w:t>Fórmula</w:t>
            </w:r>
          </w:p>
        </w:tc>
        <w:tc>
          <w:tcPr>
            <w:tcW w:w="3343" w:type="dxa"/>
            <w:shd w:val="clear" w:color="auto" w:fill="262626" w:themeFill="text1" w:themeFillTint="D9"/>
            <w:vAlign w:val="center"/>
          </w:tcPr>
          <w:p w14:paraId="73BBF83A" w14:textId="77777777" w:rsidR="003F0211" w:rsidRPr="00013527" w:rsidRDefault="003F0211">
            <w:pPr>
              <w:jc w:val="center"/>
              <w:rPr>
                <w:rFonts w:ascii="Arial" w:hAnsi="Arial" w:cs="Arial"/>
                <w:b/>
                <w:bCs/>
                <w:color w:val="FFFFFF" w:themeColor="background1"/>
                <w:sz w:val="20"/>
                <w:szCs w:val="20"/>
                <w:highlight w:val="yellow"/>
              </w:rPr>
            </w:pPr>
            <w:r w:rsidRPr="00013527">
              <w:rPr>
                <w:rFonts w:ascii="Arial" w:hAnsi="Arial" w:cs="Arial"/>
                <w:b/>
                <w:bCs/>
                <w:color w:val="FFFFFF" w:themeColor="background1"/>
                <w:sz w:val="20"/>
                <w:szCs w:val="20"/>
              </w:rPr>
              <w:t>Índice Requerido</w:t>
            </w:r>
          </w:p>
        </w:tc>
      </w:tr>
      <w:tr w:rsidR="003F0211" w:rsidRPr="00013527" w14:paraId="67750DD9" w14:textId="77777777" w:rsidTr="00C12EF7">
        <w:trPr>
          <w:trHeight w:val="569"/>
          <w:jc w:val="center"/>
        </w:trPr>
        <w:tc>
          <w:tcPr>
            <w:tcW w:w="1928" w:type="dxa"/>
            <w:vAlign w:val="center"/>
            <w:hideMark/>
          </w:tcPr>
          <w:p w14:paraId="5406B58B" w14:textId="77777777" w:rsidR="003F0211" w:rsidRPr="004D1FFC" w:rsidRDefault="003F0211">
            <w:pPr>
              <w:tabs>
                <w:tab w:val="left" w:pos="1039"/>
              </w:tabs>
              <w:jc w:val="center"/>
              <w:rPr>
                <w:rFonts w:ascii="Arial" w:eastAsia="Arial" w:hAnsi="Arial" w:cs="Arial"/>
                <w:sz w:val="20"/>
                <w:szCs w:val="20"/>
              </w:rPr>
            </w:pPr>
            <w:r w:rsidRPr="004D1FFC">
              <w:rPr>
                <w:rFonts w:ascii="Arial" w:hAnsi="Arial" w:cs="Arial"/>
                <w:sz w:val="20"/>
                <w:szCs w:val="20"/>
              </w:rPr>
              <w:t>Liquidez</w:t>
            </w:r>
          </w:p>
        </w:tc>
        <w:tc>
          <w:tcPr>
            <w:tcW w:w="3537" w:type="dxa"/>
            <w:vAlign w:val="center"/>
            <w:hideMark/>
          </w:tcPr>
          <w:p w14:paraId="16281971" w14:textId="77777777" w:rsidR="00C12EF7" w:rsidRPr="00C12EF7" w:rsidRDefault="00C12EF7" w:rsidP="00C12EF7">
            <w:pPr>
              <w:rPr>
                <w:rFonts w:ascii="Arial" w:eastAsia="Arial" w:hAnsi="Arial" w:cs="Arial"/>
                <w:sz w:val="20"/>
                <w:szCs w:val="20"/>
              </w:rPr>
            </w:pPr>
          </w:p>
          <w:p w14:paraId="50268FC6" w14:textId="72668E32" w:rsidR="003F0211" w:rsidRPr="00C12EF7" w:rsidRDefault="007B4BA9">
            <w:pPr>
              <w:jc w:val="center"/>
              <w:rPr>
                <w:rFonts w:ascii="Arial" w:hAnsi="Arial" w:cs="Arial"/>
                <w:sz w:val="20"/>
                <w:szCs w:val="20"/>
              </w:rPr>
            </w:pPr>
            <m:oMathPara>
              <m:oMath>
                <m:f>
                  <m:fPr>
                    <m:ctrlPr>
                      <w:rPr>
                        <w:rFonts w:ascii="Cambria Math" w:hAnsi="Cambria Math" w:cs="Arial"/>
                        <w:sz w:val="20"/>
                        <w:szCs w:val="20"/>
                      </w:rPr>
                    </m:ctrlPr>
                  </m:fPr>
                  <m:num>
                    <m:r>
                      <m:rPr>
                        <m:sty m:val="p"/>
                      </m:rPr>
                      <w:rPr>
                        <w:rFonts w:ascii="Cambria Math" w:hAnsi="Cambria Math" w:cs="Arial"/>
                        <w:sz w:val="20"/>
                        <w:szCs w:val="20"/>
                      </w:rPr>
                      <m:t>Activo Corriente</m:t>
                    </m:r>
                  </m:num>
                  <m:den>
                    <m:r>
                      <m:rPr>
                        <m:sty m:val="p"/>
                      </m:rPr>
                      <w:rPr>
                        <w:rFonts w:ascii="Cambria Math" w:hAnsi="Cambria Math" w:cs="Arial"/>
                        <w:sz w:val="20"/>
                        <w:szCs w:val="20"/>
                      </w:rPr>
                      <m:t>Pasivo Corriente</m:t>
                    </m:r>
                  </m:den>
                </m:f>
              </m:oMath>
            </m:oMathPara>
          </w:p>
          <w:p w14:paraId="0414EE5F" w14:textId="77777777" w:rsidR="00C12EF7" w:rsidRPr="00C12EF7" w:rsidRDefault="00C12EF7">
            <w:pPr>
              <w:jc w:val="center"/>
              <w:rPr>
                <w:rFonts w:ascii="Arial" w:hAnsi="Arial" w:cs="Arial"/>
                <w:sz w:val="20"/>
                <w:szCs w:val="20"/>
              </w:rPr>
            </w:pPr>
          </w:p>
          <w:p w14:paraId="206F6AEB" w14:textId="77777777" w:rsidR="00C12EF7" w:rsidRPr="004D1FFC" w:rsidRDefault="00C12EF7">
            <w:pPr>
              <w:jc w:val="center"/>
              <w:rPr>
                <w:rFonts w:ascii="Arial" w:hAnsi="Arial" w:cs="Arial"/>
                <w:sz w:val="20"/>
                <w:szCs w:val="20"/>
              </w:rPr>
            </w:pPr>
          </w:p>
        </w:tc>
        <w:tc>
          <w:tcPr>
            <w:tcW w:w="3343" w:type="dxa"/>
            <w:vAlign w:val="center"/>
          </w:tcPr>
          <w:p w14:paraId="6D656F8B" w14:textId="600BA3B5" w:rsidR="003F0211" w:rsidRPr="004D1FFC" w:rsidRDefault="003F0211">
            <w:pPr>
              <w:jc w:val="center"/>
              <w:rPr>
                <w:rFonts w:ascii="Arial" w:eastAsia="Calibri" w:hAnsi="Arial" w:cs="Arial"/>
                <w:sz w:val="20"/>
                <w:szCs w:val="20"/>
              </w:rPr>
            </w:pPr>
            <w:r w:rsidRPr="004D1FFC">
              <w:rPr>
                <w:rFonts w:ascii="Arial" w:eastAsia="Calibri" w:hAnsi="Arial" w:cs="Arial"/>
                <w:sz w:val="20"/>
                <w:szCs w:val="20"/>
              </w:rPr>
              <w:t>Igual o mayor a 1,</w:t>
            </w:r>
            <w:r w:rsidR="00AB00A6">
              <w:rPr>
                <w:rFonts w:ascii="Arial" w:eastAsia="Calibri" w:hAnsi="Arial" w:cs="Arial"/>
                <w:sz w:val="20"/>
                <w:szCs w:val="20"/>
              </w:rPr>
              <w:t>20</w:t>
            </w:r>
          </w:p>
        </w:tc>
      </w:tr>
      <w:tr w:rsidR="003F0211" w:rsidRPr="00013527" w14:paraId="6C59E940" w14:textId="77777777" w:rsidTr="00C12EF7">
        <w:trPr>
          <w:trHeight w:val="300"/>
          <w:jc w:val="center"/>
        </w:trPr>
        <w:tc>
          <w:tcPr>
            <w:tcW w:w="1928" w:type="dxa"/>
            <w:vAlign w:val="center"/>
            <w:hideMark/>
          </w:tcPr>
          <w:p w14:paraId="10A11C78" w14:textId="77777777" w:rsidR="003F0211" w:rsidRPr="004D1FFC" w:rsidRDefault="003F0211">
            <w:pPr>
              <w:jc w:val="center"/>
              <w:rPr>
                <w:rFonts w:ascii="Arial" w:eastAsia="Arial" w:hAnsi="Arial" w:cs="Arial"/>
                <w:sz w:val="20"/>
                <w:szCs w:val="20"/>
              </w:rPr>
            </w:pPr>
            <w:r w:rsidRPr="004D1FFC">
              <w:rPr>
                <w:rFonts w:ascii="Arial" w:hAnsi="Arial" w:cs="Arial"/>
                <w:sz w:val="20"/>
                <w:szCs w:val="20"/>
              </w:rPr>
              <w:t>Nivel de Endeudamiento</w:t>
            </w:r>
          </w:p>
        </w:tc>
        <w:tc>
          <w:tcPr>
            <w:tcW w:w="3537" w:type="dxa"/>
            <w:vAlign w:val="center"/>
          </w:tcPr>
          <w:p w14:paraId="0FCDEAE2" w14:textId="77777777" w:rsidR="003F0211" w:rsidRPr="004D1FFC" w:rsidRDefault="003F0211">
            <w:pPr>
              <w:jc w:val="center"/>
              <w:rPr>
                <w:rFonts w:ascii="Arial" w:hAnsi="Arial" w:cs="Arial"/>
                <w:sz w:val="20"/>
                <w:szCs w:val="20"/>
              </w:rPr>
            </w:pPr>
          </w:p>
          <w:p w14:paraId="69B897EC" w14:textId="77777777" w:rsidR="003F0211" w:rsidRPr="004D1FFC" w:rsidRDefault="007B4BA9">
            <w:pPr>
              <w:jc w:val="center"/>
              <w:rPr>
                <w:rFonts w:ascii="Arial" w:hAnsi="Arial" w:cs="Arial"/>
                <w:sz w:val="20"/>
                <w:szCs w:val="20"/>
              </w:rPr>
            </w:pPr>
            <m:oMathPara>
              <m:oMath>
                <m:f>
                  <m:fPr>
                    <m:ctrlPr>
                      <w:rPr>
                        <w:rFonts w:ascii="Cambria Math" w:hAnsi="Cambria Math" w:cs="Arial"/>
                        <w:sz w:val="20"/>
                        <w:szCs w:val="20"/>
                      </w:rPr>
                    </m:ctrlPr>
                  </m:fPr>
                  <m:num>
                    <m:r>
                      <m:rPr>
                        <m:sty m:val="p"/>
                      </m:rPr>
                      <w:rPr>
                        <w:rFonts w:ascii="Cambria Math" w:hAnsi="Cambria Math" w:cs="Arial"/>
                        <w:sz w:val="20"/>
                        <w:szCs w:val="20"/>
                      </w:rPr>
                      <m:t>Pasivo Total</m:t>
                    </m:r>
                  </m:num>
                  <m:den>
                    <m:r>
                      <m:rPr>
                        <m:sty m:val="p"/>
                      </m:rPr>
                      <w:rPr>
                        <w:rFonts w:ascii="Cambria Math" w:hAnsi="Cambria Math" w:cs="Arial"/>
                        <w:sz w:val="20"/>
                        <w:szCs w:val="20"/>
                      </w:rPr>
                      <m:t>Activo Total</m:t>
                    </m:r>
                  </m:den>
                </m:f>
              </m:oMath>
            </m:oMathPara>
          </w:p>
          <w:p w14:paraId="69A91EEF" w14:textId="77777777" w:rsidR="003F0211" w:rsidRPr="004D1FFC" w:rsidRDefault="003F0211">
            <w:pPr>
              <w:jc w:val="center"/>
              <w:rPr>
                <w:rFonts w:ascii="Arial" w:hAnsi="Arial" w:cs="Arial"/>
                <w:sz w:val="20"/>
                <w:szCs w:val="20"/>
              </w:rPr>
            </w:pPr>
          </w:p>
        </w:tc>
        <w:tc>
          <w:tcPr>
            <w:tcW w:w="3343" w:type="dxa"/>
            <w:vAlign w:val="center"/>
          </w:tcPr>
          <w:p w14:paraId="1814ADBD" w14:textId="6E1F6422" w:rsidR="003F0211" w:rsidRPr="004D1FFC" w:rsidRDefault="003F0211">
            <w:pPr>
              <w:jc w:val="center"/>
              <w:rPr>
                <w:rFonts w:ascii="Arial" w:hAnsi="Arial" w:cs="Arial"/>
                <w:sz w:val="20"/>
                <w:szCs w:val="20"/>
              </w:rPr>
            </w:pPr>
            <w:r w:rsidRPr="004D1FFC">
              <w:rPr>
                <w:rFonts w:ascii="Arial" w:hAnsi="Arial" w:cs="Arial"/>
                <w:sz w:val="20"/>
                <w:szCs w:val="20"/>
              </w:rPr>
              <w:t>Igual o inferior a 0,</w:t>
            </w:r>
            <w:r w:rsidR="003E58C9">
              <w:rPr>
                <w:rFonts w:ascii="Arial" w:hAnsi="Arial" w:cs="Arial"/>
                <w:sz w:val="20"/>
                <w:szCs w:val="20"/>
              </w:rPr>
              <w:t>7</w:t>
            </w:r>
            <w:r w:rsidRPr="004D1FFC">
              <w:rPr>
                <w:rFonts w:ascii="Arial" w:hAnsi="Arial" w:cs="Arial"/>
                <w:sz w:val="20"/>
                <w:szCs w:val="20"/>
              </w:rPr>
              <w:t>0</w:t>
            </w:r>
          </w:p>
        </w:tc>
      </w:tr>
      <w:tr w:rsidR="003F0211" w:rsidRPr="00013527" w14:paraId="05AA4EC2" w14:textId="77777777" w:rsidTr="00C12EF7">
        <w:trPr>
          <w:trHeight w:val="64"/>
          <w:jc w:val="center"/>
        </w:trPr>
        <w:tc>
          <w:tcPr>
            <w:tcW w:w="1928" w:type="dxa"/>
            <w:vAlign w:val="center"/>
            <w:hideMark/>
          </w:tcPr>
          <w:p w14:paraId="505621ED" w14:textId="77777777" w:rsidR="003F0211" w:rsidRPr="004D1FFC" w:rsidRDefault="003F0211">
            <w:pPr>
              <w:jc w:val="center"/>
              <w:rPr>
                <w:rFonts w:ascii="Arial" w:eastAsia="Arial" w:hAnsi="Arial" w:cs="Arial"/>
                <w:sz w:val="20"/>
                <w:szCs w:val="20"/>
              </w:rPr>
            </w:pPr>
            <w:r w:rsidRPr="004D1FFC">
              <w:rPr>
                <w:rFonts w:ascii="Arial" w:hAnsi="Arial" w:cs="Arial"/>
                <w:sz w:val="20"/>
                <w:szCs w:val="20"/>
              </w:rPr>
              <w:t>Razón de Cobertura de Intereses</w:t>
            </w:r>
          </w:p>
        </w:tc>
        <w:tc>
          <w:tcPr>
            <w:tcW w:w="3537" w:type="dxa"/>
            <w:vAlign w:val="center"/>
          </w:tcPr>
          <w:p w14:paraId="13606DAC" w14:textId="77777777" w:rsidR="003F0211" w:rsidRPr="004D1FFC" w:rsidRDefault="003F0211">
            <w:pPr>
              <w:jc w:val="center"/>
              <w:rPr>
                <w:rFonts w:ascii="Arial" w:hAnsi="Arial" w:cs="Arial"/>
                <w:sz w:val="20"/>
                <w:szCs w:val="20"/>
              </w:rPr>
            </w:pPr>
          </w:p>
          <w:p w14:paraId="755C1A86" w14:textId="77777777" w:rsidR="003F0211" w:rsidRPr="004D1FFC" w:rsidRDefault="007B4BA9">
            <w:pPr>
              <w:jc w:val="center"/>
              <w:rPr>
                <w:rFonts w:ascii="Arial" w:hAnsi="Arial" w:cs="Arial"/>
                <w:sz w:val="20"/>
                <w:szCs w:val="20"/>
              </w:rPr>
            </w:pPr>
            <m:oMathPara>
              <m:oMath>
                <m:f>
                  <m:fPr>
                    <m:ctrlPr>
                      <w:rPr>
                        <w:rFonts w:ascii="Cambria Math" w:hAnsi="Cambria Math" w:cs="Arial"/>
                        <w:sz w:val="20"/>
                        <w:szCs w:val="20"/>
                      </w:rPr>
                    </m:ctrlPr>
                  </m:fPr>
                  <m:num>
                    <m:r>
                      <m:rPr>
                        <m:sty m:val="p"/>
                      </m:rPr>
                      <w:rPr>
                        <w:rFonts w:ascii="Cambria Math" w:hAnsi="Cambria Math" w:cs="Arial"/>
                        <w:sz w:val="20"/>
                        <w:szCs w:val="20"/>
                      </w:rPr>
                      <m:t>Utilidad Operacional</m:t>
                    </m:r>
                  </m:num>
                  <m:den>
                    <m:r>
                      <m:rPr>
                        <m:sty m:val="p"/>
                      </m:rPr>
                      <w:rPr>
                        <w:rFonts w:ascii="Cambria Math" w:hAnsi="Cambria Math" w:cs="Arial"/>
                        <w:sz w:val="20"/>
                        <w:szCs w:val="20"/>
                      </w:rPr>
                      <m:t>Gastos Interes</m:t>
                    </m:r>
                  </m:den>
                </m:f>
              </m:oMath>
            </m:oMathPara>
          </w:p>
          <w:p w14:paraId="69728BFA" w14:textId="77777777" w:rsidR="003F0211" w:rsidRPr="004D1FFC" w:rsidRDefault="003F0211">
            <w:pPr>
              <w:jc w:val="center"/>
              <w:rPr>
                <w:rFonts w:ascii="Arial" w:hAnsi="Arial" w:cs="Arial"/>
                <w:sz w:val="20"/>
                <w:szCs w:val="20"/>
              </w:rPr>
            </w:pPr>
          </w:p>
        </w:tc>
        <w:tc>
          <w:tcPr>
            <w:tcW w:w="3343" w:type="dxa"/>
            <w:vAlign w:val="center"/>
          </w:tcPr>
          <w:p w14:paraId="6A70D50D" w14:textId="45515BC5" w:rsidR="003F0211" w:rsidRPr="004D1FFC" w:rsidRDefault="003F0211">
            <w:pPr>
              <w:jc w:val="center"/>
              <w:rPr>
                <w:rFonts w:ascii="Arial" w:hAnsi="Arial" w:cs="Arial"/>
                <w:sz w:val="20"/>
                <w:szCs w:val="20"/>
              </w:rPr>
            </w:pPr>
            <w:r w:rsidRPr="004D1FFC">
              <w:rPr>
                <w:rFonts w:ascii="Arial" w:hAnsi="Arial" w:cs="Arial"/>
                <w:sz w:val="20"/>
                <w:szCs w:val="20"/>
              </w:rPr>
              <w:t xml:space="preserve">Igual o superior a </w:t>
            </w:r>
            <w:r>
              <w:rPr>
                <w:rFonts w:ascii="Arial" w:hAnsi="Arial" w:cs="Arial"/>
                <w:sz w:val="20"/>
                <w:szCs w:val="20"/>
              </w:rPr>
              <w:t>1,0</w:t>
            </w:r>
          </w:p>
        </w:tc>
      </w:tr>
      <w:bookmarkEnd w:id="68"/>
    </w:tbl>
    <w:p w14:paraId="719C25B1" w14:textId="77777777" w:rsidR="003F0211" w:rsidRPr="00013527" w:rsidRDefault="003F0211" w:rsidP="003F0211">
      <w:pPr>
        <w:spacing w:line="276" w:lineRule="auto"/>
        <w:rPr>
          <w:rFonts w:ascii="Arial" w:hAnsi="Arial" w:cs="Arial"/>
          <w:sz w:val="20"/>
          <w:szCs w:val="20"/>
          <w:lang w:val="es-MX"/>
        </w:rPr>
      </w:pPr>
    </w:p>
    <w:p w14:paraId="0E5EE081" w14:textId="77777777" w:rsidR="003F0211" w:rsidRPr="00013527" w:rsidRDefault="003F0211" w:rsidP="003F0211">
      <w:pPr>
        <w:spacing w:after="120" w:line="276" w:lineRule="auto"/>
        <w:rPr>
          <w:rFonts w:ascii="Arial" w:hAnsi="Arial" w:cs="Arial"/>
          <w:sz w:val="20"/>
          <w:szCs w:val="20"/>
          <w:lang w:val="es-MX"/>
        </w:rPr>
      </w:pPr>
      <w:r w:rsidRPr="00013527">
        <w:rPr>
          <w:rFonts w:ascii="Arial" w:hAnsi="Arial" w:cs="Arial"/>
          <w:sz w:val="20"/>
          <w:szCs w:val="20"/>
          <w:lang w:val="es-MX"/>
        </w:rPr>
        <w:t>Si el Proponente es Plural cada indicador debe calcularse así:</w:t>
      </w:r>
    </w:p>
    <w:p w14:paraId="68D7693C" w14:textId="77777777" w:rsidR="003F0211" w:rsidRPr="00013527" w:rsidRDefault="003F0211" w:rsidP="003F0211">
      <w:pPr>
        <w:spacing w:line="276" w:lineRule="auto"/>
        <w:rPr>
          <w:rFonts w:ascii="Arial" w:hAnsi="Arial" w:cs="Arial"/>
          <w:sz w:val="20"/>
          <w:szCs w:val="20"/>
        </w:rPr>
      </w:pPr>
      <m:oMathPara>
        <m:oMath>
          <m:r>
            <m:rPr>
              <m:sty m:val="p"/>
            </m:rPr>
            <w:rPr>
              <w:rFonts w:ascii="Cambria Math" w:hAnsi="Cambria Math" w:cs="Arial"/>
              <w:sz w:val="20"/>
              <w:szCs w:val="20"/>
            </w:rPr>
            <m:t>Indicador =</m:t>
          </m:r>
          <m:f>
            <m:fPr>
              <m:ctrlPr>
                <w:rPr>
                  <w:rFonts w:ascii="Cambria Math" w:hAnsi="Cambria Math" w:cs="Arial"/>
                  <w:sz w:val="20"/>
                  <w:szCs w:val="20"/>
                </w:rPr>
              </m:ctrlPr>
            </m:fPr>
            <m:num>
              <m:r>
                <m:rPr>
                  <m:sty m:val="p"/>
                </m:rPr>
                <w:rPr>
                  <w:rFonts w:ascii="Cambria Math" w:hAnsi="Cambria Math" w:cs="Arial"/>
                  <w:sz w:val="20"/>
                  <w:szCs w:val="20"/>
                </w:rPr>
                <m:t>(</m:t>
              </m:r>
              <m:nary>
                <m:naryPr>
                  <m:chr m:val="∑"/>
                  <m:limLoc m:val="undOvr"/>
                  <m:ctrlPr>
                    <w:rPr>
                      <w:rFonts w:ascii="Cambria Math" w:hAnsi="Cambria Math" w:cs="Arial"/>
                      <w:sz w:val="20"/>
                      <w:szCs w:val="20"/>
                    </w:rPr>
                  </m:ctrlPr>
                </m:naryPr>
                <m:sub>
                  <m:r>
                    <m:rPr>
                      <m:sty m:val="p"/>
                    </m:rPr>
                    <w:rPr>
                      <w:rFonts w:ascii="Cambria Math" w:hAnsi="Cambria Math" w:cs="Arial"/>
                      <w:sz w:val="20"/>
                      <w:szCs w:val="20"/>
                    </w:rPr>
                    <m:t>i=1</m:t>
                  </m:r>
                </m:sub>
                <m:sup>
                  <m:r>
                    <m:rPr>
                      <m:sty m:val="p"/>
                    </m:rPr>
                    <w:rPr>
                      <w:rFonts w:ascii="Cambria Math" w:hAnsi="Cambria Math" w:cs="Arial"/>
                      <w:sz w:val="20"/>
                      <w:szCs w:val="20"/>
                    </w:rPr>
                    <m:t>n</m:t>
                  </m:r>
                </m:sup>
                <m:e>
                  <m:sSub>
                    <m:sSubPr>
                      <m:ctrlPr>
                        <w:rPr>
                          <w:rFonts w:ascii="Cambria Math" w:hAnsi="Cambria Math" w:cs="Arial"/>
                          <w:sz w:val="20"/>
                          <w:szCs w:val="20"/>
                        </w:rPr>
                      </m:ctrlPr>
                    </m:sSubPr>
                    <m:e>
                      <m:r>
                        <m:rPr>
                          <m:sty m:val="p"/>
                        </m:rPr>
                        <w:rPr>
                          <w:rFonts w:ascii="Cambria Math" w:hAnsi="Cambria Math" w:cs="Arial"/>
                          <w:sz w:val="20"/>
                          <w:szCs w:val="20"/>
                        </w:rPr>
                        <m:t>Componente 1 del indicador</m:t>
                      </m:r>
                    </m:e>
                    <m:sub>
                      <m:r>
                        <m:rPr>
                          <m:sty m:val="p"/>
                        </m:rPr>
                        <w:rPr>
                          <w:rFonts w:ascii="Cambria Math" w:hAnsi="Cambria Math" w:cs="Arial"/>
                          <w:sz w:val="20"/>
                          <w:szCs w:val="20"/>
                        </w:rPr>
                        <m:t>i</m:t>
                      </m:r>
                    </m:sub>
                  </m:sSub>
                  <m:r>
                    <m:rPr>
                      <m:sty m:val="p"/>
                    </m:rPr>
                    <w:rPr>
                      <w:rFonts w:ascii="Cambria Math" w:hAnsi="Cambria Math" w:cs="Arial"/>
                      <w:sz w:val="20"/>
                      <w:szCs w:val="20"/>
                    </w:rPr>
                    <m:t xml:space="preserve">) </m:t>
                  </m:r>
                </m:e>
              </m:nary>
            </m:num>
            <m:den>
              <m:r>
                <m:rPr>
                  <m:sty m:val="p"/>
                </m:rPr>
                <w:rPr>
                  <w:rFonts w:ascii="Cambria Math" w:hAnsi="Cambria Math" w:cs="Arial"/>
                  <w:sz w:val="20"/>
                  <w:szCs w:val="20"/>
                </w:rPr>
                <m:t>(</m:t>
              </m:r>
              <m:nary>
                <m:naryPr>
                  <m:chr m:val="∑"/>
                  <m:limLoc m:val="undOvr"/>
                  <m:ctrlPr>
                    <w:rPr>
                      <w:rFonts w:ascii="Cambria Math" w:hAnsi="Cambria Math" w:cs="Arial"/>
                      <w:sz w:val="20"/>
                      <w:szCs w:val="20"/>
                    </w:rPr>
                  </m:ctrlPr>
                </m:naryPr>
                <m:sub>
                  <m:r>
                    <m:rPr>
                      <m:sty m:val="p"/>
                    </m:rPr>
                    <w:rPr>
                      <w:rFonts w:ascii="Cambria Math" w:hAnsi="Cambria Math" w:cs="Arial"/>
                      <w:sz w:val="20"/>
                      <w:szCs w:val="20"/>
                    </w:rPr>
                    <m:t>i=1</m:t>
                  </m:r>
                </m:sub>
                <m:sup>
                  <m:r>
                    <m:rPr>
                      <m:sty m:val="p"/>
                    </m:rPr>
                    <w:rPr>
                      <w:rFonts w:ascii="Cambria Math" w:hAnsi="Cambria Math" w:cs="Arial"/>
                      <w:sz w:val="20"/>
                      <w:szCs w:val="20"/>
                    </w:rPr>
                    <m:t>n</m:t>
                  </m:r>
                </m:sup>
                <m:e>
                  <m:sSub>
                    <m:sSubPr>
                      <m:ctrlPr>
                        <w:rPr>
                          <w:rFonts w:ascii="Cambria Math" w:hAnsi="Cambria Math" w:cs="Arial"/>
                          <w:sz w:val="20"/>
                          <w:szCs w:val="20"/>
                        </w:rPr>
                      </m:ctrlPr>
                    </m:sSubPr>
                    <m:e>
                      <m:r>
                        <m:rPr>
                          <m:sty m:val="p"/>
                        </m:rPr>
                        <w:rPr>
                          <w:rFonts w:ascii="Cambria Math" w:hAnsi="Cambria Math" w:cs="Arial"/>
                          <w:sz w:val="20"/>
                          <w:szCs w:val="20"/>
                        </w:rPr>
                        <m:t>Componente 2 del indicador</m:t>
                      </m:r>
                    </m:e>
                    <m:sub>
                      <m:r>
                        <m:rPr>
                          <m:sty m:val="p"/>
                        </m:rPr>
                        <w:rPr>
                          <w:rFonts w:ascii="Cambria Math" w:hAnsi="Cambria Math" w:cs="Arial"/>
                          <w:sz w:val="20"/>
                          <w:szCs w:val="20"/>
                        </w:rPr>
                        <m:t>i</m:t>
                      </m:r>
                    </m:sub>
                  </m:sSub>
                  <m:r>
                    <m:rPr>
                      <m:sty m:val="p"/>
                    </m:rPr>
                    <w:rPr>
                      <w:rFonts w:ascii="Cambria Math" w:hAnsi="Cambria Math" w:cs="Arial"/>
                      <w:sz w:val="20"/>
                      <w:szCs w:val="20"/>
                    </w:rPr>
                    <m:t xml:space="preserve">) </m:t>
                  </m:r>
                </m:e>
              </m:nary>
            </m:den>
          </m:f>
        </m:oMath>
      </m:oMathPara>
    </w:p>
    <w:p w14:paraId="2AED21BA" w14:textId="77777777" w:rsidR="003F0211" w:rsidRPr="00013527" w:rsidRDefault="003F0211" w:rsidP="003F0211">
      <w:pPr>
        <w:spacing w:line="276" w:lineRule="auto"/>
        <w:rPr>
          <w:rFonts w:ascii="Arial" w:hAnsi="Arial" w:cs="Arial"/>
          <w:sz w:val="20"/>
          <w:szCs w:val="20"/>
          <w:lang w:val="es-MX"/>
        </w:rPr>
      </w:pPr>
    </w:p>
    <w:p w14:paraId="6633AADE" w14:textId="77777777" w:rsidR="003F0211" w:rsidRPr="00013527" w:rsidRDefault="003F0211" w:rsidP="003F0211">
      <w:pPr>
        <w:spacing w:line="276" w:lineRule="auto"/>
        <w:rPr>
          <w:rFonts w:ascii="Arial" w:hAnsi="Arial" w:cs="Arial"/>
          <w:sz w:val="20"/>
          <w:szCs w:val="20"/>
          <w:lang w:val="es-MX"/>
        </w:rPr>
      </w:pPr>
      <w:r w:rsidRPr="00013527">
        <w:rPr>
          <w:rFonts w:ascii="Arial" w:hAnsi="Arial" w:cs="Arial"/>
          <w:sz w:val="20"/>
          <w:szCs w:val="20"/>
          <w:lang w:val="es-MX"/>
        </w:rPr>
        <w:t>Donde n es el número de integrantes del Proponente Plural (Unión Temporal o Consorcio).</w:t>
      </w:r>
    </w:p>
    <w:p w14:paraId="672EFFBB" w14:textId="77777777" w:rsidR="003F0211" w:rsidRPr="00013527" w:rsidRDefault="003F0211" w:rsidP="003F0211">
      <w:pPr>
        <w:spacing w:line="276" w:lineRule="auto"/>
        <w:rPr>
          <w:rFonts w:ascii="Arial" w:hAnsi="Arial" w:cs="Arial"/>
          <w:sz w:val="20"/>
          <w:szCs w:val="20"/>
          <w:lang w:val="es-MX"/>
        </w:rPr>
      </w:pPr>
    </w:p>
    <w:p w14:paraId="11159728" w14:textId="77777777" w:rsidR="003F0211" w:rsidRPr="00013527" w:rsidRDefault="003F0211" w:rsidP="003F0211">
      <w:pPr>
        <w:spacing w:line="276" w:lineRule="auto"/>
        <w:rPr>
          <w:rFonts w:ascii="Arial" w:hAnsi="Arial" w:cs="Arial"/>
          <w:sz w:val="20"/>
          <w:szCs w:val="20"/>
          <w:lang w:val="es-MX"/>
        </w:rPr>
      </w:pPr>
      <w:r w:rsidRPr="00013527">
        <w:rPr>
          <w:rFonts w:ascii="Arial" w:hAnsi="Arial" w:cs="Arial"/>
          <w:sz w:val="20"/>
          <w:szCs w:val="20"/>
          <w:lang w:val="es-MX"/>
        </w:rPr>
        <w:t xml:space="preserve">El Proponente que no tiene pasivos corrientes está habilitado respecto del índice de liquidez. </w:t>
      </w:r>
    </w:p>
    <w:p w14:paraId="0454946E" w14:textId="77777777" w:rsidR="003F0211" w:rsidRPr="00013527" w:rsidRDefault="003F0211" w:rsidP="003F0211">
      <w:pPr>
        <w:spacing w:line="276" w:lineRule="auto"/>
        <w:rPr>
          <w:rFonts w:ascii="Arial" w:hAnsi="Arial" w:cs="Arial"/>
          <w:sz w:val="20"/>
          <w:szCs w:val="20"/>
          <w:lang w:val="es-MX"/>
        </w:rPr>
      </w:pPr>
    </w:p>
    <w:p w14:paraId="3BCEEA99" w14:textId="77777777" w:rsidR="003F0211" w:rsidRDefault="003F0211" w:rsidP="003F0211">
      <w:pPr>
        <w:spacing w:line="276" w:lineRule="auto"/>
        <w:rPr>
          <w:rFonts w:ascii="Arial" w:hAnsi="Arial" w:cs="Arial"/>
          <w:sz w:val="20"/>
          <w:szCs w:val="20"/>
          <w:lang w:val="es-MX"/>
        </w:rPr>
      </w:pPr>
      <w:r w:rsidRPr="00013527">
        <w:rPr>
          <w:rFonts w:ascii="Arial" w:hAnsi="Arial" w:cs="Arial"/>
          <w:sz w:val="20"/>
          <w:szCs w:val="20"/>
          <w:lang w:val="es-MX"/>
        </w:rPr>
        <w:t xml:space="preserve">El Proponente que no tiene gastos de intereses está habilitado respecto de la razón de cobertura de intereses, siempre y cuando la utilidad operacional sea igual o mayor a cero (0). </w:t>
      </w:r>
      <w:bookmarkStart w:id="69" w:name="_Toc176242689"/>
    </w:p>
    <w:p w14:paraId="0C0AB0A0" w14:textId="77777777" w:rsidR="003F0211" w:rsidRPr="006830FC" w:rsidRDefault="003F0211" w:rsidP="003F0211">
      <w:pPr>
        <w:spacing w:line="276" w:lineRule="auto"/>
        <w:rPr>
          <w:rFonts w:ascii="Arial" w:hAnsi="Arial" w:cs="Arial"/>
          <w:sz w:val="20"/>
          <w:szCs w:val="20"/>
          <w:lang w:val="es-MX"/>
        </w:rPr>
      </w:pPr>
    </w:p>
    <w:p w14:paraId="112690B7" w14:textId="77777777" w:rsidR="003F0211" w:rsidRPr="0046706C" w:rsidRDefault="003F0211" w:rsidP="0046706C">
      <w:pPr>
        <w:pStyle w:val="Heading1"/>
        <w:numPr>
          <w:ilvl w:val="0"/>
          <w:numId w:val="30"/>
        </w:numPr>
        <w:spacing w:line="276" w:lineRule="auto"/>
        <w:ind w:left="426" w:hanging="426"/>
        <w:rPr>
          <w:rFonts w:ascii="Arial" w:hAnsi="Arial" w:cs="Arial"/>
          <w:b/>
          <w:bCs/>
          <w:color w:val="000000" w:themeColor="text1"/>
          <w:sz w:val="20"/>
          <w:szCs w:val="20"/>
        </w:rPr>
      </w:pPr>
      <w:bookmarkStart w:id="70" w:name="_Toc236242560"/>
      <w:r w:rsidRPr="0046706C">
        <w:rPr>
          <w:rFonts w:ascii="Arial" w:hAnsi="Arial" w:cs="Arial"/>
          <w:b/>
          <w:bCs/>
          <w:color w:val="000000" w:themeColor="text1"/>
          <w:sz w:val="20"/>
          <w:szCs w:val="20"/>
        </w:rPr>
        <w:t>CAPACIDAD ORGANIZACIONAL</w:t>
      </w:r>
      <w:bookmarkEnd w:id="69"/>
      <w:bookmarkEnd w:id="70"/>
    </w:p>
    <w:p w14:paraId="0F8A84DD" w14:textId="77777777" w:rsidR="003F0211" w:rsidRPr="006830FC" w:rsidRDefault="003F0211" w:rsidP="003F0211">
      <w:pPr>
        <w:spacing w:line="276" w:lineRule="auto"/>
        <w:jc w:val="both"/>
        <w:rPr>
          <w:rFonts w:ascii="Arial" w:hAnsi="Arial" w:cs="Arial"/>
          <w:b/>
          <w:bCs/>
          <w:color w:val="000000"/>
          <w:sz w:val="20"/>
          <w:szCs w:val="20"/>
        </w:rPr>
      </w:pPr>
    </w:p>
    <w:p w14:paraId="5017D798" w14:textId="77777777" w:rsidR="003F0211" w:rsidRPr="00013527" w:rsidRDefault="003F0211" w:rsidP="003F0211">
      <w:pPr>
        <w:rPr>
          <w:rFonts w:ascii="Arial" w:hAnsi="Arial" w:cs="Arial"/>
          <w:sz w:val="20"/>
          <w:szCs w:val="20"/>
          <w:lang w:val="es-MX"/>
        </w:rPr>
      </w:pPr>
      <w:r w:rsidRPr="00013527">
        <w:rPr>
          <w:rFonts w:ascii="Arial" w:hAnsi="Arial" w:cs="Arial"/>
          <w:sz w:val="20"/>
          <w:szCs w:val="20"/>
          <w:lang w:val="es-MX"/>
        </w:rPr>
        <w:t>Los Proponentes deben acreditar los siguientes indicadores:</w:t>
      </w:r>
    </w:p>
    <w:p w14:paraId="3DB6BCBC" w14:textId="77777777" w:rsidR="003F0211" w:rsidRPr="00013527" w:rsidRDefault="003F0211" w:rsidP="003F0211">
      <w:pPr>
        <w:rPr>
          <w:rFonts w:ascii="Arial" w:hAnsi="Arial" w:cs="Arial"/>
          <w:sz w:val="20"/>
          <w:szCs w:val="20"/>
          <w:lang w:val="es-MX"/>
        </w:rPr>
      </w:pPr>
    </w:p>
    <w:tbl>
      <w:tblPr>
        <w:tblStyle w:val="Tablaconcuadrcula10"/>
        <w:tblW w:w="9057" w:type="dxa"/>
        <w:jc w:val="center"/>
        <w:tblLayout w:type="fixed"/>
        <w:tblLook w:val="04A0" w:firstRow="1" w:lastRow="0" w:firstColumn="1" w:lastColumn="0" w:noHBand="0" w:noVBand="1"/>
      </w:tblPr>
      <w:tblGrid>
        <w:gridCol w:w="3104"/>
        <w:gridCol w:w="2410"/>
        <w:gridCol w:w="3543"/>
      </w:tblGrid>
      <w:tr w:rsidR="003F0211" w:rsidRPr="00013527" w14:paraId="35357244" w14:textId="77777777" w:rsidTr="00C12EF7">
        <w:trPr>
          <w:trHeight w:val="294"/>
          <w:tblHeader/>
          <w:jc w:val="center"/>
        </w:trPr>
        <w:tc>
          <w:tcPr>
            <w:tcW w:w="3104" w:type="dxa"/>
            <w:shd w:val="clear" w:color="auto" w:fill="262626" w:themeFill="text1" w:themeFillTint="D9"/>
            <w:vAlign w:val="center"/>
            <w:hideMark/>
          </w:tcPr>
          <w:p w14:paraId="26733BF6" w14:textId="77777777" w:rsidR="003F0211" w:rsidRPr="00013527" w:rsidRDefault="003F0211">
            <w:pPr>
              <w:ind w:left="567" w:right="624"/>
              <w:jc w:val="center"/>
              <w:rPr>
                <w:rFonts w:ascii="Arial" w:hAnsi="Arial" w:cs="Arial"/>
                <w:b/>
                <w:bCs/>
                <w:color w:val="FFFFFF" w:themeColor="background1"/>
                <w:sz w:val="20"/>
                <w:szCs w:val="20"/>
              </w:rPr>
            </w:pPr>
            <w:r w:rsidRPr="00013527">
              <w:rPr>
                <w:rFonts w:ascii="Arial" w:hAnsi="Arial" w:cs="Arial"/>
                <w:b/>
                <w:bCs/>
                <w:color w:val="FFFFFF" w:themeColor="background1"/>
                <w:sz w:val="20"/>
                <w:szCs w:val="20"/>
              </w:rPr>
              <w:t>Indicador</w:t>
            </w:r>
          </w:p>
        </w:tc>
        <w:tc>
          <w:tcPr>
            <w:tcW w:w="2410" w:type="dxa"/>
            <w:shd w:val="clear" w:color="auto" w:fill="262626" w:themeFill="text1" w:themeFillTint="D9"/>
            <w:vAlign w:val="center"/>
            <w:hideMark/>
          </w:tcPr>
          <w:p w14:paraId="2DD000AB" w14:textId="77777777" w:rsidR="003F0211" w:rsidRPr="00013527" w:rsidRDefault="003F0211">
            <w:pPr>
              <w:ind w:left="567" w:right="624"/>
              <w:jc w:val="center"/>
              <w:rPr>
                <w:rFonts w:ascii="Arial" w:hAnsi="Arial" w:cs="Arial"/>
                <w:b/>
                <w:bCs/>
                <w:color w:val="FFFFFF" w:themeColor="background1"/>
                <w:sz w:val="20"/>
                <w:szCs w:val="20"/>
              </w:rPr>
            </w:pPr>
            <w:r w:rsidRPr="00013527">
              <w:rPr>
                <w:rFonts w:ascii="Arial" w:hAnsi="Arial" w:cs="Arial"/>
                <w:b/>
                <w:bCs/>
                <w:color w:val="FFFFFF" w:themeColor="background1"/>
                <w:sz w:val="20"/>
                <w:szCs w:val="20"/>
              </w:rPr>
              <w:t>Fórmula</w:t>
            </w:r>
          </w:p>
        </w:tc>
        <w:tc>
          <w:tcPr>
            <w:tcW w:w="3543" w:type="dxa"/>
            <w:shd w:val="clear" w:color="auto" w:fill="262626" w:themeFill="text1" w:themeFillTint="D9"/>
          </w:tcPr>
          <w:p w14:paraId="1FB671B8" w14:textId="77777777" w:rsidR="003F0211" w:rsidRPr="00013527" w:rsidRDefault="003F0211">
            <w:pPr>
              <w:ind w:left="567" w:right="624"/>
              <w:jc w:val="center"/>
              <w:rPr>
                <w:rFonts w:ascii="Arial" w:hAnsi="Arial" w:cs="Arial"/>
                <w:b/>
                <w:bCs/>
                <w:color w:val="FFFFFF" w:themeColor="background1"/>
                <w:sz w:val="20"/>
                <w:szCs w:val="20"/>
              </w:rPr>
            </w:pPr>
            <w:r w:rsidRPr="00013527">
              <w:rPr>
                <w:rFonts w:ascii="Arial" w:hAnsi="Arial" w:cs="Arial"/>
                <w:b/>
                <w:bCs/>
                <w:color w:val="FFFFFF" w:themeColor="background1"/>
                <w:sz w:val="20"/>
                <w:szCs w:val="20"/>
              </w:rPr>
              <w:t>Índice Requerido</w:t>
            </w:r>
          </w:p>
        </w:tc>
      </w:tr>
      <w:tr w:rsidR="003F0211" w:rsidRPr="00013527" w14:paraId="7A1EC609" w14:textId="77777777" w:rsidTr="00C12EF7">
        <w:trPr>
          <w:trHeight w:val="592"/>
          <w:jc w:val="center"/>
        </w:trPr>
        <w:tc>
          <w:tcPr>
            <w:tcW w:w="3104" w:type="dxa"/>
            <w:vAlign w:val="center"/>
            <w:hideMark/>
          </w:tcPr>
          <w:p w14:paraId="5E6D6D0C" w14:textId="77777777" w:rsidR="003F0211" w:rsidRPr="004D1FFC" w:rsidRDefault="003F0211">
            <w:pPr>
              <w:tabs>
                <w:tab w:val="left" w:pos="1039"/>
              </w:tabs>
              <w:ind w:left="567" w:right="624"/>
              <w:jc w:val="center"/>
              <w:rPr>
                <w:rFonts w:ascii="Arial" w:hAnsi="Arial" w:cs="Arial"/>
                <w:sz w:val="20"/>
                <w:szCs w:val="20"/>
              </w:rPr>
            </w:pPr>
            <w:r w:rsidRPr="004D1FFC">
              <w:rPr>
                <w:rFonts w:ascii="Arial" w:hAnsi="Arial" w:cs="Arial"/>
                <w:sz w:val="20"/>
                <w:szCs w:val="20"/>
              </w:rPr>
              <w:t>Rentabilidad sobre Patrimonio (R</w:t>
            </w:r>
            <w:r>
              <w:rPr>
                <w:rFonts w:ascii="Arial" w:hAnsi="Arial" w:cs="Arial"/>
                <w:sz w:val="20"/>
                <w:szCs w:val="20"/>
              </w:rPr>
              <w:t>OE</w:t>
            </w:r>
            <w:r w:rsidRPr="004D1FFC">
              <w:rPr>
                <w:rFonts w:ascii="Arial" w:hAnsi="Arial" w:cs="Arial"/>
                <w:sz w:val="20"/>
                <w:szCs w:val="20"/>
              </w:rPr>
              <w:t>)</w:t>
            </w:r>
          </w:p>
        </w:tc>
        <w:tc>
          <w:tcPr>
            <w:tcW w:w="2410" w:type="dxa"/>
            <w:vAlign w:val="center"/>
            <w:hideMark/>
          </w:tcPr>
          <w:p w14:paraId="293AF033" w14:textId="77777777" w:rsidR="00C12EF7" w:rsidRPr="00C12EF7" w:rsidRDefault="00C12EF7">
            <w:pPr>
              <w:ind w:left="567" w:right="624"/>
              <w:jc w:val="center"/>
              <w:rPr>
                <w:rFonts w:ascii="Arial" w:hAnsi="Arial" w:cs="Arial"/>
                <w:sz w:val="20"/>
                <w:szCs w:val="20"/>
              </w:rPr>
            </w:pPr>
          </w:p>
          <w:p w14:paraId="3DEAFEDE" w14:textId="2EC3D123" w:rsidR="003F0211" w:rsidRPr="00C12EF7" w:rsidRDefault="007B4BA9">
            <w:pPr>
              <w:ind w:left="567" w:right="624"/>
              <w:jc w:val="center"/>
              <w:rPr>
                <w:rFonts w:ascii="Arial" w:hAnsi="Arial" w:cs="Arial"/>
                <w:sz w:val="20"/>
                <w:szCs w:val="20"/>
              </w:rPr>
            </w:pPr>
            <m:oMathPara>
              <m:oMath>
                <m:f>
                  <m:fPr>
                    <m:ctrlPr>
                      <w:rPr>
                        <w:rFonts w:ascii="Cambria Math" w:hAnsi="Cambria Math" w:cs="Arial"/>
                        <w:sz w:val="20"/>
                        <w:szCs w:val="20"/>
                      </w:rPr>
                    </m:ctrlPr>
                  </m:fPr>
                  <m:num>
                    <m:r>
                      <m:rPr>
                        <m:sty m:val="p"/>
                      </m:rPr>
                      <w:rPr>
                        <w:rFonts w:ascii="Cambria Math" w:hAnsi="Cambria Math" w:cs="Arial"/>
                        <w:sz w:val="20"/>
                        <w:szCs w:val="20"/>
                      </w:rPr>
                      <m:t>Utilidad Operacional</m:t>
                    </m:r>
                  </m:num>
                  <m:den>
                    <m:r>
                      <m:rPr>
                        <m:sty m:val="p"/>
                      </m:rPr>
                      <w:rPr>
                        <w:rFonts w:ascii="Cambria Math" w:hAnsi="Cambria Math" w:cs="Arial"/>
                        <w:sz w:val="20"/>
                        <w:szCs w:val="20"/>
                      </w:rPr>
                      <m:t>Patrimonio</m:t>
                    </m:r>
                  </m:den>
                </m:f>
              </m:oMath>
            </m:oMathPara>
          </w:p>
          <w:p w14:paraId="6ED3DC86" w14:textId="77777777" w:rsidR="00C12EF7" w:rsidRPr="00C12EF7" w:rsidRDefault="00C12EF7">
            <w:pPr>
              <w:ind w:left="567" w:right="624"/>
              <w:jc w:val="center"/>
              <w:rPr>
                <w:rFonts w:ascii="Arial" w:hAnsi="Arial" w:cs="Arial"/>
                <w:sz w:val="20"/>
                <w:szCs w:val="20"/>
              </w:rPr>
            </w:pPr>
          </w:p>
          <w:p w14:paraId="26FD571A" w14:textId="77777777" w:rsidR="00C12EF7" w:rsidRPr="004D1FFC" w:rsidRDefault="00C12EF7">
            <w:pPr>
              <w:ind w:left="567" w:right="624"/>
              <w:jc w:val="center"/>
              <w:rPr>
                <w:rFonts w:ascii="Arial" w:hAnsi="Arial" w:cs="Arial"/>
                <w:sz w:val="20"/>
                <w:szCs w:val="20"/>
              </w:rPr>
            </w:pPr>
          </w:p>
        </w:tc>
        <w:tc>
          <w:tcPr>
            <w:tcW w:w="3543" w:type="dxa"/>
            <w:vAlign w:val="center"/>
          </w:tcPr>
          <w:p w14:paraId="60034FF1" w14:textId="5D3A724D" w:rsidR="003F0211" w:rsidRPr="004D1FFC" w:rsidRDefault="003F0211">
            <w:pPr>
              <w:ind w:left="567" w:right="624"/>
              <w:jc w:val="center"/>
              <w:rPr>
                <w:rFonts w:ascii="Arial" w:eastAsia="Calibri" w:hAnsi="Arial" w:cs="Arial"/>
                <w:sz w:val="20"/>
                <w:szCs w:val="20"/>
              </w:rPr>
            </w:pPr>
            <w:r w:rsidRPr="004D1FFC">
              <w:rPr>
                <w:rFonts w:ascii="Arial" w:eastAsia="Calibri" w:hAnsi="Arial" w:cs="Arial"/>
                <w:sz w:val="20"/>
                <w:szCs w:val="20"/>
              </w:rPr>
              <w:t>Igual o superior a 0,</w:t>
            </w:r>
            <w:r>
              <w:rPr>
                <w:rFonts w:ascii="Arial" w:eastAsia="Calibri" w:hAnsi="Arial" w:cs="Arial"/>
                <w:bCs/>
                <w:sz w:val="20"/>
                <w:szCs w:val="20"/>
              </w:rPr>
              <w:t>0</w:t>
            </w:r>
          </w:p>
        </w:tc>
      </w:tr>
      <w:tr w:rsidR="003F0211" w:rsidRPr="00013527" w14:paraId="04887F64" w14:textId="77777777" w:rsidTr="00C12EF7">
        <w:trPr>
          <w:trHeight w:val="648"/>
          <w:jc w:val="center"/>
        </w:trPr>
        <w:tc>
          <w:tcPr>
            <w:tcW w:w="3104" w:type="dxa"/>
            <w:vAlign w:val="center"/>
            <w:hideMark/>
          </w:tcPr>
          <w:p w14:paraId="09A04048" w14:textId="77777777" w:rsidR="003F0211" w:rsidRPr="004D1FFC" w:rsidRDefault="003F0211">
            <w:pPr>
              <w:ind w:left="567" w:right="624"/>
              <w:jc w:val="center"/>
              <w:rPr>
                <w:rFonts w:ascii="Arial" w:hAnsi="Arial" w:cs="Arial"/>
                <w:sz w:val="20"/>
                <w:szCs w:val="20"/>
              </w:rPr>
            </w:pPr>
            <w:r w:rsidRPr="004D1FFC">
              <w:rPr>
                <w:rFonts w:ascii="Arial" w:hAnsi="Arial" w:cs="Arial"/>
                <w:sz w:val="20"/>
                <w:szCs w:val="20"/>
              </w:rPr>
              <w:t>Rentabilidad del Activo (R</w:t>
            </w:r>
            <w:r>
              <w:rPr>
                <w:rFonts w:ascii="Arial" w:hAnsi="Arial" w:cs="Arial"/>
                <w:sz w:val="20"/>
                <w:szCs w:val="20"/>
              </w:rPr>
              <w:t>OA</w:t>
            </w:r>
            <w:r w:rsidRPr="004D1FFC">
              <w:rPr>
                <w:rFonts w:ascii="Arial" w:hAnsi="Arial" w:cs="Arial"/>
                <w:sz w:val="20"/>
                <w:szCs w:val="20"/>
              </w:rPr>
              <w:t>)</w:t>
            </w:r>
          </w:p>
        </w:tc>
        <w:tc>
          <w:tcPr>
            <w:tcW w:w="2410" w:type="dxa"/>
            <w:vAlign w:val="center"/>
            <w:hideMark/>
          </w:tcPr>
          <w:p w14:paraId="70703589" w14:textId="77777777" w:rsidR="00C12EF7" w:rsidRPr="00C12EF7" w:rsidRDefault="00C12EF7">
            <w:pPr>
              <w:ind w:left="567" w:right="624"/>
              <w:jc w:val="center"/>
              <w:rPr>
                <w:rFonts w:ascii="Arial" w:hAnsi="Arial" w:cs="Arial"/>
                <w:sz w:val="20"/>
                <w:szCs w:val="20"/>
              </w:rPr>
            </w:pPr>
          </w:p>
          <w:p w14:paraId="1A0C7123" w14:textId="77777777" w:rsidR="003F0211" w:rsidRPr="00D444E3" w:rsidRDefault="007B4BA9">
            <w:pPr>
              <w:ind w:left="567" w:right="624"/>
              <w:jc w:val="center"/>
              <w:rPr>
                <w:rFonts w:ascii="Arial" w:hAnsi="Arial" w:cs="Arial"/>
                <w:sz w:val="20"/>
                <w:szCs w:val="20"/>
              </w:rPr>
            </w:pPr>
            <m:oMathPara>
              <m:oMath>
                <m:f>
                  <m:fPr>
                    <m:ctrlPr>
                      <w:rPr>
                        <w:rFonts w:ascii="Cambria Math" w:hAnsi="Cambria Math" w:cs="Arial"/>
                        <w:sz w:val="20"/>
                        <w:szCs w:val="20"/>
                      </w:rPr>
                    </m:ctrlPr>
                  </m:fPr>
                  <m:num>
                    <m:r>
                      <m:rPr>
                        <m:sty m:val="p"/>
                      </m:rPr>
                      <w:rPr>
                        <w:rFonts w:ascii="Cambria Math" w:hAnsi="Cambria Math" w:cs="Arial"/>
                        <w:sz w:val="20"/>
                        <w:szCs w:val="20"/>
                      </w:rPr>
                      <m:t>Unidad Operacional</m:t>
                    </m:r>
                  </m:num>
                  <m:den>
                    <m:r>
                      <m:rPr>
                        <m:sty m:val="p"/>
                      </m:rPr>
                      <w:rPr>
                        <w:rFonts w:ascii="Cambria Math" w:hAnsi="Cambria Math" w:cs="Arial"/>
                        <w:sz w:val="20"/>
                        <w:szCs w:val="20"/>
                      </w:rPr>
                      <m:t>Activo Total</m:t>
                    </m:r>
                  </m:den>
                </m:f>
              </m:oMath>
            </m:oMathPara>
          </w:p>
          <w:p w14:paraId="28B7A15F" w14:textId="77777777" w:rsidR="00D444E3" w:rsidRPr="00C12EF7" w:rsidRDefault="00D444E3">
            <w:pPr>
              <w:ind w:left="567" w:right="624"/>
              <w:jc w:val="center"/>
              <w:rPr>
                <w:rFonts w:ascii="Arial" w:hAnsi="Arial" w:cs="Arial"/>
                <w:sz w:val="20"/>
                <w:szCs w:val="20"/>
              </w:rPr>
            </w:pPr>
          </w:p>
          <w:p w14:paraId="63CECB1E" w14:textId="50BFFD96" w:rsidR="00C12EF7" w:rsidRPr="004D1FFC" w:rsidRDefault="00C12EF7">
            <w:pPr>
              <w:ind w:left="567" w:right="624"/>
              <w:jc w:val="center"/>
              <w:rPr>
                <w:rFonts w:ascii="Arial" w:hAnsi="Arial" w:cs="Arial"/>
                <w:sz w:val="20"/>
                <w:szCs w:val="20"/>
              </w:rPr>
            </w:pPr>
          </w:p>
        </w:tc>
        <w:tc>
          <w:tcPr>
            <w:tcW w:w="3543" w:type="dxa"/>
            <w:vAlign w:val="center"/>
          </w:tcPr>
          <w:p w14:paraId="0F532A3F" w14:textId="263FD6BB" w:rsidR="003F0211" w:rsidRPr="004D1FFC" w:rsidRDefault="003F0211">
            <w:pPr>
              <w:ind w:left="567" w:right="624"/>
              <w:jc w:val="center"/>
              <w:rPr>
                <w:rFonts w:ascii="Arial" w:eastAsia="Calibri" w:hAnsi="Arial" w:cs="Arial"/>
                <w:sz w:val="20"/>
                <w:szCs w:val="20"/>
              </w:rPr>
            </w:pPr>
            <w:r w:rsidRPr="004D1FFC">
              <w:rPr>
                <w:rFonts w:ascii="Arial" w:eastAsia="Calibri" w:hAnsi="Arial" w:cs="Arial"/>
                <w:sz w:val="20"/>
                <w:szCs w:val="20"/>
              </w:rPr>
              <w:t xml:space="preserve">Igual o superior a </w:t>
            </w:r>
            <w:r w:rsidRPr="004D1FFC">
              <w:rPr>
                <w:rFonts w:ascii="Arial" w:eastAsia="Calibri" w:hAnsi="Arial" w:cs="Arial"/>
                <w:bCs/>
                <w:sz w:val="20"/>
                <w:szCs w:val="20"/>
              </w:rPr>
              <w:t>0,0</w:t>
            </w:r>
          </w:p>
        </w:tc>
      </w:tr>
    </w:tbl>
    <w:p w14:paraId="038BE444" w14:textId="77777777" w:rsidR="003F0211" w:rsidRPr="00013527" w:rsidRDefault="003F0211" w:rsidP="003F0211">
      <w:pPr>
        <w:ind w:left="567" w:right="624"/>
        <w:rPr>
          <w:rFonts w:ascii="Arial" w:hAnsi="Arial" w:cs="Arial"/>
          <w:i/>
          <w:iCs/>
          <w:sz w:val="20"/>
          <w:szCs w:val="20"/>
          <w:lang w:val="es-MX"/>
        </w:rPr>
      </w:pPr>
    </w:p>
    <w:p w14:paraId="28C0BC60" w14:textId="77777777" w:rsidR="003F0211" w:rsidRPr="00013527" w:rsidRDefault="003F0211" w:rsidP="003F0211">
      <w:pPr>
        <w:rPr>
          <w:rFonts w:ascii="Arial" w:hAnsi="Arial" w:cs="Arial"/>
          <w:sz w:val="20"/>
          <w:szCs w:val="20"/>
          <w:lang w:val="es-MX"/>
        </w:rPr>
      </w:pPr>
      <w:r w:rsidRPr="00013527">
        <w:rPr>
          <w:rFonts w:ascii="Arial" w:hAnsi="Arial" w:cs="Arial"/>
          <w:sz w:val="20"/>
          <w:szCs w:val="20"/>
          <w:lang w:val="es-MX"/>
        </w:rPr>
        <w:t>Si el Proponente es plural cada indicador debe calcularse así:</w:t>
      </w:r>
    </w:p>
    <w:p w14:paraId="05078725" w14:textId="77777777" w:rsidR="003F0211" w:rsidRPr="00013527" w:rsidRDefault="003F0211" w:rsidP="003F0211">
      <w:pPr>
        <w:rPr>
          <w:rFonts w:ascii="Arial" w:hAnsi="Arial" w:cs="Arial"/>
          <w:sz w:val="20"/>
          <w:szCs w:val="20"/>
          <w:lang w:val="es-MX"/>
        </w:rPr>
      </w:pPr>
    </w:p>
    <w:p w14:paraId="0CD848DF" w14:textId="77777777" w:rsidR="003F0211" w:rsidRPr="00013527" w:rsidRDefault="003F0211" w:rsidP="003F0211">
      <w:pPr>
        <w:rPr>
          <w:rFonts w:ascii="Arial" w:hAnsi="Arial" w:cs="Arial"/>
          <w:sz w:val="20"/>
          <w:szCs w:val="20"/>
        </w:rPr>
      </w:pPr>
      <m:oMathPara>
        <m:oMath>
          <m:r>
            <m:rPr>
              <m:sty m:val="p"/>
            </m:rPr>
            <w:rPr>
              <w:rFonts w:ascii="Cambria Math" w:hAnsi="Cambria Math" w:cs="Arial"/>
              <w:sz w:val="20"/>
              <w:szCs w:val="20"/>
            </w:rPr>
            <m:t>Indicador =</m:t>
          </m:r>
          <m:f>
            <m:fPr>
              <m:ctrlPr>
                <w:rPr>
                  <w:rFonts w:ascii="Cambria Math" w:hAnsi="Cambria Math" w:cs="Arial"/>
                  <w:sz w:val="20"/>
                  <w:szCs w:val="20"/>
                </w:rPr>
              </m:ctrlPr>
            </m:fPr>
            <m:num>
              <m:r>
                <m:rPr>
                  <m:sty m:val="p"/>
                </m:rPr>
                <w:rPr>
                  <w:rFonts w:ascii="Cambria Math" w:hAnsi="Cambria Math" w:cs="Arial"/>
                  <w:sz w:val="20"/>
                  <w:szCs w:val="20"/>
                </w:rPr>
                <m:t>(</m:t>
              </m:r>
              <m:nary>
                <m:naryPr>
                  <m:chr m:val="∑"/>
                  <m:limLoc m:val="undOvr"/>
                  <m:ctrlPr>
                    <w:rPr>
                      <w:rFonts w:ascii="Cambria Math" w:hAnsi="Cambria Math" w:cs="Arial"/>
                      <w:sz w:val="20"/>
                      <w:szCs w:val="20"/>
                    </w:rPr>
                  </m:ctrlPr>
                </m:naryPr>
                <m:sub>
                  <m:r>
                    <m:rPr>
                      <m:sty m:val="p"/>
                    </m:rPr>
                    <w:rPr>
                      <w:rFonts w:ascii="Cambria Math" w:hAnsi="Cambria Math" w:cs="Arial"/>
                      <w:sz w:val="20"/>
                      <w:szCs w:val="20"/>
                    </w:rPr>
                    <m:t>i=1</m:t>
                  </m:r>
                </m:sub>
                <m:sup>
                  <m:r>
                    <m:rPr>
                      <m:sty m:val="p"/>
                    </m:rPr>
                    <w:rPr>
                      <w:rFonts w:ascii="Cambria Math" w:hAnsi="Cambria Math" w:cs="Arial"/>
                      <w:sz w:val="20"/>
                      <w:szCs w:val="20"/>
                    </w:rPr>
                    <m:t>n</m:t>
                  </m:r>
                </m:sup>
                <m:e>
                  <m:sSub>
                    <m:sSubPr>
                      <m:ctrlPr>
                        <w:rPr>
                          <w:rFonts w:ascii="Cambria Math" w:hAnsi="Cambria Math" w:cs="Arial"/>
                          <w:sz w:val="20"/>
                          <w:szCs w:val="20"/>
                        </w:rPr>
                      </m:ctrlPr>
                    </m:sSubPr>
                    <m:e>
                      <m:r>
                        <m:rPr>
                          <m:sty m:val="p"/>
                        </m:rPr>
                        <w:rPr>
                          <w:rFonts w:ascii="Cambria Math" w:hAnsi="Cambria Math" w:cs="Arial"/>
                          <w:sz w:val="20"/>
                          <w:szCs w:val="20"/>
                        </w:rPr>
                        <m:t>Componente 1 del indicador</m:t>
                      </m:r>
                    </m:e>
                    <m:sub>
                      <m:r>
                        <m:rPr>
                          <m:sty m:val="p"/>
                        </m:rPr>
                        <w:rPr>
                          <w:rFonts w:ascii="Cambria Math" w:hAnsi="Cambria Math" w:cs="Arial"/>
                          <w:sz w:val="20"/>
                          <w:szCs w:val="20"/>
                        </w:rPr>
                        <m:t>i</m:t>
                      </m:r>
                    </m:sub>
                  </m:sSub>
                  <m:r>
                    <m:rPr>
                      <m:sty m:val="p"/>
                    </m:rPr>
                    <w:rPr>
                      <w:rFonts w:ascii="Cambria Math" w:hAnsi="Cambria Math" w:cs="Arial"/>
                      <w:sz w:val="20"/>
                      <w:szCs w:val="20"/>
                    </w:rPr>
                    <m:t xml:space="preserve">) </m:t>
                  </m:r>
                </m:e>
              </m:nary>
            </m:num>
            <m:den>
              <m:r>
                <m:rPr>
                  <m:sty m:val="p"/>
                </m:rPr>
                <w:rPr>
                  <w:rFonts w:ascii="Cambria Math" w:hAnsi="Cambria Math" w:cs="Arial"/>
                  <w:sz w:val="20"/>
                  <w:szCs w:val="20"/>
                </w:rPr>
                <m:t>(</m:t>
              </m:r>
              <m:nary>
                <m:naryPr>
                  <m:chr m:val="∑"/>
                  <m:limLoc m:val="undOvr"/>
                  <m:ctrlPr>
                    <w:rPr>
                      <w:rFonts w:ascii="Cambria Math" w:hAnsi="Cambria Math" w:cs="Arial"/>
                      <w:sz w:val="20"/>
                      <w:szCs w:val="20"/>
                    </w:rPr>
                  </m:ctrlPr>
                </m:naryPr>
                <m:sub>
                  <m:r>
                    <m:rPr>
                      <m:sty m:val="p"/>
                    </m:rPr>
                    <w:rPr>
                      <w:rFonts w:ascii="Cambria Math" w:hAnsi="Cambria Math" w:cs="Arial"/>
                      <w:sz w:val="20"/>
                      <w:szCs w:val="20"/>
                    </w:rPr>
                    <m:t>i=1</m:t>
                  </m:r>
                </m:sub>
                <m:sup>
                  <m:r>
                    <m:rPr>
                      <m:sty m:val="p"/>
                    </m:rPr>
                    <w:rPr>
                      <w:rFonts w:ascii="Cambria Math" w:hAnsi="Cambria Math" w:cs="Arial"/>
                      <w:sz w:val="20"/>
                      <w:szCs w:val="20"/>
                    </w:rPr>
                    <m:t>n</m:t>
                  </m:r>
                </m:sup>
                <m:e>
                  <m:sSub>
                    <m:sSubPr>
                      <m:ctrlPr>
                        <w:rPr>
                          <w:rFonts w:ascii="Cambria Math" w:hAnsi="Cambria Math" w:cs="Arial"/>
                          <w:sz w:val="20"/>
                          <w:szCs w:val="20"/>
                        </w:rPr>
                      </m:ctrlPr>
                    </m:sSubPr>
                    <m:e>
                      <m:r>
                        <m:rPr>
                          <m:sty m:val="p"/>
                        </m:rPr>
                        <w:rPr>
                          <w:rFonts w:ascii="Cambria Math" w:hAnsi="Cambria Math" w:cs="Arial"/>
                          <w:sz w:val="20"/>
                          <w:szCs w:val="20"/>
                        </w:rPr>
                        <m:t>Componente 2 del indicador</m:t>
                      </m:r>
                    </m:e>
                    <m:sub>
                      <m:r>
                        <m:rPr>
                          <m:sty m:val="p"/>
                        </m:rPr>
                        <w:rPr>
                          <w:rFonts w:ascii="Cambria Math" w:hAnsi="Cambria Math" w:cs="Arial"/>
                          <w:sz w:val="20"/>
                          <w:szCs w:val="20"/>
                        </w:rPr>
                        <m:t>i</m:t>
                      </m:r>
                    </m:sub>
                  </m:sSub>
                  <m:r>
                    <m:rPr>
                      <m:sty m:val="p"/>
                    </m:rPr>
                    <w:rPr>
                      <w:rFonts w:ascii="Cambria Math" w:hAnsi="Cambria Math" w:cs="Arial"/>
                      <w:sz w:val="20"/>
                      <w:szCs w:val="20"/>
                    </w:rPr>
                    <m:t xml:space="preserve">) </m:t>
                  </m:r>
                </m:e>
              </m:nary>
            </m:den>
          </m:f>
        </m:oMath>
      </m:oMathPara>
    </w:p>
    <w:p w14:paraId="60704FDA" w14:textId="77777777" w:rsidR="003F0211" w:rsidRPr="00013527" w:rsidRDefault="003F0211" w:rsidP="003F0211">
      <w:pPr>
        <w:rPr>
          <w:rFonts w:ascii="Arial" w:hAnsi="Arial" w:cs="Arial"/>
          <w:sz w:val="20"/>
          <w:szCs w:val="20"/>
          <w:lang w:val="es-MX"/>
        </w:rPr>
      </w:pPr>
    </w:p>
    <w:p w14:paraId="215A57FB" w14:textId="29AFDD1F" w:rsidR="004C696E" w:rsidRPr="0046706C" w:rsidRDefault="003F0211" w:rsidP="0046706C">
      <w:pPr>
        <w:rPr>
          <w:rFonts w:ascii="Arial" w:hAnsi="Arial" w:cs="Arial"/>
          <w:sz w:val="20"/>
          <w:szCs w:val="20"/>
          <w:lang w:val="es-MX"/>
        </w:rPr>
      </w:pPr>
      <w:r w:rsidRPr="00013527">
        <w:rPr>
          <w:rFonts w:ascii="Arial" w:hAnsi="Arial" w:cs="Arial"/>
          <w:sz w:val="20"/>
          <w:szCs w:val="20"/>
          <w:lang w:val="es-MX"/>
        </w:rPr>
        <w:t>Donde n es el número de integrantes del Proponente Plural (Unión Temporal o Consorcio).</w:t>
      </w:r>
    </w:p>
    <w:p w14:paraId="21EE0104" w14:textId="77777777" w:rsidR="004C696E" w:rsidRPr="003365B8" w:rsidRDefault="004C696E">
      <w:pPr>
        <w:pStyle w:val="Heading1"/>
        <w:numPr>
          <w:ilvl w:val="0"/>
          <w:numId w:val="30"/>
        </w:numPr>
        <w:spacing w:line="276" w:lineRule="auto"/>
        <w:ind w:left="426" w:hanging="426"/>
        <w:rPr>
          <w:rFonts w:ascii="Arial" w:hAnsi="Arial" w:cs="Arial"/>
          <w:b/>
          <w:bCs/>
          <w:color w:val="000000" w:themeColor="text1"/>
          <w:sz w:val="20"/>
          <w:szCs w:val="20"/>
        </w:rPr>
      </w:pPr>
      <w:bookmarkStart w:id="71" w:name="_Toc233927332"/>
      <w:bookmarkStart w:id="72" w:name="_Toc236242561"/>
      <w:r w:rsidRPr="003365B8">
        <w:rPr>
          <w:rFonts w:ascii="Arial" w:hAnsi="Arial" w:cs="Arial"/>
          <w:b/>
          <w:bCs/>
          <w:color w:val="000000" w:themeColor="text1"/>
          <w:sz w:val="20"/>
          <w:szCs w:val="20"/>
        </w:rPr>
        <w:t>OTROS ASPECTOS</w:t>
      </w:r>
      <w:bookmarkEnd w:id="71"/>
      <w:bookmarkEnd w:id="72"/>
    </w:p>
    <w:p w14:paraId="42A9BF35" w14:textId="77777777" w:rsidR="004C696E" w:rsidRDefault="004C696E" w:rsidP="000C0180">
      <w:pPr>
        <w:spacing w:line="276" w:lineRule="auto"/>
        <w:jc w:val="both"/>
        <w:rPr>
          <w:rFonts w:ascii="Arial" w:eastAsia="Arial Narrow" w:hAnsi="Arial" w:cs="Arial"/>
          <w:color w:val="000000" w:themeColor="text1"/>
          <w:sz w:val="20"/>
          <w:szCs w:val="20"/>
          <w:lang w:val="es-AR"/>
        </w:rPr>
      </w:pPr>
      <w:r w:rsidRPr="004C696E">
        <w:rPr>
          <w:rFonts w:ascii="Arial" w:eastAsia="Arial Narrow" w:hAnsi="Arial" w:cs="Arial"/>
          <w:color w:val="000000" w:themeColor="text1"/>
          <w:sz w:val="20"/>
          <w:szCs w:val="20"/>
          <w:lang w:val="es-AR"/>
        </w:rPr>
        <w:br/>
        <w:t>Los siguientes aspectos que fomentan la inclusión de diferentes sectores poblaciones tienen fundamento en datos estadísticos proporcionados por varios sitios oficiales como los son el Sistema de Estadísticas Territoriales (</w:t>
      </w:r>
      <w:proofErr w:type="spellStart"/>
      <w:r w:rsidRPr="004C696E">
        <w:rPr>
          <w:rFonts w:ascii="Arial" w:eastAsia="Arial Narrow" w:hAnsi="Arial" w:cs="Arial"/>
          <w:color w:val="000000" w:themeColor="text1"/>
          <w:sz w:val="20"/>
          <w:szCs w:val="20"/>
          <w:lang w:val="es-AR"/>
        </w:rPr>
        <w:t>Terridata</w:t>
      </w:r>
      <w:proofErr w:type="spellEnd"/>
      <w:r w:rsidRPr="004C696E">
        <w:rPr>
          <w:rFonts w:ascii="Arial" w:eastAsia="Arial Narrow" w:hAnsi="Arial" w:cs="Arial"/>
          <w:color w:val="000000" w:themeColor="text1"/>
          <w:sz w:val="20"/>
          <w:szCs w:val="20"/>
          <w:lang w:val="es-AR"/>
        </w:rPr>
        <w:t>), Departamento Nacional de Planeación (DNP) y el Departamento Administrativo Nacional de Estadísticas (DANE), a continuación, se mencionan los datos con mayor relevancia para el presente proceso de contratación.</w:t>
      </w:r>
    </w:p>
    <w:p w14:paraId="468F87F9" w14:textId="77777777" w:rsidR="003365B8" w:rsidRPr="004C696E" w:rsidRDefault="003365B8" w:rsidP="000C0180">
      <w:pPr>
        <w:spacing w:line="276" w:lineRule="auto"/>
        <w:jc w:val="both"/>
        <w:rPr>
          <w:rFonts w:ascii="Arial" w:eastAsia="Arial Narrow" w:hAnsi="Arial" w:cs="Arial"/>
          <w:color w:val="000000" w:themeColor="text1"/>
          <w:sz w:val="20"/>
          <w:szCs w:val="20"/>
          <w:lang w:val="es-AR"/>
        </w:rPr>
      </w:pPr>
    </w:p>
    <w:p w14:paraId="05193C68" w14:textId="5032429A" w:rsidR="004C696E" w:rsidRPr="002205C5" w:rsidRDefault="002205C5">
      <w:pPr>
        <w:pStyle w:val="Heading2"/>
        <w:numPr>
          <w:ilvl w:val="1"/>
          <w:numId w:val="33"/>
        </w:numPr>
        <w:spacing w:line="276" w:lineRule="auto"/>
        <w:rPr>
          <w:rFonts w:cs="Arial"/>
          <w:bCs/>
          <w:caps w:val="0"/>
          <w:szCs w:val="20"/>
        </w:rPr>
      </w:pPr>
      <w:bookmarkStart w:id="73" w:name="_Toc233927333"/>
      <w:bookmarkStart w:id="74" w:name="_Toc236242562"/>
      <w:r w:rsidRPr="002205C5">
        <w:rPr>
          <w:rFonts w:cs="Arial"/>
          <w:bCs/>
          <w:caps w:val="0"/>
          <w:szCs w:val="20"/>
        </w:rPr>
        <w:t>ESTRUCTURA DEMOGRÁFICA Y COMPONENTE ETARIO DE LA POBLACIÓN</w:t>
      </w:r>
      <w:bookmarkEnd w:id="73"/>
      <w:bookmarkEnd w:id="74"/>
    </w:p>
    <w:p w14:paraId="342F27B1" w14:textId="4075F95A" w:rsidR="004C696E" w:rsidRDefault="004C696E" w:rsidP="000C0180">
      <w:pPr>
        <w:spacing w:line="276" w:lineRule="auto"/>
        <w:jc w:val="both"/>
        <w:rPr>
          <w:rFonts w:ascii="Arial" w:eastAsia="Arial Narrow" w:hAnsi="Arial" w:cs="Arial"/>
          <w:color w:val="000000" w:themeColor="text1"/>
          <w:sz w:val="20"/>
          <w:szCs w:val="20"/>
          <w:lang w:val="es-AR"/>
        </w:rPr>
      </w:pPr>
      <w:r w:rsidRPr="004C696E">
        <w:rPr>
          <w:rFonts w:ascii="Arial" w:eastAsia="Arial Narrow" w:hAnsi="Arial" w:cs="Arial"/>
          <w:color w:val="000000" w:themeColor="text1"/>
          <w:sz w:val="20"/>
          <w:szCs w:val="20"/>
          <w:lang w:val="es-AR"/>
        </w:rPr>
        <w:t>Conforme a las proyecciones de población oficiales de </w:t>
      </w:r>
      <w:proofErr w:type="spellStart"/>
      <w:r w:rsidRPr="004C696E">
        <w:rPr>
          <w:rFonts w:ascii="Arial" w:eastAsia="Arial Narrow" w:hAnsi="Arial" w:cs="Arial"/>
          <w:color w:val="000000" w:themeColor="text1"/>
          <w:sz w:val="20"/>
          <w:szCs w:val="20"/>
          <w:lang w:val="es-AR"/>
        </w:rPr>
        <w:t>TerriData</w:t>
      </w:r>
      <w:proofErr w:type="spellEnd"/>
      <w:r w:rsidRPr="004C696E">
        <w:rPr>
          <w:rFonts w:ascii="Arial" w:eastAsia="Arial Narrow" w:hAnsi="Arial" w:cs="Arial"/>
          <w:color w:val="000000" w:themeColor="text1"/>
          <w:sz w:val="20"/>
          <w:szCs w:val="20"/>
          <w:lang w:val="es-AR"/>
        </w:rPr>
        <w:t xml:space="preserve"> y el DANE para el año 2026, el municipio de </w:t>
      </w:r>
      <w:r w:rsidR="0056036E">
        <w:rPr>
          <w:rFonts w:ascii="Arial" w:eastAsia="Arial Narrow" w:hAnsi="Arial" w:cs="Arial"/>
          <w:color w:val="000000" w:themeColor="text1"/>
          <w:sz w:val="20"/>
          <w:szCs w:val="20"/>
          <w:lang w:val="es-AR"/>
        </w:rPr>
        <w:t>Rioblanco</w:t>
      </w:r>
      <w:r w:rsidRPr="004C696E">
        <w:rPr>
          <w:rFonts w:ascii="Arial" w:eastAsia="Arial Narrow" w:hAnsi="Arial" w:cs="Arial"/>
          <w:color w:val="000000" w:themeColor="text1"/>
          <w:sz w:val="20"/>
          <w:szCs w:val="20"/>
          <w:lang w:val="es-AR"/>
        </w:rPr>
        <w:t xml:space="preserve"> cuenta con una estructura demográfica consolidada que permite identificar las demandas sociales y la disponibilidad de capital humano en la región. </w:t>
      </w:r>
    </w:p>
    <w:p w14:paraId="04905A4B" w14:textId="77777777" w:rsidR="003365B8" w:rsidRPr="004C696E" w:rsidRDefault="003365B8" w:rsidP="000C0180">
      <w:pPr>
        <w:spacing w:line="276" w:lineRule="auto"/>
        <w:jc w:val="both"/>
        <w:rPr>
          <w:rFonts w:ascii="Arial" w:eastAsia="Arial Narrow" w:hAnsi="Arial" w:cs="Arial"/>
          <w:color w:val="000000" w:themeColor="text1"/>
          <w:sz w:val="20"/>
          <w:szCs w:val="20"/>
          <w:lang w:val="es-AR"/>
        </w:rPr>
      </w:pPr>
    </w:p>
    <w:p w14:paraId="101276D6" w14:textId="6C955FCF" w:rsidR="004C696E" w:rsidRDefault="004C696E" w:rsidP="000C0180">
      <w:pPr>
        <w:spacing w:line="276" w:lineRule="auto"/>
        <w:jc w:val="both"/>
        <w:rPr>
          <w:rFonts w:ascii="Arial" w:eastAsia="Arial Narrow" w:hAnsi="Arial" w:cs="Arial"/>
          <w:color w:val="000000" w:themeColor="text1"/>
          <w:sz w:val="20"/>
          <w:szCs w:val="20"/>
          <w:lang w:val="es-AR"/>
        </w:rPr>
      </w:pPr>
      <w:r w:rsidRPr="004C696E">
        <w:rPr>
          <w:rFonts w:ascii="Arial" w:eastAsia="Arial Narrow" w:hAnsi="Arial" w:cs="Arial"/>
          <w:color w:val="000000" w:themeColor="text1"/>
          <w:sz w:val="20"/>
          <w:szCs w:val="20"/>
          <w:lang w:val="es-AR"/>
        </w:rPr>
        <w:t>La distribución por rangos de edad revela una pirámide poblacional en proceso de transición demográfica, donde los grupos infantiles y jóvenes mantienen una participación mayoritaria. En particular, el grupo etario de 0 a 29 años se consolida como uno de los segmentos más significativos con 1</w:t>
      </w:r>
      <w:r w:rsidR="00CF0E2E">
        <w:rPr>
          <w:rFonts w:ascii="Arial" w:eastAsia="Arial Narrow" w:hAnsi="Arial" w:cs="Arial"/>
          <w:color w:val="000000" w:themeColor="text1"/>
          <w:sz w:val="20"/>
          <w:szCs w:val="20"/>
          <w:lang w:val="es-AR"/>
        </w:rPr>
        <w:t>4</w:t>
      </w:r>
      <w:r w:rsidRPr="004C696E">
        <w:rPr>
          <w:rFonts w:ascii="Arial" w:eastAsia="Arial Narrow" w:hAnsi="Arial" w:cs="Arial"/>
          <w:color w:val="000000" w:themeColor="text1"/>
          <w:sz w:val="20"/>
          <w:szCs w:val="20"/>
          <w:lang w:val="es-AR"/>
        </w:rPr>
        <w:t>.</w:t>
      </w:r>
      <w:r w:rsidR="00CF0E2E">
        <w:rPr>
          <w:rFonts w:ascii="Arial" w:eastAsia="Arial Narrow" w:hAnsi="Arial" w:cs="Arial"/>
          <w:color w:val="000000" w:themeColor="text1"/>
          <w:sz w:val="20"/>
          <w:szCs w:val="20"/>
          <w:lang w:val="es-AR"/>
        </w:rPr>
        <w:t>323</w:t>
      </w:r>
      <w:r w:rsidRPr="004C696E">
        <w:rPr>
          <w:rFonts w:ascii="Arial" w:eastAsia="Arial Narrow" w:hAnsi="Arial" w:cs="Arial"/>
          <w:color w:val="000000" w:themeColor="text1"/>
          <w:sz w:val="20"/>
          <w:szCs w:val="20"/>
          <w:lang w:val="es-AR"/>
        </w:rPr>
        <w:t xml:space="preserve"> personas, reflejando el potencial de relevo generacional del municipio, tal como se detalla en la Ilustración </w:t>
      </w:r>
      <w:r w:rsidR="003E58C9">
        <w:rPr>
          <w:rFonts w:ascii="Arial" w:eastAsia="Arial Narrow" w:hAnsi="Arial" w:cs="Arial"/>
          <w:color w:val="000000" w:themeColor="text1"/>
          <w:sz w:val="20"/>
          <w:szCs w:val="20"/>
          <w:lang w:val="es-AR"/>
        </w:rPr>
        <w:t>42.</w:t>
      </w:r>
    </w:p>
    <w:p w14:paraId="07885B66" w14:textId="77777777" w:rsidR="002205C5" w:rsidRPr="004C696E" w:rsidRDefault="002205C5" w:rsidP="000C0180">
      <w:pPr>
        <w:spacing w:line="276" w:lineRule="auto"/>
        <w:jc w:val="both"/>
        <w:rPr>
          <w:rFonts w:ascii="Arial" w:eastAsia="Arial Narrow" w:hAnsi="Arial" w:cs="Arial"/>
          <w:color w:val="000000" w:themeColor="text1"/>
          <w:sz w:val="20"/>
          <w:szCs w:val="20"/>
          <w:lang w:val="es-AR"/>
        </w:rPr>
      </w:pPr>
    </w:p>
    <w:p w14:paraId="2F65B8CC" w14:textId="3CFE226C" w:rsidR="004C696E" w:rsidRPr="004C696E" w:rsidRDefault="004C696E" w:rsidP="002205C5">
      <w:pPr>
        <w:spacing w:line="276" w:lineRule="auto"/>
        <w:jc w:val="center"/>
        <w:rPr>
          <w:rFonts w:ascii="Arial" w:eastAsia="Arial Narrow" w:hAnsi="Arial" w:cs="Arial"/>
          <w:color w:val="000000" w:themeColor="text1"/>
          <w:sz w:val="20"/>
          <w:szCs w:val="20"/>
          <w:lang w:val="es-CO"/>
        </w:rPr>
      </w:pPr>
      <w:r w:rsidRPr="004C696E">
        <w:rPr>
          <w:rFonts w:ascii="Arial" w:eastAsia="Arial Narrow" w:hAnsi="Arial" w:cs="Arial"/>
          <w:b/>
          <w:bCs/>
          <w:color w:val="000000" w:themeColor="text1"/>
          <w:sz w:val="20"/>
          <w:szCs w:val="20"/>
        </w:rPr>
        <w:t>Ilustración </w:t>
      </w:r>
      <w:r w:rsidR="003E58C9">
        <w:rPr>
          <w:rFonts w:ascii="Arial" w:eastAsia="Arial Narrow" w:hAnsi="Arial" w:cs="Arial"/>
          <w:b/>
          <w:bCs/>
          <w:color w:val="000000" w:themeColor="text1"/>
          <w:sz w:val="20"/>
          <w:szCs w:val="20"/>
        </w:rPr>
        <w:t>42</w:t>
      </w:r>
      <w:r w:rsidRPr="004C696E">
        <w:rPr>
          <w:rFonts w:ascii="Arial" w:eastAsia="Arial Narrow" w:hAnsi="Arial" w:cs="Arial"/>
          <w:b/>
          <w:bCs/>
          <w:color w:val="000000" w:themeColor="text1"/>
          <w:sz w:val="20"/>
          <w:szCs w:val="20"/>
        </w:rPr>
        <w:t xml:space="preserve">. Proyección pirámide poblacional </w:t>
      </w:r>
      <w:r w:rsidR="0056036E">
        <w:rPr>
          <w:rFonts w:ascii="Arial" w:eastAsia="Arial Narrow" w:hAnsi="Arial" w:cs="Arial"/>
          <w:b/>
          <w:bCs/>
          <w:color w:val="000000" w:themeColor="text1"/>
          <w:sz w:val="20"/>
          <w:szCs w:val="20"/>
        </w:rPr>
        <w:t>Rioblanco</w:t>
      </w:r>
      <w:r w:rsidRPr="004C696E">
        <w:rPr>
          <w:rFonts w:ascii="Arial" w:eastAsia="Arial Narrow" w:hAnsi="Arial" w:cs="Arial"/>
          <w:b/>
          <w:bCs/>
          <w:color w:val="000000" w:themeColor="text1"/>
          <w:sz w:val="20"/>
          <w:szCs w:val="20"/>
        </w:rPr>
        <w:t xml:space="preserve"> - 2026</w:t>
      </w:r>
    </w:p>
    <w:p w14:paraId="6C6F47C4" w14:textId="719AC11D" w:rsidR="004C696E" w:rsidRPr="004C696E" w:rsidRDefault="007D34D0" w:rsidP="002205C5">
      <w:pPr>
        <w:spacing w:line="276" w:lineRule="auto"/>
        <w:jc w:val="center"/>
        <w:rPr>
          <w:rFonts w:ascii="Arial" w:eastAsia="Arial Narrow" w:hAnsi="Arial" w:cs="Arial"/>
          <w:color w:val="000000" w:themeColor="text1"/>
          <w:sz w:val="20"/>
          <w:szCs w:val="20"/>
          <w:lang w:val="es-CO"/>
        </w:rPr>
      </w:pPr>
      <w:r>
        <w:rPr>
          <w:rFonts w:ascii="Arial" w:eastAsia="Arial Narrow" w:hAnsi="Arial" w:cs="Arial"/>
          <w:noProof/>
          <w:color w:val="000000" w:themeColor="text1"/>
          <w:sz w:val="20"/>
          <w:szCs w:val="20"/>
          <w:lang w:val="es-CO"/>
        </w:rPr>
        <w:drawing>
          <wp:inline distT="0" distB="0" distL="0" distR="0" wp14:anchorId="579637A4" wp14:editId="16637000">
            <wp:extent cx="4250012" cy="2802466"/>
            <wp:effectExtent l="0" t="0" r="5080" b="4445"/>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4264717" cy="2812163"/>
                    </a:xfrm>
                    <a:prstGeom prst="rect">
                      <a:avLst/>
                    </a:prstGeom>
                    <a:noFill/>
                  </pic:spPr>
                </pic:pic>
              </a:graphicData>
            </a:graphic>
          </wp:inline>
        </w:drawing>
      </w:r>
    </w:p>
    <w:p w14:paraId="04212C5C" w14:textId="77777777" w:rsidR="004C696E" w:rsidRDefault="004C696E" w:rsidP="002205C5">
      <w:pPr>
        <w:spacing w:line="276" w:lineRule="auto"/>
        <w:jc w:val="center"/>
        <w:rPr>
          <w:rFonts w:ascii="Arial" w:eastAsia="Arial Narrow" w:hAnsi="Arial" w:cs="Arial"/>
          <w:color w:val="000000" w:themeColor="text1"/>
          <w:sz w:val="20"/>
          <w:szCs w:val="20"/>
        </w:rPr>
      </w:pPr>
      <w:r w:rsidRPr="004C696E">
        <w:rPr>
          <w:rFonts w:ascii="Arial" w:eastAsia="Arial Narrow" w:hAnsi="Arial" w:cs="Arial"/>
          <w:b/>
          <w:bCs/>
          <w:color w:val="000000" w:themeColor="text1"/>
          <w:sz w:val="20"/>
          <w:szCs w:val="20"/>
        </w:rPr>
        <w:t>Fuente:</w:t>
      </w:r>
      <w:r w:rsidRPr="004C696E">
        <w:rPr>
          <w:rFonts w:ascii="Arial" w:eastAsia="Arial Narrow" w:hAnsi="Arial" w:cs="Arial"/>
          <w:color w:val="000000" w:themeColor="text1"/>
          <w:sz w:val="20"/>
          <w:szCs w:val="20"/>
        </w:rPr>
        <w:t> </w:t>
      </w:r>
      <w:proofErr w:type="spellStart"/>
      <w:r w:rsidRPr="004C696E">
        <w:rPr>
          <w:rFonts w:ascii="Arial" w:eastAsia="Arial Narrow" w:hAnsi="Arial" w:cs="Arial"/>
          <w:color w:val="000000" w:themeColor="text1"/>
          <w:sz w:val="20"/>
          <w:szCs w:val="20"/>
        </w:rPr>
        <w:t>TerriData</w:t>
      </w:r>
      <w:proofErr w:type="spellEnd"/>
    </w:p>
    <w:p w14:paraId="18DD9075" w14:textId="77777777" w:rsidR="002205C5" w:rsidRPr="004C696E" w:rsidRDefault="002205C5" w:rsidP="002205C5">
      <w:pPr>
        <w:spacing w:line="276" w:lineRule="auto"/>
        <w:jc w:val="center"/>
        <w:rPr>
          <w:rFonts w:ascii="Arial" w:eastAsia="Arial Narrow" w:hAnsi="Arial" w:cs="Arial"/>
          <w:color w:val="000000" w:themeColor="text1"/>
          <w:sz w:val="20"/>
          <w:szCs w:val="20"/>
          <w:lang w:val="es-CO"/>
        </w:rPr>
      </w:pPr>
    </w:p>
    <w:p w14:paraId="2EEF1CD9" w14:textId="5A26BFB5" w:rsidR="0079433B" w:rsidRDefault="004C696E" w:rsidP="000C0180">
      <w:pPr>
        <w:spacing w:line="276" w:lineRule="auto"/>
        <w:jc w:val="both"/>
        <w:rPr>
          <w:rFonts w:ascii="Arial" w:eastAsia="Arial Narrow" w:hAnsi="Arial" w:cs="Arial"/>
          <w:color w:val="000000" w:themeColor="text1"/>
          <w:sz w:val="20"/>
          <w:szCs w:val="20"/>
          <w:lang w:val="es-AR"/>
        </w:rPr>
      </w:pPr>
      <w:r w:rsidRPr="004C696E">
        <w:rPr>
          <w:rFonts w:ascii="Arial" w:eastAsia="Arial Narrow" w:hAnsi="Arial" w:cs="Arial"/>
          <w:color w:val="000000" w:themeColor="text1"/>
          <w:sz w:val="20"/>
          <w:szCs w:val="20"/>
          <w:lang w:val="es-AR"/>
        </w:rPr>
        <w:t xml:space="preserve">Por otra parte, al evaluar el segmento de la población joven (definido bajo los lineamientos de la política pública nacional), se evidencia que el municipio de </w:t>
      </w:r>
      <w:r w:rsidR="0056036E">
        <w:rPr>
          <w:rFonts w:ascii="Arial" w:eastAsia="Arial Narrow" w:hAnsi="Arial" w:cs="Arial"/>
          <w:color w:val="000000" w:themeColor="text1"/>
          <w:sz w:val="20"/>
          <w:szCs w:val="20"/>
          <w:lang w:val="es-AR"/>
        </w:rPr>
        <w:t>Rioblanco</w:t>
      </w:r>
      <w:r w:rsidRPr="004C696E">
        <w:rPr>
          <w:rFonts w:ascii="Arial" w:eastAsia="Arial Narrow" w:hAnsi="Arial" w:cs="Arial"/>
          <w:color w:val="000000" w:themeColor="text1"/>
          <w:sz w:val="20"/>
          <w:szCs w:val="20"/>
          <w:lang w:val="es-AR"/>
        </w:rPr>
        <w:t xml:space="preserve"> contempla una proyección para el año 2026 de </w:t>
      </w:r>
      <w:r w:rsidR="0064268D">
        <w:rPr>
          <w:rFonts w:ascii="Arial" w:eastAsia="Arial Narrow" w:hAnsi="Arial" w:cs="Arial"/>
          <w:color w:val="000000" w:themeColor="text1"/>
          <w:sz w:val="20"/>
          <w:szCs w:val="20"/>
          <w:lang w:val="es-AR"/>
        </w:rPr>
        <w:t>6</w:t>
      </w:r>
      <w:r w:rsidRPr="004C696E">
        <w:rPr>
          <w:rFonts w:ascii="Arial" w:eastAsia="Arial Narrow" w:hAnsi="Arial" w:cs="Arial"/>
          <w:color w:val="000000" w:themeColor="text1"/>
          <w:sz w:val="20"/>
          <w:szCs w:val="20"/>
          <w:lang w:val="es-AR"/>
        </w:rPr>
        <w:t>.</w:t>
      </w:r>
      <w:r w:rsidR="0064268D">
        <w:rPr>
          <w:rFonts w:ascii="Arial" w:eastAsia="Arial Narrow" w:hAnsi="Arial" w:cs="Arial"/>
          <w:color w:val="000000" w:themeColor="text1"/>
          <w:sz w:val="20"/>
          <w:szCs w:val="20"/>
          <w:lang w:val="es-AR"/>
        </w:rPr>
        <w:t>270</w:t>
      </w:r>
      <w:r w:rsidRPr="004C696E">
        <w:rPr>
          <w:rFonts w:ascii="Arial" w:eastAsia="Arial Narrow" w:hAnsi="Arial" w:cs="Arial"/>
          <w:color w:val="000000" w:themeColor="text1"/>
          <w:sz w:val="20"/>
          <w:szCs w:val="20"/>
          <w:lang w:val="es-AR"/>
        </w:rPr>
        <w:t xml:space="preserve"> habitantes ubicados en el rango de los 14 a los 28 años de edad. Esta cifra representa el 2</w:t>
      </w:r>
      <w:r w:rsidR="0064268D">
        <w:rPr>
          <w:rFonts w:ascii="Arial" w:eastAsia="Arial Narrow" w:hAnsi="Arial" w:cs="Arial"/>
          <w:color w:val="000000" w:themeColor="text1"/>
          <w:sz w:val="20"/>
          <w:szCs w:val="20"/>
          <w:lang w:val="es-AR"/>
        </w:rPr>
        <w:t>6</w:t>
      </w:r>
      <w:r w:rsidRPr="004C696E">
        <w:rPr>
          <w:rFonts w:ascii="Arial" w:eastAsia="Arial Narrow" w:hAnsi="Arial" w:cs="Arial"/>
          <w:color w:val="000000" w:themeColor="text1"/>
          <w:sz w:val="20"/>
          <w:szCs w:val="20"/>
          <w:lang w:val="es-AR"/>
        </w:rPr>
        <w:t>,</w:t>
      </w:r>
      <w:r w:rsidR="0064268D">
        <w:rPr>
          <w:rFonts w:ascii="Arial" w:eastAsia="Arial Narrow" w:hAnsi="Arial" w:cs="Arial"/>
          <w:color w:val="000000" w:themeColor="text1"/>
          <w:sz w:val="20"/>
          <w:szCs w:val="20"/>
          <w:lang w:val="es-AR"/>
        </w:rPr>
        <w:t>10</w:t>
      </w:r>
      <w:r w:rsidRPr="004C696E">
        <w:rPr>
          <w:rFonts w:ascii="Arial" w:eastAsia="Arial Narrow" w:hAnsi="Arial" w:cs="Arial"/>
          <w:color w:val="000000" w:themeColor="text1"/>
          <w:sz w:val="20"/>
          <w:szCs w:val="20"/>
          <w:lang w:val="es-AR"/>
        </w:rPr>
        <w:t>% del total de la población municipal en las bases demográficas de </w:t>
      </w:r>
      <w:proofErr w:type="spellStart"/>
      <w:r w:rsidRPr="004C696E">
        <w:rPr>
          <w:rFonts w:ascii="Arial" w:eastAsia="Arial Narrow" w:hAnsi="Arial" w:cs="Arial"/>
          <w:color w:val="000000" w:themeColor="text1"/>
          <w:sz w:val="20"/>
          <w:szCs w:val="20"/>
          <w:lang w:val="es-AR"/>
        </w:rPr>
        <w:t>TerriData</w:t>
      </w:r>
      <w:proofErr w:type="spellEnd"/>
      <w:r w:rsidRPr="004C696E">
        <w:rPr>
          <w:rFonts w:ascii="Arial" w:eastAsia="Arial Narrow" w:hAnsi="Arial" w:cs="Arial"/>
          <w:color w:val="000000" w:themeColor="text1"/>
          <w:sz w:val="20"/>
          <w:szCs w:val="20"/>
          <w:lang w:val="es-AR"/>
        </w:rPr>
        <w:t xml:space="preserve">. La distribución interna de este bono demográfico mantiene una equivalencia de género ponderada, compuesta por un </w:t>
      </w:r>
      <w:r w:rsidR="0064268D">
        <w:rPr>
          <w:rFonts w:ascii="Arial" w:eastAsia="Arial Narrow" w:hAnsi="Arial" w:cs="Arial"/>
          <w:color w:val="000000" w:themeColor="text1"/>
          <w:sz w:val="20"/>
          <w:szCs w:val="20"/>
          <w:lang w:val="es-AR"/>
        </w:rPr>
        <w:t>47</w:t>
      </w:r>
      <w:r w:rsidRPr="004C696E">
        <w:rPr>
          <w:rFonts w:ascii="Arial" w:eastAsia="Arial Narrow" w:hAnsi="Arial" w:cs="Arial"/>
          <w:color w:val="000000" w:themeColor="text1"/>
          <w:sz w:val="20"/>
          <w:szCs w:val="20"/>
          <w:lang w:val="es-AR"/>
        </w:rPr>
        <w:t>.</w:t>
      </w:r>
      <w:r w:rsidR="0064268D">
        <w:rPr>
          <w:rFonts w:ascii="Arial" w:eastAsia="Arial Narrow" w:hAnsi="Arial" w:cs="Arial"/>
          <w:color w:val="000000" w:themeColor="text1"/>
          <w:sz w:val="20"/>
          <w:szCs w:val="20"/>
          <w:lang w:val="es-AR"/>
        </w:rPr>
        <w:t>70</w:t>
      </w:r>
      <w:r w:rsidRPr="004C696E">
        <w:rPr>
          <w:rFonts w:ascii="Arial" w:eastAsia="Arial Narrow" w:hAnsi="Arial" w:cs="Arial"/>
          <w:color w:val="000000" w:themeColor="text1"/>
          <w:sz w:val="20"/>
          <w:szCs w:val="20"/>
          <w:lang w:val="es-AR"/>
        </w:rPr>
        <w:t xml:space="preserve">% de hombres jóvenes y un </w:t>
      </w:r>
      <w:r w:rsidR="003C03F1">
        <w:rPr>
          <w:rFonts w:ascii="Arial" w:eastAsia="Arial Narrow" w:hAnsi="Arial" w:cs="Arial"/>
          <w:color w:val="000000" w:themeColor="text1"/>
          <w:sz w:val="20"/>
          <w:szCs w:val="20"/>
          <w:lang w:val="es-AR"/>
        </w:rPr>
        <w:t>52</w:t>
      </w:r>
      <w:r w:rsidRPr="004C696E">
        <w:rPr>
          <w:rFonts w:ascii="Arial" w:eastAsia="Arial Narrow" w:hAnsi="Arial" w:cs="Arial"/>
          <w:color w:val="000000" w:themeColor="text1"/>
          <w:sz w:val="20"/>
          <w:szCs w:val="20"/>
          <w:lang w:val="es-AR"/>
        </w:rPr>
        <w:t>.</w:t>
      </w:r>
      <w:r w:rsidR="003C03F1">
        <w:rPr>
          <w:rFonts w:ascii="Arial" w:eastAsia="Arial Narrow" w:hAnsi="Arial" w:cs="Arial"/>
          <w:color w:val="000000" w:themeColor="text1"/>
          <w:sz w:val="20"/>
          <w:szCs w:val="20"/>
          <w:lang w:val="es-AR"/>
        </w:rPr>
        <w:t>30</w:t>
      </w:r>
      <w:r w:rsidRPr="004C696E">
        <w:rPr>
          <w:rFonts w:ascii="Arial" w:eastAsia="Arial Narrow" w:hAnsi="Arial" w:cs="Arial"/>
          <w:color w:val="000000" w:themeColor="text1"/>
          <w:sz w:val="20"/>
          <w:szCs w:val="20"/>
          <w:lang w:val="es-AR"/>
        </w:rPr>
        <w:t>% de mujeres jóvenes, de acuerdo con las métricas indexadas en la Ilustración </w:t>
      </w:r>
      <w:r w:rsidR="003E58C9">
        <w:rPr>
          <w:rFonts w:ascii="Arial" w:eastAsia="Arial Narrow" w:hAnsi="Arial" w:cs="Arial"/>
          <w:color w:val="000000" w:themeColor="text1"/>
          <w:sz w:val="20"/>
          <w:szCs w:val="20"/>
          <w:lang w:val="es-AR"/>
        </w:rPr>
        <w:t>43</w:t>
      </w:r>
      <w:r w:rsidRPr="004C696E">
        <w:rPr>
          <w:rFonts w:ascii="Arial" w:eastAsia="Arial Narrow" w:hAnsi="Arial" w:cs="Arial"/>
          <w:color w:val="000000" w:themeColor="text1"/>
          <w:sz w:val="20"/>
          <w:szCs w:val="20"/>
          <w:lang w:val="es-AR"/>
        </w:rPr>
        <w:t>.</w:t>
      </w:r>
    </w:p>
    <w:p w14:paraId="796F57A4" w14:textId="77777777" w:rsidR="0079433B" w:rsidRPr="004C696E" w:rsidRDefault="0079433B" w:rsidP="000C0180">
      <w:pPr>
        <w:spacing w:line="276" w:lineRule="auto"/>
        <w:jc w:val="both"/>
        <w:rPr>
          <w:rFonts w:ascii="Arial" w:eastAsia="Arial Narrow" w:hAnsi="Arial" w:cs="Arial"/>
          <w:color w:val="000000" w:themeColor="text1"/>
          <w:sz w:val="20"/>
          <w:szCs w:val="20"/>
          <w:lang w:val="es-AR"/>
        </w:rPr>
      </w:pPr>
    </w:p>
    <w:p w14:paraId="6EEF418E" w14:textId="27DEE486" w:rsidR="004C696E" w:rsidRPr="004C696E" w:rsidRDefault="004C696E" w:rsidP="002205C5">
      <w:pPr>
        <w:spacing w:line="276" w:lineRule="auto"/>
        <w:jc w:val="center"/>
        <w:rPr>
          <w:rFonts w:ascii="Arial" w:eastAsia="Arial Narrow" w:hAnsi="Arial" w:cs="Arial"/>
          <w:color w:val="000000" w:themeColor="text1"/>
          <w:sz w:val="20"/>
          <w:szCs w:val="20"/>
          <w:lang w:val="es-CO"/>
        </w:rPr>
      </w:pPr>
      <w:r w:rsidRPr="004C696E">
        <w:rPr>
          <w:rFonts w:ascii="Arial" w:eastAsia="Arial Narrow" w:hAnsi="Arial" w:cs="Arial"/>
          <w:b/>
          <w:bCs/>
          <w:color w:val="000000" w:themeColor="text1"/>
          <w:sz w:val="20"/>
          <w:szCs w:val="20"/>
        </w:rPr>
        <w:t>Ilustración </w:t>
      </w:r>
      <w:r w:rsidR="003E58C9">
        <w:rPr>
          <w:rFonts w:ascii="Arial" w:eastAsia="Arial Narrow" w:hAnsi="Arial" w:cs="Arial"/>
          <w:b/>
          <w:bCs/>
          <w:color w:val="000000" w:themeColor="text1"/>
          <w:sz w:val="20"/>
          <w:szCs w:val="20"/>
        </w:rPr>
        <w:t>43</w:t>
      </w:r>
      <w:r w:rsidRPr="004C696E">
        <w:rPr>
          <w:rFonts w:ascii="Arial" w:eastAsia="Arial Narrow" w:hAnsi="Arial" w:cs="Arial"/>
          <w:b/>
          <w:bCs/>
          <w:color w:val="000000" w:themeColor="text1"/>
          <w:sz w:val="20"/>
          <w:szCs w:val="20"/>
        </w:rPr>
        <w:t xml:space="preserve">. Proyección población de </w:t>
      </w:r>
      <w:r w:rsidR="0056036E">
        <w:rPr>
          <w:rFonts w:ascii="Arial" w:eastAsia="Arial Narrow" w:hAnsi="Arial" w:cs="Arial"/>
          <w:b/>
          <w:bCs/>
          <w:color w:val="000000" w:themeColor="text1"/>
          <w:sz w:val="20"/>
          <w:szCs w:val="20"/>
        </w:rPr>
        <w:t>Rioblanco</w:t>
      </w:r>
      <w:r w:rsidRPr="004C696E">
        <w:rPr>
          <w:rFonts w:ascii="Arial" w:eastAsia="Arial Narrow" w:hAnsi="Arial" w:cs="Arial"/>
          <w:b/>
          <w:bCs/>
          <w:color w:val="000000" w:themeColor="text1"/>
          <w:sz w:val="20"/>
          <w:szCs w:val="20"/>
        </w:rPr>
        <w:t> entre 14 y 28 años - 2026</w:t>
      </w:r>
    </w:p>
    <w:p w14:paraId="6BB2DECB" w14:textId="14FCBB83" w:rsidR="004C696E" w:rsidRPr="004C696E" w:rsidRDefault="00A10CDE" w:rsidP="002205C5">
      <w:pPr>
        <w:spacing w:line="276" w:lineRule="auto"/>
        <w:jc w:val="center"/>
        <w:rPr>
          <w:rFonts w:ascii="Arial" w:eastAsia="Arial Narrow" w:hAnsi="Arial" w:cs="Arial"/>
          <w:color w:val="000000" w:themeColor="text1"/>
          <w:sz w:val="20"/>
          <w:szCs w:val="20"/>
          <w:lang w:val="es-CO"/>
        </w:rPr>
      </w:pPr>
      <w:r>
        <w:rPr>
          <w:rFonts w:ascii="Arial" w:eastAsia="Arial Narrow" w:hAnsi="Arial" w:cs="Arial"/>
          <w:noProof/>
          <w:color w:val="000000" w:themeColor="text1"/>
          <w:sz w:val="20"/>
          <w:szCs w:val="20"/>
          <w:lang w:val="es-CO"/>
        </w:rPr>
        <w:drawing>
          <wp:inline distT="0" distB="0" distL="0" distR="0" wp14:anchorId="65D21F35" wp14:editId="3A33E202">
            <wp:extent cx="2984816" cy="1905000"/>
            <wp:effectExtent l="0" t="0" r="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2997414" cy="1913041"/>
                    </a:xfrm>
                    <a:prstGeom prst="rect">
                      <a:avLst/>
                    </a:prstGeom>
                    <a:noFill/>
                  </pic:spPr>
                </pic:pic>
              </a:graphicData>
            </a:graphic>
          </wp:inline>
        </w:drawing>
      </w:r>
    </w:p>
    <w:p w14:paraId="4819F57A" w14:textId="77777777" w:rsidR="004C696E" w:rsidRDefault="004C696E" w:rsidP="002205C5">
      <w:pPr>
        <w:spacing w:line="276" w:lineRule="auto"/>
        <w:jc w:val="center"/>
        <w:rPr>
          <w:rFonts w:ascii="Arial" w:eastAsia="Arial Narrow" w:hAnsi="Arial" w:cs="Arial"/>
          <w:color w:val="000000" w:themeColor="text1"/>
          <w:sz w:val="20"/>
          <w:szCs w:val="20"/>
        </w:rPr>
      </w:pPr>
      <w:r w:rsidRPr="004C696E">
        <w:rPr>
          <w:rFonts w:ascii="Arial" w:eastAsia="Arial Narrow" w:hAnsi="Arial" w:cs="Arial"/>
          <w:b/>
          <w:bCs/>
          <w:color w:val="000000" w:themeColor="text1"/>
          <w:sz w:val="20"/>
          <w:szCs w:val="20"/>
        </w:rPr>
        <w:t>Fuente:</w:t>
      </w:r>
      <w:r w:rsidRPr="004C696E">
        <w:rPr>
          <w:rFonts w:ascii="Arial" w:eastAsia="Arial Narrow" w:hAnsi="Arial" w:cs="Arial"/>
          <w:color w:val="000000" w:themeColor="text1"/>
          <w:sz w:val="20"/>
          <w:szCs w:val="20"/>
        </w:rPr>
        <w:t> </w:t>
      </w:r>
      <w:proofErr w:type="spellStart"/>
      <w:r w:rsidRPr="004C696E">
        <w:rPr>
          <w:rFonts w:ascii="Arial" w:eastAsia="Arial Narrow" w:hAnsi="Arial" w:cs="Arial"/>
          <w:color w:val="000000" w:themeColor="text1"/>
          <w:sz w:val="20"/>
          <w:szCs w:val="20"/>
        </w:rPr>
        <w:t>TerriData</w:t>
      </w:r>
      <w:proofErr w:type="spellEnd"/>
    </w:p>
    <w:p w14:paraId="054575AA" w14:textId="77777777" w:rsidR="002205C5" w:rsidRPr="004C696E" w:rsidRDefault="002205C5" w:rsidP="002205C5">
      <w:pPr>
        <w:spacing w:line="276" w:lineRule="auto"/>
        <w:jc w:val="center"/>
        <w:rPr>
          <w:rFonts w:ascii="Arial" w:eastAsia="Arial Narrow" w:hAnsi="Arial" w:cs="Arial"/>
          <w:color w:val="000000" w:themeColor="text1"/>
          <w:sz w:val="20"/>
          <w:szCs w:val="20"/>
          <w:lang w:val="es-CO"/>
        </w:rPr>
      </w:pPr>
    </w:p>
    <w:p w14:paraId="26EB1A2B" w14:textId="01950F20" w:rsidR="004C696E" w:rsidRDefault="004C696E" w:rsidP="000C0180">
      <w:pPr>
        <w:spacing w:line="276" w:lineRule="auto"/>
        <w:jc w:val="both"/>
        <w:rPr>
          <w:rFonts w:ascii="Arial" w:eastAsia="Arial Narrow" w:hAnsi="Arial" w:cs="Arial"/>
          <w:color w:val="000000" w:themeColor="text1"/>
          <w:sz w:val="20"/>
          <w:szCs w:val="20"/>
          <w:lang w:val="es-AR"/>
        </w:rPr>
      </w:pPr>
      <w:r w:rsidRPr="004C696E">
        <w:rPr>
          <w:rFonts w:ascii="Arial" w:eastAsia="Arial Narrow" w:hAnsi="Arial" w:cs="Arial"/>
          <w:color w:val="000000" w:themeColor="text1"/>
          <w:sz w:val="20"/>
          <w:szCs w:val="20"/>
          <w:lang w:val="es-AR"/>
        </w:rPr>
        <w:t xml:space="preserve">Por otra parte, el segmento concentrado entre los 20 y 29 años asciende a </w:t>
      </w:r>
      <w:r w:rsidR="001A63C9">
        <w:rPr>
          <w:rFonts w:ascii="Arial" w:eastAsia="Arial Narrow" w:hAnsi="Arial" w:cs="Arial"/>
          <w:color w:val="000000" w:themeColor="text1"/>
          <w:sz w:val="20"/>
          <w:szCs w:val="20"/>
          <w:lang w:val="es-AR"/>
        </w:rPr>
        <w:t>3</w:t>
      </w:r>
      <w:r w:rsidRPr="004C696E">
        <w:rPr>
          <w:rFonts w:ascii="Arial" w:eastAsia="Arial Narrow" w:hAnsi="Arial" w:cs="Arial"/>
          <w:color w:val="000000" w:themeColor="text1"/>
          <w:sz w:val="20"/>
          <w:szCs w:val="20"/>
          <w:lang w:val="es-AR"/>
        </w:rPr>
        <w:t>.</w:t>
      </w:r>
      <w:r w:rsidR="001A63C9">
        <w:rPr>
          <w:rFonts w:ascii="Arial" w:eastAsia="Arial Narrow" w:hAnsi="Arial" w:cs="Arial"/>
          <w:color w:val="000000" w:themeColor="text1"/>
          <w:sz w:val="20"/>
          <w:szCs w:val="20"/>
          <w:lang w:val="es-AR"/>
        </w:rPr>
        <w:t>832</w:t>
      </w:r>
      <w:r w:rsidRPr="004C696E">
        <w:rPr>
          <w:rFonts w:ascii="Arial" w:eastAsia="Arial Narrow" w:hAnsi="Arial" w:cs="Arial"/>
          <w:color w:val="000000" w:themeColor="text1"/>
          <w:sz w:val="20"/>
          <w:szCs w:val="20"/>
          <w:lang w:val="es-AR"/>
        </w:rPr>
        <w:t xml:space="preserve"> habitantes (equivalente al </w:t>
      </w:r>
      <w:r w:rsidR="001A63C9">
        <w:rPr>
          <w:rFonts w:ascii="Arial" w:eastAsia="Arial Narrow" w:hAnsi="Arial" w:cs="Arial"/>
          <w:color w:val="000000" w:themeColor="text1"/>
          <w:sz w:val="20"/>
          <w:szCs w:val="20"/>
          <w:lang w:val="es-AR"/>
        </w:rPr>
        <w:t>15</w:t>
      </w:r>
      <w:r w:rsidRPr="004C696E">
        <w:rPr>
          <w:rFonts w:ascii="Arial" w:eastAsia="Arial Narrow" w:hAnsi="Arial" w:cs="Arial"/>
          <w:color w:val="000000" w:themeColor="text1"/>
          <w:sz w:val="20"/>
          <w:szCs w:val="20"/>
          <w:lang w:val="es-AR"/>
        </w:rPr>
        <w:t>,</w:t>
      </w:r>
      <w:r w:rsidR="001A63C9">
        <w:rPr>
          <w:rFonts w:ascii="Arial" w:eastAsia="Arial Narrow" w:hAnsi="Arial" w:cs="Arial"/>
          <w:color w:val="000000" w:themeColor="text1"/>
          <w:sz w:val="20"/>
          <w:szCs w:val="20"/>
          <w:lang w:val="es-AR"/>
        </w:rPr>
        <w:t>95</w:t>
      </w:r>
      <w:r w:rsidRPr="004C696E">
        <w:rPr>
          <w:rFonts w:ascii="Arial" w:eastAsia="Arial Narrow" w:hAnsi="Arial" w:cs="Arial"/>
          <w:color w:val="000000" w:themeColor="text1"/>
          <w:sz w:val="20"/>
          <w:szCs w:val="20"/>
          <w:lang w:val="es-AR"/>
        </w:rPr>
        <w:t>% del entorno municipal). La identificación de estas variables socioeconómicas es indispensable para evaluar la pertinencia de los mecanismos de fomento a la inserción laboral juvenil regulados por la Ley 2119 de 2021, analizando su aplicabilidad integral frente a la naturaleza y alcance del objeto contractual.</w:t>
      </w:r>
    </w:p>
    <w:p w14:paraId="58E52175" w14:textId="77777777" w:rsidR="002205C5" w:rsidRPr="004C696E" w:rsidRDefault="002205C5" w:rsidP="000C0180">
      <w:pPr>
        <w:spacing w:line="276" w:lineRule="auto"/>
        <w:jc w:val="both"/>
        <w:rPr>
          <w:rFonts w:ascii="Arial" w:eastAsia="Arial Narrow" w:hAnsi="Arial" w:cs="Arial"/>
          <w:color w:val="000000" w:themeColor="text1"/>
          <w:sz w:val="20"/>
          <w:szCs w:val="20"/>
          <w:lang w:val="es-AR"/>
        </w:rPr>
      </w:pPr>
    </w:p>
    <w:p w14:paraId="2457BD16" w14:textId="49AB5388" w:rsidR="004C696E" w:rsidRPr="002205C5" w:rsidRDefault="002205C5">
      <w:pPr>
        <w:pStyle w:val="Heading2"/>
        <w:numPr>
          <w:ilvl w:val="1"/>
          <w:numId w:val="33"/>
        </w:numPr>
        <w:spacing w:line="276" w:lineRule="auto"/>
        <w:rPr>
          <w:rFonts w:cs="Arial"/>
          <w:bCs/>
          <w:caps w:val="0"/>
          <w:szCs w:val="20"/>
        </w:rPr>
      </w:pPr>
      <w:bookmarkStart w:id="75" w:name="_Toc233927334"/>
      <w:bookmarkStart w:id="76" w:name="_Toc236242563"/>
      <w:r w:rsidRPr="002205C5">
        <w:rPr>
          <w:rFonts w:cs="Arial"/>
          <w:bCs/>
          <w:caps w:val="0"/>
          <w:szCs w:val="20"/>
        </w:rPr>
        <w:t>CARACTERIZACIÓN POR SEXO, DISTRIBUCIÓN GEOGRÁFICA Y DIVERSIDAD ÉTNICA</w:t>
      </w:r>
      <w:bookmarkEnd w:id="75"/>
      <w:bookmarkEnd w:id="76"/>
    </w:p>
    <w:p w14:paraId="54FDCA2F" w14:textId="18528EFE" w:rsidR="004C696E" w:rsidRDefault="004C696E" w:rsidP="000C0180">
      <w:pPr>
        <w:spacing w:line="276" w:lineRule="auto"/>
        <w:jc w:val="both"/>
        <w:rPr>
          <w:rFonts w:ascii="Arial" w:eastAsia="Arial Narrow" w:hAnsi="Arial" w:cs="Arial"/>
          <w:color w:val="000000" w:themeColor="text1"/>
          <w:sz w:val="20"/>
          <w:szCs w:val="20"/>
          <w:lang w:val="es-AR"/>
        </w:rPr>
      </w:pPr>
      <w:r w:rsidRPr="004C696E">
        <w:rPr>
          <w:rFonts w:ascii="Arial" w:eastAsia="Arial Narrow" w:hAnsi="Arial" w:cs="Arial"/>
          <w:color w:val="000000" w:themeColor="text1"/>
          <w:sz w:val="20"/>
          <w:szCs w:val="20"/>
          <w:lang w:val="es-AR"/>
        </w:rPr>
        <w:t>Complementando el diagnóstico sociodemográfico, la base de datos de </w:t>
      </w:r>
      <w:proofErr w:type="spellStart"/>
      <w:r w:rsidRPr="004C696E">
        <w:rPr>
          <w:rFonts w:ascii="Arial" w:eastAsia="Arial Narrow" w:hAnsi="Arial" w:cs="Arial"/>
          <w:color w:val="000000" w:themeColor="text1"/>
          <w:sz w:val="20"/>
          <w:szCs w:val="20"/>
          <w:lang w:val="es-AR"/>
        </w:rPr>
        <w:t>TerriData</w:t>
      </w:r>
      <w:proofErr w:type="spellEnd"/>
      <w:r w:rsidRPr="004C696E">
        <w:rPr>
          <w:rFonts w:ascii="Arial" w:eastAsia="Arial Narrow" w:hAnsi="Arial" w:cs="Arial"/>
          <w:color w:val="000000" w:themeColor="text1"/>
          <w:sz w:val="20"/>
          <w:szCs w:val="20"/>
          <w:lang w:val="es-AR"/>
        </w:rPr>
        <w:t xml:space="preserve"> para la vigencia 2026 permite desagregar las variables de género y distribución territorial del municipio de </w:t>
      </w:r>
      <w:r w:rsidR="0056036E">
        <w:rPr>
          <w:rFonts w:ascii="Arial" w:eastAsia="Arial Narrow" w:hAnsi="Arial" w:cs="Arial"/>
          <w:color w:val="000000" w:themeColor="text1"/>
          <w:sz w:val="20"/>
          <w:szCs w:val="20"/>
          <w:lang w:val="es-AR"/>
        </w:rPr>
        <w:t>Rioblanco</w:t>
      </w:r>
      <w:r w:rsidRPr="004C696E">
        <w:rPr>
          <w:rFonts w:ascii="Arial" w:eastAsia="Arial Narrow" w:hAnsi="Arial" w:cs="Arial"/>
          <w:color w:val="000000" w:themeColor="text1"/>
          <w:sz w:val="20"/>
          <w:szCs w:val="20"/>
          <w:lang w:val="es-AR"/>
        </w:rPr>
        <w:t xml:space="preserve">. En lo que respecta a la composición por sexo, se evidencia un equilibrio demográfico proporcional, donde la población masculina representa el </w:t>
      </w:r>
      <w:r w:rsidR="007F73E3">
        <w:rPr>
          <w:rFonts w:ascii="Arial" w:eastAsia="Arial Narrow" w:hAnsi="Arial" w:cs="Arial"/>
          <w:color w:val="000000" w:themeColor="text1"/>
          <w:sz w:val="20"/>
          <w:szCs w:val="20"/>
          <w:lang w:val="es-AR"/>
        </w:rPr>
        <w:t>52</w:t>
      </w:r>
      <w:r w:rsidRPr="004C696E">
        <w:rPr>
          <w:rFonts w:ascii="Arial" w:eastAsia="Arial Narrow" w:hAnsi="Arial" w:cs="Arial"/>
          <w:color w:val="000000" w:themeColor="text1"/>
          <w:sz w:val="20"/>
          <w:szCs w:val="20"/>
          <w:lang w:val="es-AR"/>
        </w:rPr>
        <w:t>.</w:t>
      </w:r>
      <w:r w:rsidR="007F73E3">
        <w:rPr>
          <w:rFonts w:ascii="Arial" w:eastAsia="Arial Narrow" w:hAnsi="Arial" w:cs="Arial"/>
          <w:color w:val="000000" w:themeColor="text1"/>
          <w:sz w:val="20"/>
          <w:szCs w:val="20"/>
          <w:lang w:val="es-AR"/>
        </w:rPr>
        <w:t>21</w:t>
      </w:r>
      <w:r w:rsidRPr="004C696E">
        <w:rPr>
          <w:rFonts w:ascii="Arial" w:eastAsia="Arial Narrow" w:hAnsi="Arial" w:cs="Arial"/>
          <w:color w:val="000000" w:themeColor="text1"/>
          <w:sz w:val="20"/>
          <w:szCs w:val="20"/>
          <w:lang w:val="es-AR"/>
        </w:rPr>
        <w:t xml:space="preserve">% y la femenina el </w:t>
      </w:r>
      <w:r w:rsidR="007F73E3">
        <w:rPr>
          <w:rFonts w:ascii="Arial" w:eastAsia="Arial Narrow" w:hAnsi="Arial" w:cs="Arial"/>
          <w:color w:val="000000" w:themeColor="text1"/>
          <w:sz w:val="20"/>
          <w:szCs w:val="20"/>
          <w:lang w:val="es-AR"/>
        </w:rPr>
        <w:t>47</w:t>
      </w:r>
      <w:r w:rsidRPr="004C696E">
        <w:rPr>
          <w:rFonts w:ascii="Arial" w:eastAsia="Arial Narrow" w:hAnsi="Arial" w:cs="Arial"/>
          <w:color w:val="000000" w:themeColor="text1"/>
          <w:sz w:val="20"/>
          <w:szCs w:val="20"/>
          <w:lang w:val="es-AR"/>
        </w:rPr>
        <w:t>.</w:t>
      </w:r>
      <w:r w:rsidR="007F73E3">
        <w:rPr>
          <w:rFonts w:ascii="Arial" w:eastAsia="Arial Narrow" w:hAnsi="Arial" w:cs="Arial"/>
          <w:color w:val="000000" w:themeColor="text1"/>
          <w:sz w:val="20"/>
          <w:szCs w:val="20"/>
          <w:lang w:val="es-AR"/>
        </w:rPr>
        <w:t>79</w:t>
      </w:r>
      <w:r w:rsidRPr="004C696E">
        <w:rPr>
          <w:rFonts w:ascii="Arial" w:eastAsia="Arial Narrow" w:hAnsi="Arial" w:cs="Arial"/>
          <w:color w:val="000000" w:themeColor="text1"/>
          <w:sz w:val="20"/>
          <w:szCs w:val="20"/>
          <w:lang w:val="es-AR"/>
        </w:rPr>
        <w:t xml:space="preserve">% (Ver Ilustración </w:t>
      </w:r>
      <w:r w:rsidR="00E87E62">
        <w:rPr>
          <w:rFonts w:ascii="Arial" w:eastAsia="Arial Narrow" w:hAnsi="Arial" w:cs="Arial"/>
          <w:color w:val="000000" w:themeColor="text1"/>
          <w:sz w:val="20"/>
          <w:szCs w:val="20"/>
          <w:lang w:val="es-AR"/>
        </w:rPr>
        <w:t>44</w:t>
      </w:r>
      <w:r w:rsidRPr="004C696E">
        <w:rPr>
          <w:rFonts w:ascii="Arial" w:eastAsia="Arial Narrow" w:hAnsi="Arial" w:cs="Arial"/>
          <w:color w:val="000000" w:themeColor="text1"/>
          <w:sz w:val="20"/>
          <w:szCs w:val="20"/>
          <w:lang w:val="es-AR"/>
        </w:rPr>
        <w:t>). </w:t>
      </w:r>
    </w:p>
    <w:p w14:paraId="6471E78D" w14:textId="77777777" w:rsidR="002205C5" w:rsidRPr="004C696E" w:rsidRDefault="002205C5" w:rsidP="000C0180">
      <w:pPr>
        <w:spacing w:line="276" w:lineRule="auto"/>
        <w:jc w:val="both"/>
        <w:rPr>
          <w:rFonts w:ascii="Arial" w:eastAsia="Arial Narrow" w:hAnsi="Arial" w:cs="Arial"/>
          <w:color w:val="000000" w:themeColor="text1"/>
          <w:sz w:val="20"/>
          <w:szCs w:val="20"/>
          <w:lang w:val="es-AR"/>
        </w:rPr>
      </w:pPr>
    </w:p>
    <w:p w14:paraId="27425B12" w14:textId="1B939C95" w:rsidR="004C696E" w:rsidRDefault="004C696E" w:rsidP="000C0180">
      <w:pPr>
        <w:spacing w:line="276" w:lineRule="auto"/>
        <w:jc w:val="both"/>
        <w:rPr>
          <w:rFonts w:ascii="Arial" w:eastAsia="Arial Narrow" w:hAnsi="Arial" w:cs="Arial"/>
          <w:color w:val="000000" w:themeColor="text1"/>
          <w:sz w:val="20"/>
          <w:szCs w:val="20"/>
          <w:lang w:val="es-AR"/>
        </w:rPr>
      </w:pPr>
      <w:r w:rsidRPr="004C696E">
        <w:rPr>
          <w:rFonts w:ascii="Arial" w:eastAsia="Arial Narrow" w:hAnsi="Arial" w:cs="Arial"/>
          <w:color w:val="000000" w:themeColor="text1"/>
          <w:sz w:val="20"/>
          <w:szCs w:val="20"/>
          <w:lang w:val="es-AR"/>
        </w:rPr>
        <w:t xml:space="preserve">Por su parte, el análisis del entorno habitacional refleja una concentración predominantemente rural, evidenciando que el </w:t>
      </w:r>
      <w:r w:rsidR="0099425E">
        <w:rPr>
          <w:rFonts w:ascii="Arial" w:eastAsia="Arial Narrow" w:hAnsi="Arial" w:cs="Arial"/>
          <w:color w:val="000000" w:themeColor="text1"/>
          <w:sz w:val="20"/>
          <w:szCs w:val="20"/>
          <w:lang w:val="es-AR"/>
        </w:rPr>
        <w:t>81</w:t>
      </w:r>
      <w:r w:rsidRPr="004C696E">
        <w:rPr>
          <w:rFonts w:ascii="Arial" w:eastAsia="Arial Narrow" w:hAnsi="Arial" w:cs="Arial"/>
          <w:color w:val="000000" w:themeColor="text1"/>
          <w:sz w:val="20"/>
          <w:szCs w:val="20"/>
          <w:lang w:val="es-AR"/>
        </w:rPr>
        <w:t>.</w:t>
      </w:r>
      <w:r w:rsidR="0099425E">
        <w:rPr>
          <w:rFonts w:ascii="Arial" w:eastAsia="Arial Narrow" w:hAnsi="Arial" w:cs="Arial"/>
          <w:color w:val="000000" w:themeColor="text1"/>
          <w:sz w:val="20"/>
          <w:szCs w:val="20"/>
          <w:lang w:val="es-AR"/>
        </w:rPr>
        <w:t>29</w:t>
      </w:r>
      <w:r w:rsidRPr="004C696E">
        <w:rPr>
          <w:rFonts w:ascii="Arial" w:eastAsia="Arial Narrow" w:hAnsi="Arial" w:cs="Arial"/>
          <w:color w:val="000000" w:themeColor="text1"/>
          <w:sz w:val="20"/>
          <w:szCs w:val="20"/>
          <w:lang w:val="es-AR"/>
        </w:rPr>
        <w:t xml:space="preserve">% de los habitantes reside en la zona rural del municipio, mientras que el </w:t>
      </w:r>
      <w:r w:rsidR="0099425E">
        <w:rPr>
          <w:rFonts w:ascii="Arial" w:eastAsia="Arial Narrow" w:hAnsi="Arial" w:cs="Arial"/>
          <w:color w:val="000000" w:themeColor="text1"/>
          <w:sz w:val="20"/>
          <w:szCs w:val="20"/>
          <w:lang w:val="es-AR"/>
        </w:rPr>
        <w:t>18</w:t>
      </w:r>
      <w:r w:rsidRPr="004C696E">
        <w:rPr>
          <w:rFonts w:ascii="Arial" w:eastAsia="Arial Narrow" w:hAnsi="Arial" w:cs="Arial"/>
          <w:color w:val="000000" w:themeColor="text1"/>
          <w:sz w:val="20"/>
          <w:szCs w:val="20"/>
          <w:lang w:val="es-AR"/>
        </w:rPr>
        <w:t>.</w:t>
      </w:r>
      <w:r w:rsidR="0099425E">
        <w:rPr>
          <w:rFonts w:ascii="Arial" w:eastAsia="Arial Narrow" w:hAnsi="Arial" w:cs="Arial"/>
          <w:color w:val="000000" w:themeColor="text1"/>
          <w:sz w:val="20"/>
          <w:szCs w:val="20"/>
          <w:lang w:val="es-AR"/>
        </w:rPr>
        <w:t>71</w:t>
      </w:r>
      <w:r w:rsidRPr="004C696E">
        <w:rPr>
          <w:rFonts w:ascii="Arial" w:eastAsia="Arial Narrow" w:hAnsi="Arial" w:cs="Arial"/>
          <w:color w:val="000000" w:themeColor="text1"/>
          <w:sz w:val="20"/>
          <w:szCs w:val="20"/>
          <w:lang w:val="es-AR"/>
        </w:rPr>
        <w:t xml:space="preserve">% restante se concentra en la cabecera municipal (Ver Ilustración </w:t>
      </w:r>
      <w:r w:rsidR="00E87E62">
        <w:rPr>
          <w:rFonts w:ascii="Arial" w:eastAsia="Arial Narrow" w:hAnsi="Arial" w:cs="Arial"/>
          <w:color w:val="000000" w:themeColor="text1"/>
          <w:sz w:val="20"/>
          <w:szCs w:val="20"/>
          <w:lang w:val="es-AR"/>
        </w:rPr>
        <w:t>45</w:t>
      </w:r>
      <w:r w:rsidRPr="004C696E">
        <w:rPr>
          <w:rFonts w:ascii="Arial" w:eastAsia="Arial Narrow" w:hAnsi="Arial" w:cs="Arial"/>
          <w:color w:val="000000" w:themeColor="text1"/>
          <w:sz w:val="20"/>
          <w:szCs w:val="20"/>
          <w:lang w:val="es-AR"/>
        </w:rPr>
        <w:t>).</w:t>
      </w:r>
    </w:p>
    <w:p w14:paraId="23F290DD" w14:textId="77777777" w:rsidR="002205C5" w:rsidRPr="004C696E" w:rsidRDefault="002205C5" w:rsidP="000C0180">
      <w:pPr>
        <w:spacing w:line="276" w:lineRule="auto"/>
        <w:jc w:val="both"/>
        <w:rPr>
          <w:rFonts w:ascii="Arial" w:eastAsia="Arial Narrow" w:hAnsi="Arial" w:cs="Arial"/>
          <w:color w:val="000000" w:themeColor="text1"/>
          <w:sz w:val="20"/>
          <w:szCs w:val="20"/>
          <w:lang w:val="es-AR"/>
        </w:rPr>
      </w:pPr>
    </w:p>
    <w:tbl>
      <w:tblPr>
        <w:tblW w:w="8840" w:type="dxa"/>
        <w:jc w:val="center"/>
        <w:tblCellMar>
          <w:left w:w="70" w:type="dxa"/>
          <w:right w:w="70" w:type="dxa"/>
        </w:tblCellMar>
        <w:tblLook w:val="04A0" w:firstRow="1" w:lastRow="0" w:firstColumn="1" w:lastColumn="0" w:noHBand="0" w:noVBand="1"/>
      </w:tblPr>
      <w:tblGrid>
        <w:gridCol w:w="4390"/>
        <w:gridCol w:w="4450"/>
      </w:tblGrid>
      <w:tr w:rsidR="004C696E" w:rsidRPr="004C696E" w14:paraId="5807391E" w14:textId="77777777">
        <w:trPr>
          <w:trHeight w:val="300"/>
          <w:jc w:val="center"/>
        </w:trPr>
        <w:tc>
          <w:tcPr>
            <w:tcW w:w="4390" w:type="dxa"/>
            <w:vAlign w:val="center"/>
            <w:hideMark/>
          </w:tcPr>
          <w:p w14:paraId="37AC8DE4" w14:textId="3FC7AC39" w:rsidR="004C696E" w:rsidRPr="004C696E" w:rsidRDefault="004C696E" w:rsidP="002205C5">
            <w:pPr>
              <w:spacing w:line="276" w:lineRule="auto"/>
              <w:jc w:val="center"/>
              <w:rPr>
                <w:rFonts w:ascii="Arial" w:eastAsia="Arial Narrow" w:hAnsi="Arial" w:cs="Arial"/>
                <w:color w:val="000000" w:themeColor="text1"/>
                <w:sz w:val="20"/>
                <w:szCs w:val="20"/>
                <w:lang w:val="es-CO"/>
              </w:rPr>
            </w:pPr>
            <w:r w:rsidRPr="004C696E">
              <w:rPr>
                <w:rFonts w:ascii="Arial" w:eastAsia="Arial Narrow" w:hAnsi="Arial" w:cs="Arial"/>
                <w:b/>
                <w:bCs/>
                <w:color w:val="000000" w:themeColor="text1"/>
                <w:sz w:val="20"/>
                <w:szCs w:val="20"/>
              </w:rPr>
              <w:t>Ilustración </w:t>
            </w:r>
            <w:r w:rsidR="00E87E62">
              <w:rPr>
                <w:rFonts w:ascii="Arial" w:eastAsia="Arial Narrow" w:hAnsi="Arial" w:cs="Arial"/>
                <w:b/>
                <w:bCs/>
                <w:color w:val="000000" w:themeColor="text1"/>
                <w:sz w:val="20"/>
                <w:szCs w:val="20"/>
              </w:rPr>
              <w:t>44</w:t>
            </w:r>
            <w:r w:rsidRPr="004C696E">
              <w:rPr>
                <w:rFonts w:ascii="Arial" w:eastAsia="Arial Narrow" w:hAnsi="Arial" w:cs="Arial"/>
                <w:b/>
                <w:bCs/>
                <w:color w:val="000000" w:themeColor="text1"/>
                <w:sz w:val="20"/>
                <w:szCs w:val="20"/>
              </w:rPr>
              <w:t>. Porcentaje de población por sexo - 2026</w:t>
            </w:r>
          </w:p>
          <w:p w14:paraId="71CC4130" w14:textId="0D4EBB7F" w:rsidR="004C696E" w:rsidRPr="004C696E" w:rsidRDefault="005F49E7" w:rsidP="002205C5">
            <w:pPr>
              <w:spacing w:line="276" w:lineRule="auto"/>
              <w:jc w:val="center"/>
              <w:rPr>
                <w:rFonts w:ascii="Arial" w:eastAsia="Arial Narrow" w:hAnsi="Arial" w:cs="Arial"/>
                <w:color w:val="000000" w:themeColor="text1"/>
                <w:sz w:val="20"/>
                <w:szCs w:val="20"/>
                <w:lang w:val="es-CO"/>
              </w:rPr>
            </w:pPr>
            <w:r>
              <w:rPr>
                <w:rFonts w:ascii="Arial" w:eastAsia="Arial Narrow" w:hAnsi="Arial" w:cs="Arial"/>
                <w:noProof/>
                <w:color w:val="000000" w:themeColor="text1"/>
                <w:sz w:val="20"/>
                <w:szCs w:val="20"/>
                <w:lang w:val="es-CO"/>
              </w:rPr>
              <w:drawing>
                <wp:inline distT="0" distB="0" distL="0" distR="0" wp14:anchorId="18EDB88F" wp14:editId="2521F237">
                  <wp:extent cx="2345267" cy="1834909"/>
                  <wp:effectExtent l="0" t="0" r="4445"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2375765" cy="1858770"/>
                          </a:xfrm>
                          <a:prstGeom prst="rect">
                            <a:avLst/>
                          </a:prstGeom>
                          <a:noFill/>
                        </pic:spPr>
                      </pic:pic>
                    </a:graphicData>
                  </a:graphic>
                </wp:inline>
              </w:drawing>
            </w:r>
          </w:p>
          <w:p w14:paraId="43EDB4B7" w14:textId="77777777" w:rsidR="004C696E" w:rsidRPr="004C696E" w:rsidRDefault="004C696E" w:rsidP="002205C5">
            <w:pPr>
              <w:spacing w:line="276" w:lineRule="auto"/>
              <w:jc w:val="center"/>
              <w:rPr>
                <w:rFonts w:ascii="Arial" w:eastAsia="Arial Narrow" w:hAnsi="Arial" w:cs="Arial"/>
                <w:color w:val="000000" w:themeColor="text1"/>
                <w:sz w:val="20"/>
                <w:szCs w:val="20"/>
                <w:lang w:val="es-CO"/>
              </w:rPr>
            </w:pPr>
            <w:r w:rsidRPr="004C696E">
              <w:rPr>
                <w:rFonts w:ascii="Arial" w:eastAsia="Arial Narrow" w:hAnsi="Arial" w:cs="Arial"/>
                <w:b/>
                <w:bCs/>
                <w:color w:val="000000" w:themeColor="text1"/>
                <w:sz w:val="20"/>
                <w:szCs w:val="20"/>
              </w:rPr>
              <w:t>Fuente:</w:t>
            </w:r>
            <w:r w:rsidRPr="004C696E">
              <w:rPr>
                <w:rFonts w:ascii="Arial" w:eastAsia="Arial Narrow" w:hAnsi="Arial" w:cs="Arial"/>
                <w:color w:val="000000" w:themeColor="text1"/>
                <w:sz w:val="20"/>
                <w:szCs w:val="20"/>
              </w:rPr>
              <w:t> </w:t>
            </w:r>
            <w:proofErr w:type="spellStart"/>
            <w:r w:rsidRPr="004C696E">
              <w:rPr>
                <w:rFonts w:ascii="Arial" w:eastAsia="Arial Narrow" w:hAnsi="Arial" w:cs="Arial"/>
                <w:color w:val="000000" w:themeColor="text1"/>
                <w:sz w:val="20"/>
                <w:szCs w:val="20"/>
              </w:rPr>
              <w:t>TerriData</w:t>
            </w:r>
            <w:proofErr w:type="spellEnd"/>
          </w:p>
        </w:tc>
        <w:tc>
          <w:tcPr>
            <w:tcW w:w="4450" w:type="dxa"/>
            <w:vAlign w:val="center"/>
            <w:hideMark/>
          </w:tcPr>
          <w:p w14:paraId="113AA813" w14:textId="0D8790F0" w:rsidR="004C696E" w:rsidRPr="004C696E" w:rsidRDefault="004C696E" w:rsidP="002205C5">
            <w:pPr>
              <w:spacing w:line="276" w:lineRule="auto"/>
              <w:jc w:val="center"/>
              <w:rPr>
                <w:rFonts w:ascii="Arial" w:eastAsia="Arial Narrow" w:hAnsi="Arial" w:cs="Arial"/>
                <w:color w:val="000000" w:themeColor="text1"/>
                <w:sz w:val="20"/>
                <w:szCs w:val="20"/>
                <w:lang w:val="es-CO"/>
              </w:rPr>
            </w:pPr>
            <w:r w:rsidRPr="004C696E">
              <w:rPr>
                <w:rFonts w:ascii="Arial" w:eastAsia="Arial Narrow" w:hAnsi="Arial" w:cs="Arial"/>
                <w:b/>
                <w:bCs/>
                <w:color w:val="000000" w:themeColor="text1"/>
                <w:sz w:val="20"/>
                <w:szCs w:val="20"/>
              </w:rPr>
              <w:t>Ilustración </w:t>
            </w:r>
            <w:r w:rsidR="00E87E62">
              <w:rPr>
                <w:rFonts w:ascii="Arial" w:eastAsia="Arial Narrow" w:hAnsi="Arial" w:cs="Arial"/>
                <w:b/>
                <w:bCs/>
                <w:color w:val="000000" w:themeColor="text1"/>
                <w:sz w:val="20"/>
                <w:szCs w:val="20"/>
              </w:rPr>
              <w:t>45</w:t>
            </w:r>
            <w:r w:rsidRPr="004C696E">
              <w:rPr>
                <w:rFonts w:ascii="Arial" w:eastAsia="Arial Narrow" w:hAnsi="Arial" w:cs="Arial"/>
                <w:b/>
                <w:bCs/>
                <w:color w:val="000000" w:themeColor="text1"/>
                <w:sz w:val="20"/>
                <w:szCs w:val="20"/>
              </w:rPr>
              <w:t>. Porcentaje de población por zona - 2026</w:t>
            </w:r>
          </w:p>
          <w:p w14:paraId="124EA158" w14:textId="3E591452" w:rsidR="004C696E" w:rsidRPr="004C696E" w:rsidRDefault="005F49E7" w:rsidP="002205C5">
            <w:pPr>
              <w:spacing w:line="276" w:lineRule="auto"/>
              <w:jc w:val="center"/>
              <w:rPr>
                <w:rFonts w:ascii="Arial" w:eastAsia="Arial Narrow" w:hAnsi="Arial" w:cs="Arial"/>
                <w:color w:val="000000" w:themeColor="text1"/>
                <w:sz w:val="20"/>
                <w:szCs w:val="20"/>
                <w:lang w:val="es-CO"/>
              </w:rPr>
            </w:pPr>
            <w:r>
              <w:rPr>
                <w:rFonts w:ascii="Arial" w:eastAsia="Arial Narrow" w:hAnsi="Arial" w:cs="Arial"/>
                <w:noProof/>
                <w:color w:val="000000" w:themeColor="text1"/>
                <w:sz w:val="20"/>
                <w:szCs w:val="20"/>
                <w:lang w:val="es-CO"/>
              </w:rPr>
              <w:drawing>
                <wp:inline distT="0" distB="0" distL="0" distR="0" wp14:anchorId="161EB6A1" wp14:editId="251F818C">
                  <wp:extent cx="2359103" cy="1845734"/>
                  <wp:effectExtent l="0" t="0" r="3175" b="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2382694" cy="1864191"/>
                          </a:xfrm>
                          <a:prstGeom prst="rect">
                            <a:avLst/>
                          </a:prstGeom>
                          <a:noFill/>
                        </pic:spPr>
                      </pic:pic>
                    </a:graphicData>
                  </a:graphic>
                </wp:inline>
              </w:drawing>
            </w:r>
          </w:p>
          <w:p w14:paraId="6D906889" w14:textId="77777777" w:rsidR="004C696E" w:rsidRPr="004C696E" w:rsidRDefault="004C696E" w:rsidP="002205C5">
            <w:pPr>
              <w:spacing w:line="276" w:lineRule="auto"/>
              <w:jc w:val="center"/>
              <w:rPr>
                <w:rFonts w:ascii="Arial" w:eastAsia="Arial Narrow" w:hAnsi="Arial" w:cs="Arial"/>
                <w:color w:val="000000" w:themeColor="text1"/>
                <w:sz w:val="20"/>
                <w:szCs w:val="20"/>
                <w:lang w:val="es-CO"/>
              </w:rPr>
            </w:pPr>
            <w:r w:rsidRPr="004C696E">
              <w:rPr>
                <w:rFonts w:ascii="Arial" w:eastAsia="Arial Narrow" w:hAnsi="Arial" w:cs="Arial"/>
                <w:b/>
                <w:bCs/>
                <w:color w:val="000000" w:themeColor="text1"/>
                <w:sz w:val="20"/>
                <w:szCs w:val="20"/>
              </w:rPr>
              <w:t>Fuente:</w:t>
            </w:r>
            <w:r w:rsidRPr="004C696E">
              <w:rPr>
                <w:rFonts w:ascii="Arial" w:eastAsia="Arial Narrow" w:hAnsi="Arial" w:cs="Arial"/>
                <w:color w:val="000000" w:themeColor="text1"/>
                <w:sz w:val="20"/>
                <w:szCs w:val="20"/>
              </w:rPr>
              <w:t> </w:t>
            </w:r>
            <w:proofErr w:type="spellStart"/>
            <w:r w:rsidRPr="004C696E">
              <w:rPr>
                <w:rFonts w:ascii="Arial" w:eastAsia="Arial Narrow" w:hAnsi="Arial" w:cs="Arial"/>
                <w:color w:val="000000" w:themeColor="text1"/>
                <w:sz w:val="20"/>
                <w:szCs w:val="20"/>
              </w:rPr>
              <w:t>TerriData</w:t>
            </w:r>
            <w:proofErr w:type="spellEnd"/>
          </w:p>
        </w:tc>
      </w:tr>
    </w:tbl>
    <w:p w14:paraId="62846ABC" w14:textId="77777777" w:rsidR="0063677C" w:rsidRDefault="0063677C" w:rsidP="000C0180">
      <w:pPr>
        <w:spacing w:line="276" w:lineRule="auto"/>
        <w:jc w:val="both"/>
        <w:rPr>
          <w:rFonts w:ascii="Arial" w:eastAsia="Arial Narrow" w:hAnsi="Arial" w:cs="Arial"/>
          <w:color w:val="000000" w:themeColor="text1"/>
          <w:sz w:val="20"/>
          <w:szCs w:val="20"/>
          <w:lang w:val="es-AR"/>
        </w:rPr>
      </w:pPr>
    </w:p>
    <w:p w14:paraId="28271CBA" w14:textId="1CBD8693" w:rsidR="004C696E" w:rsidRDefault="004C696E" w:rsidP="000C0180">
      <w:pPr>
        <w:spacing w:line="276" w:lineRule="auto"/>
        <w:jc w:val="both"/>
        <w:rPr>
          <w:rFonts w:ascii="Arial" w:eastAsia="Arial Narrow" w:hAnsi="Arial" w:cs="Arial"/>
          <w:color w:val="000000" w:themeColor="text1"/>
          <w:sz w:val="20"/>
          <w:szCs w:val="20"/>
          <w:lang w:val="es-AR"/>
        </w:rPr>
      </w:pPr>
      <w:r w:rsidRPr="004C696E">
        <w:rPr>
          <w:rFonts w:ascii="Arial" w:eastAsia="Arial Narrow" w:hAnsi="Arial" w:cs="Arial"/>
          <w:color w:val="000000" w:themeColor="text1"/>
          <w:sz w:val="20"/>
          <w:szCs w:val="20"/>
          <w:lang w:val="es-AR"/>
        </w:rPr>
        <w:t>En materia de diversidad e inclusión, el censo y las proyecciones demográficas del municipio contemplan para el año 2026 una población con autorreconocimiento étnico-racial de 1.3</w:t>
      </w:r>
      <w:r w:rsidR="0063677C">
        <w:rPr>
          <w:rFonts w:ascii="Arial" w:eastAsia="Arial Narrow" w:hAnsi="Arial" w:cs="Arial"/>
          <w:color w:val="000000" w:themeColor="text1"/>
          <w:sz w:val="20"/>
          <w:szCs w:val="20"/>
          <w:lang w:val="es-AR"/>
        </w:rPr>
        <w:t>13</w:t>
      </w:r>
      <w:r w:rsidRPr="004C696E">
        <w:rPr>
          <w:rFonts w:ascii="Arial" w:eastAsia="Arial Narrow" w:hAnsi="Arial" w:cs="Arial"/>
          <w:color w:val="000000" w:themeColor="text1"/>
          <w:sz w:val="20"/>
          <w:szCs w:val="20"/>
          <w:lang w:val="es-AR"/>
        </w:rPr>
        <w:t xml:space="preserve"> personas. Conforme a las métricas consolidadas en la Ilustración </w:t>
      </w:r>
      <w:r w:rsidR="00CD1BF9">
        <w:rPr>
          <w:rFonts w:ascii="Arial" w:eastAsia="Arial Narrow" w:hAnsi="Arial" w:cs="Arial"/>
          <w:color w:val="000000" w:themeColor="text1"/>
          <w:sz w:val="20"/>
          <w:szCs w:val="20"/>
          <w:lang w:val="es-AR"/>
        </w:rPr>
        <w:t>46</w:t>
      </w:r>
      <w:r w:rsidRPr="004C696E">
        <w:rPr>
          <w:rFonts w:ascii="Arial" w:eastAsia="Arial Narrow" w:hAnsi="Arial" w:cs="Arial"/>
          <w:color w:val="000000" w:themeColor="text1"/>
          <w:sz w:val="20"/>
          <w:szCs w:val="20"/>
          <w:lang w:val="es-AR"/>
        </w:rPr>
        <w:t>, esta población se concentra de forma mayoritaria en comunidades indígenas con 1.</w:t>
      </w:r>
      <w:r w:rsidR="0063677C">
        <w:rPr>
          <w:rFonts w:ascii="Arial" w:eastAsia="Arial Narrow" w:hAnsi="Arial" w:cs="Arial"/>
          <w:color w:val="000000" w:themeColor="text1"/>
          <w:sz w:val="20"/>
          <w:szCs w:val="20"/>
          <w:lang w:val="es-AR"/>
        </w:rPr>
        <w:t>248</w:t>
      </w:r>
      <w:r w:rsidRPr="004C696E">
        <w:rPr>
          <w:rFonts w:ascii="Arial" w:eastAsia="Arial Narrow" w:hAnsi="Arial" w:cs="Arial"/>
          <w:color w:val="000000" w:themeColor="text1"/>
          <w:sz w:val="20"/>
          <w:szCs w:val="20"/>
          <w:lang w:val="es-AR"/>
        </w:rPr>
        <w:t xml:space="preserve"> integrantes, seguida por la población negra, mulata, afrocolombiana o afrodescendiente con </w:t>
      </w:r>
      <w:r w:rsidR="0063677C">
        <w:rPr>
          <w:rFonts w:ascii="Arial" w:eastAsia="Arial Narrow" w:hAnsi="Arial" w:cs="Arial"/>
          <w:color w:val="000000" w:themeColor="text1"/>
          <w:sz w:val="20"/>
          <w:szCs w:val="20"/>
          <w:lang w:val="es-AR"/>
        </w:rPr>
        <w:t>52</w:t>
      </w:r>
      <w:r w:rsidRPr="004C696E">
        <w:rPr>
          <w:rFonts w:ascii="Arial" w:eastAsia="Arial Narrow" w:hAnsi="Arial" w:cs="Arial"/>
          <w:color w:val="000000" w:themeColor="text1"/>
          <w:sz w:val="20"/>
          <w:szCs w:val="20"/>
          <w:lang w:val="es-AR"/>
        </w:rPr>
        <w:t xml:space="preserve"> personas</w:t>
      </w:r>
      <w:r w:rsidR="0063677C">
        <w:rPr>
          <w:rFonts w:ascii="Arial" w:eastAsia="Arial Narrow" w:hAnsi="Arial" w:cs="Arial"/>
          <w:color w:val="000000" w:themeColor="text1"/>
          <w:sz w:val="20"/>
          <w:szCs w:val="20"/>
          <w:lang w:val="es-AR"/>
        </w:rPr>
        <w:t xml:space="preserve"> y </w:t>
      </w:r>
      <w:r w:rsidR="00EC3558">
        <w:rPr>
          <w:rFonts w:ascii="Arial" w:eastAsia="Arial Narrow" w:hAnsi="Arial" w:cs="Arial"/>
          <w:color w:val="000000" w:themeColor="text1"/>
          <w:sz w:val="20"/>
          <w:szCs w:val="20"/>
          <w:lang w:val="es-AR"/>
        </w:rPr>
        <w:t>población palenquero con 13 personas</w:t>
      </w:r>
      <w:r w:rsidRPr="004C696E">
        <w:rPr>
          <w:rFonts w:ascii="Arial" w:eastAsia="Arial Narrow" w:hAnsi="Arial" w:cs="Arial"/>
          <w:color w:val="000000" w:themeColor="text1"/>
          <w:sz w:val="20"/>
          <w:szCs w:val="20"/>
          <w:lang w:val="es-AR"/>
        </w:rPr>
        <w:t>. </w:t>
      </w:r>
    </w:p>
    <w:p w14:paraId="39CB5EDB" w14:textId="77777777" w:rsidR="002205C5" w:rsidRDefault="002205C5" w:rsidP="000C0180">
      <w:pPr>
        <w:spacing w:line="276" w:lineRule="auto"/>
        <w:jc w:val="both"/>
        <w:rPr>
          <w:rFonts w:ascii="Arial" w:eastAsia="Arial Narrow" w:hAnsi="Arial" w:cs="Arial"/>
          <w:color w:val="000000" w:themeColor="text1"/>
          <w:sz w:val="20"/>
          <w:szCs w:val="20"/>
          <w:lang w:val="es-AR"/>
        </w:rPr>
      </w:pPr>
    </w:p>
    <w:p w14:paraId="2D4D7C55" w14:textId="77777777" w:rsidR="00D14A11" w:rsidRDefault="00D14A11" w:rsidP="000C0180">
      <w:pPr>
        <w:spacing w:line="276" w:lineRule="auto"/>
        <w:jc w:val="both"/>
        <w:rPr>
          <w:rFonts w:ascii="Arial" w:eastAsia="Arial Narrow" w:hAnsi="Arial" w:cs="Arial"/>
          <w:color w:val="000000" w:themeColor="text1"/>
          <w:sz w:val="20"/>
          <w:szCs w:val="20"/>
          <w:lang w:val="es-AR"/>
        </w:rPr>
      </w:pPr>
    </w:p>
    <w:p w14:paraId="07AD5A74" w14:textId="77777777" w:rsidR="00D14A11" w:rsidRDefault="00D14A11" w:rsidP="000C0180">
      <w:pPr>
        <w:spacing w:line="276" w:lineRule="auto"/>
        <w:jc w:val="both"/>
        <w:rPr>
          <w:rFonts w:ascii="Arial" w:eastAsia="Arial Narrow" w:hAnsi="Arial" w:cs="Arial"/>
          <w:color w:val="000000" w:themeColor="text1"/>
          <w:sz w:val="20"/>
          <w:szCs w:val="20"/>
          <w:lang w:val="es-AR"/>
        </w:rPr>
      </w:pPr>
    </w:p>
    <w:p w14:paraId="15D77D66" w14:textId="77777777" w:rsidR="00D14A11" w:rsidRDefault="00D14A11" w:rsidP="000C0180">
      <w:pPr>
        <w:spacing w:line="276" w:lineRule="auto"/>
        <w:jc w:val="both"/>
        <w:rPr>
          <w:rFonts w:ascii="Arial" w:eastAsia="Arial Narrow" w:hAnsi="Arial" w:cs="Arial"/>
          <w:color w:val="000000" w:themeColor="text1"/>
          <w:sz w:val="20"/>
          <w:szCs w:val="20"/>
          <w:lang w:val="es-AR"/>
        </w:rPr>
      </w:pPr>
    </w:p>
    <w:p w14:paraId="1ED4458F" w14:textId="77777777" w:rsidR="00D14A11" w:rsidRDefault="00D14A11" w:rsidP="000C0180">
      <w:pPr>
        <w:spacing w:line="276" w:lineRule="auto"/>
        <w:jc w:val="both"/>
        <w:rPr>
          <w:rFonts w:ascii="Arial" w:eastAsia="Arial Narrow" w:hAnsi="Arial" w:cs="Arial"/>
          <w:color w:val="000000" w:themeColor="text1"/>
          <w:sz w:val="20"/>
          <w:szCs w:val="20"/>
          <w:lang w:val="es-AR"/>
        </w:rPr>
      </w:pPr>
    </w:p>
    <w:p w14:paraId="71AD671B" w14:textId="77777777" w:rsidR="00D14A11" w:rsidRDefault="00D14A11" w:rsidP="000C0180">
      <w:pPr>
        <w:spacing w:line="276" w:lineRule="auto"/>
        <w:jc w:val="both"/>
        <w:rPr>
          <w:rFonts w:ascii="Arial" w:eastAsia="Arial Narrow" w:hAnsi="Arial" w:cs="Arial"/>
          <w:color w:val="000000" w:themeColor="text1"/>
          <w:sz w:val="20"/>
          <w:szCs w:val="20"/>
          <w:lang w:val="es-AR"/>
        </w:rPr>
      </w:pPr>
    </w:p>
    <w:p w14:paraId="170981E9" w14:textId="77777777" w:rsidR="00D14A11" w:rsidRDefault="00D14A11" w:rsidP="000C0180">
      <w:pPr>
        <w:spacing w:line="276" w:lineRule="auto"/>
        <w:jc w:val="both"/>
        <w:rPr>
          <w:rFonts w:ascii="Arial" w:eastAsia="Arial Narrow" w:hAnsi="Arial" w:cs="Arial"/>
          <w:color w:val="000000" w:themeColor="text1"/>
          <w:sz w:val="20"/>
          <w:szCs w:val="20"/>
          <w:lang w:val="es-AR"/>
        </w:rPr>
      </w:pPr>
    </w:p>
    <w:p w14:paraId="65E14D4E" w14:textId="77777777" w:rsidR="00D14A11" w:rsidRPr="004C696E" w:rsidRDefault="00D14A11" w:rsidP="000C0180">
      <w:pPr>
        <w:spacing w:line="276" w:lineRule="auto"/>
        <w:jc w:val="both"/>
        <w:rPr>
          <w:rFonts w:ascii="Arial" w:eastAsia="Arial Narrow" w:hAnsi="Arial" w:cs="Arial"/>
          <w:color w:val="000000" w:themeColor="text1"/>
          <w:sz w:val="20"/>
          <w:szCs w:val="20"/>
          <w:lang w:val="es-AR"/>
        </w:rPr>
      </w:pPr>
    </w:p>
    <w:p w14:paraId="7F85C377" w14:textId="61CD13EF" w:rsidR="004C696E" w:rsidRPr="004C696E" w:rsidRDefault="004C696E" w:rsidP="002205C5">
      <w:pPr>
        <w:spacing w:line="276" w:lineRule="auto"/>
        <w:jc w:val="center"/>
        <w:rPr>
          <w:rFonts w:ascii="Arial" w:eastAsia="Arial Narrow" w:hAnsi="Arial" w:cs="Arial"/>
          <w:color w:val="000000" w:themeColor="text1"/>
          <w:sz w:val="20"/>
          <w:szCs w:val="20"/>
          <w:lang w:val="es-CO"/>
        </w:rPr>
      </w:pPr>
      <w:r w:rsidRPr="004C696E">
        <w:rPr>
          <w:rFonts w:ascii="Arial" w:eastAsia="Arial Narrow" w:hAnsi="Arial" w:cs="Arial"/>
          <w:b/>
          <w:bCs/>
          <w:color w:val="000000" w:themeColor="text1"/>
          <w:sz w:val="20"/>
          <w:szCs w:val="20"/>
        </w:rPr>
        <w:t>Ilustración </w:t>
      </w:r>
      <w:r w:rsidR="00E87E62">
        <w:rPr>
          <w:rFonts w:ascii="Arial" w:eastAsia="Arial Narrow" w:hAnsi="Arial" w:cs="Arial"/>
          <w:b/>
          <w:bCs/>
          <w:color w:val="000000" w:themeColor="text1"/>
          <w:sz w:val="20"/>
          <w:szCs w:val="20"/>
        </w:rPr>
        <w:t>46</w:t>
      </w:r>
      <w:r w:rsidRPr="004C696E">
        <w:rPr>
          <w:rFonts w:ascii="Arial" w:eastAsia="Arial Narrow" w:hAnsi="Arial" w:cs="Arial"/>
          <w:b/>
          <w:bCs/>
          <w:color w:val="000000" w:themeColor="text1"/>
          <w:sz w:val="20"/>
          <w:szCs w:val="20"/>
        </w:rPr>
        <w:t>. Pertenencia étnica racial - 2026</w:t>
      </w:r>
    </w:p>
    <w:p w14:paraId="49A89967" w14:textId="37F7F9D1" w:rsidR="004C696E" w:rsidRPr="004C696E" w:rsidRDefault="00CF0E2E" w:rsidP="002205C5">
      <w:pPr>
        <w:spacing w:line="276" w:lineRule="auto"/>
        <w:jc w:val="center"/>
        <w:rPr>
          <w:rFonts w:ascii="Arial" w:eastAsia="Arial Narrow" w:hAnsi="Arial" w:cs="Arial"/>
          <w:color w:val="000000" w:themeColor="text1"/>
          <w:sz w:val="20"/>
          <w:szCs w:val="20"/>
          <w:lang w:val="es-CO"/>
        </w:rPr>
      </w:pPr>
      <w:r>
        <w:rPr>
          <w:rFonts w:ascii="Arial" w:eastAsia="Arial Narrow" w:hAnsi="Arial" w:cs="Arial"/>
          <w:noProof/>
          <w:color w:val="000000" w:themeColor="text1"/>
          <w:sz w:val="20"/>
          <w:szCs w:val="20"/>
          <w:lang w:val="es-CO"/>
        </w:rPr>
        <w:drawing>
          <wp:inline distT="0" distB="0" distL="0" distR="0" wp14:anchorId="21E5AC6A" wp14:editId="2CF2D34E">
            <wp:extent cx="3873401" cy="2328333"/>
            <wp:effectExtent l="0" t="0" r="635" b="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3888968" cy="2337691"/>
                    </a:xfrm>
                    <a:prstGeom prst="rect">
                      <a:avLst/>
                    </a:prstGeom>
                    <a:noFill/>
                  </pic:spPr>
                </pic:pic>
              </a:graphicData>
            </a:graphic>
          </wp:inline>
        </w:drawing>
      </w:r>
    </w:p>
    <w:p w14:paraId="6411D0EB" w14:textId="77777777" w:rsidR="004C696E" w:rsidRPr="004C696E" w:rsidRDefault="004C696E" w:rsidP="002205C5">
      <w:pPr>
        <w:spacing w:line="276" w:lineRule="auto"/>
        <w:jc w:val="center"/>
        <w:rPr>
          <w:rFonts w:ascii="Arial" w:eastAsia="Arial Narrow" w:hAnsi="Arial" w:cs="Arial"/>
          <w:color w:val="000000" w:themeColor="text1"/>
          <w:sz w:val="20"/>
          <w:szCs w:val="20"/>
          <w:lang w:val="es-CO"/>
        </w:rPr>
      </w:pPr>
      <w:r w:rsidRPr="004C696E">
        <w:rPr>
          <w:rFonts w:ascii="Arial" w:eastAsia="Arial Narrow" w:hAnsi="Arial" w:cs="Arial"/>
          <w:b/>
          <w:bCs/>
          <w:color w:val="000000" w:themeColor="text1"/>
          <w:sz w:val="20"/>
          <w:szCs w:val="20"/>
        </w:rPr>
        <w:t>Fuente:</w:t>
      </w:r>
      <w:r w:rsidRPr="004C696E">
        <w:rPr>
          <w:rFonts w:ascii="Arial" w:eastAsia="Arial Narrow" w:hAnsi="Arial" w:cs="Arial"/>
          <w:color w:val="000000" w:themeColor="text1"/>
          <w:sz w:val="20"/>
          <w:szCs w:val="20"/>
        </w:rPr>
        <w:t> </w:t>
      </w:r>
      <w:proofErr w:type="spellStart"/>
      <w:r w:rsidRPr="004C696E">
        <w:rPr>
          <w:rFonts w:ascii="Arial" w:eastAsia="Arial Narrow" w:hAnsi="Arial" w:cs="Arial"/>
          <w:color w:val="000000" w:themeColor="text1"/>
          <w:sz w:val="20"/>
          <w:szCs w:val="20"/>
        </w:rPr>
        <w:t>TerriData</w:t>
      </w:r>
      <w:proofErr w:type="spellEnd"/>
    </w:p>
    <w:p w14:paraId="67D4D6FC" w14:textId="77777777" w:rsidR="002205C5" w:rsidRDefault="002205C5" w:rsidP="000C0180">
      <w:pPr>
        <w:spacing w:line="276" w:lineRule="auto"/>
        <w:jc w:val="both"/>
        <w:rPr>
          <w:rFonts w:ascii="Arial" w:eastAsia="Arial Narrow" w:hAnsi="Arial" w:cs="Arial"/>
          <w:color w:val="000000" w:themeColor="text1"/>
          <w:sz w:val="20"/>
          <w:szCs w:val="20"/>
          <w:lang w:val="es-AR"/>
        </w:rPr>
      </w:pPr>
    </w:p>
    <w:p w14:paraId="1A88B2AC" w14:textId="0A2711D2" w:rsidR="004C696E" w:rsidRDefault="004C696E" w:rsidP="000C0180">
      <w:pPr>
        <w:spacing w:line="276" w:lineRule="auto"/>
        <w:jc w:val="both"/>
        <w:rPr>
          <w:rFonts w:ascii="Arial" w:eastAsia="Arial Narrow" w:hAnsi="Arial" w:cs="Arial"/>
          <w:color w:val="000000" w:themeColor="text1"/>
          <w:sz w:val="20"/>
          <w:szCs w:val="20"/>
          <w:lang w:val="es-AR"/>
        </w:rPr>
      </w:pPr>
      <w:r w:rsidRPr="004C696E">
        <w:rPr>
          <w:rFonts w:ascii="Arial" w:eastAsia="Arial Narrow" w:hAnsi="Arial" w:cs="Arial"/>
          <w:color w:val="000000" w:themeColor="text1"/>
          <w:sz w:val="20"/>
          <w:szCs w:val="20"/>
          <w:lang w:val="es-AR"/>
        </w:rPr>
        <w:t xml:space="preserve">A partir del análisis efectuado sobre las condiciones del mercado laboral y las disposiciones normativas aplicables en materia de inclusión laboral, la alcaldía de </w:t>
      </w:r>
      <w:r w:rsidR="0056036E">
        <w:rPr>
          <w:rFonts w:ascii="Arial" w:eastAsia="Arial Narrow" w:hAnsi="Arial" w:cs="Arial"/>
          <w:color w:val="000000" w:themeColor="text1"/>
          <w:sz w:val="20"/>
          <w:szCs w:val="20"/>
          <w:lang w:val="es-AR"/>
        </w:rPr>
        <w:t>Rioblanco</w:t>
      </w:r>
      <w:r w:rsidRPr="004C696E">
        <w:rPr>
          <w:rFonts w:ascii="Arial" w:eastAsia="Arial Narrow" w:hAnsi="Arial" w:cs="Arial"/>
          <w:color w:val="000000" w:themeColor="text1"/>
          <w:sz w:val="20"/>
          <w:szCs w:val="20"/>
          <w:lang w:val="es-AR"/>
        </w:rPr>
        <w:t xml:space="preserve"> considera pertinente incorporar dentro del presente proceso de selección mecanismos orientados a promover la vinculación laboral de jóvenes entre los dieciocho (18) y veintiocho (28) años de edad, en concordancia con las medidas de acción afirmativa previstas por el ordenamiento jurídico y los objetivos de fortalecimiento de las oportunidades de acceso al empleo para esta población.</w:t>
      </w:r>
    </w:p>
    <w:p w14:paraId="55B80AAA" w14:textId="77777777" w:rsidR="002205C5" w:rsidRPr="004C696E" w:rsidRDefault="002205C5" w:rsidP="000C0180">
      <w:pPr>
        <w:spacing w:line="276" w:lineRule="auto"/>
        <w:jc w:val="both"/>
        <w:rPr>
          <w:rFonts w:ascii="Arial" w:eastAsia="Arial Narrow" w:hAnsi="Arial" w:cs="Arial"/>
          <w:color w:val="000000" w:themeColor="text1"/>
          <w:sz w:val="20"/>
          <w:szCs w:val="20"/>
          <w:lang w:val="es-AR"/>
        </w:rPr>
      </w:pPr>
    </w:p>
    <w:p w14:paraId="093B2829" w14:textId="098C0F2F" w:rsidR="004C696E" w:rsidRDefault="004C696E" w:rsidP="000C0180">
      <w:pPr>
        <w:spacing w:line="276" w:lineRule="auto"/>
        <w:jc w:val="both"/>
        <w:rPr>
          <w:rFonts w:ascii="Arial" w:eastAsia="Arial Narrow" w:hAnsi="Arial" w:cs="Arial"/>
          <w:color w:val="000000" w:themeColor="text1"/>
          <w:sz w:val="20"/>
          <w:szCs w:val="20"/>
          <w:lang w:val="es-AR"/>
        </w:rPr>
      </w:pPr>
      <w:r w:rsidRPr="004C696E">
        <w:rPr>
          <w:rFonts w:ascii="Arial" w:eastAsia="Arial Narrow" w:hAnsi="Arial" w:cs="Arial"/>
          <w:color w:val="000000" w:themeColor="text1"/>
          <w:sz w:val="20"/>
          <w:szCs w:val="20"/>
          <w:lang w:val="es-AR"/>
        </w:rPr>
        <w:t xml:space="preserve">No obstante, atendiendo la naturaleza, alcance y complejidad técnica del objeto contractual, la Entidad determinó que no resulta procedente establecer obligaciones relacionadas con la vinculación de mano de obra no calificada regional según las condiciones debidamente justificadas en el acápite siguiente. </w:t>
      </w:r>
      <w:r w:rsidR="00462FB8" w:rsidRPr="00462FB8">
        <w:rPr>
          <w:rFonts w:ascii="Arial" w:eastAsia="Arial Narrow" w:hAnsi="Arial" w:cs="Arial"/>
          <w:color w:val="000000" w:themeColor="text1"/>
          <w:sz w:val="20"/>
          <w:szCs w:val="20"/>
          <w:lang w:val="es-AR"/>
        </w:rPr>
        <w:t>Lo anterior por cuanto el contrato tiene por objeto la interventoría técnica, administrativa y financiera para la implementación de un programa integral de mejora productiva, transformación y comercialización de café diferenciado en el municipio de Rioblanco (Tolima)</w:t>
      </w:r>
      <w:r w:rsidRPr="004C696E">
        <w:rPr>
          <w:rFonts w:ascii="Arial" w:eastAsia="Arial Narrow" w:hAnsi="Arial" w:cs="Arial"/>
          <w:color w:val="000000" w:themeColor="text1"/>
          <w:sz w:val="20"/>
          <w:szCs w:val="20"/>
          <w:lang w:val="es-AR"/>
        </w:rPr>
        <w:t xml:space="preserve">. </w:t>
      </w:r>
      <w:r w:rsidR="002F58D5" w:rsidRPr="002F58D5">
        <w:rPr>
          <w:rFonts w:ascii="Arial" w:eastAsia="Arial Narrow" w:hAnsi="Arial" w:cs="Arial"/>
          <w:color w:val="000000" w:themeColor="text1"/>
          <w:sz w:val="20"/>
          <w:szCs w:val="20"/>
          <w:lang w:val="es-AR"/>
        </w:rPr>
        <w:t>Estas actividades corresponden a una fase de auditoría especializada, control de gestión, evaluación agroempresarial y seguimiento metodológico, la cual demanda la participación exclusiva de profesionales, especialistas y tecnólogos con formación académica específica, experiencia acreditada en desarrollo rural, asociatividad y control de calidad, e idoneidad técnica en las disciplinas agrícolas, financieras y sociales. El requerimiento de mano de obra operativa o no calificada (como personal de construcción, peones de campo o jornaleros transitorios) es ajeno a la naturaleza de esta etapa de supervisión y control consultivo</w:t>
      </w:r>
      <w:r w:rsidRPr="004C696E">
        <w:rPr>
          <w:rFonts w:ascii="Arial" w:eastAsia="Arial Narrow" w:hAnsi="Arial" w:cs="Arial"/>
          <w:color w:val="000000" w:themeColor="text1"/>
          <w:sz w:val="20"/>
          <w:szCs w:val="20"/>
          <w:lang w:val="es-AR"/>
        </w:rPr>
        <w:t>.</w:t>
      </w:r>
    </w:p>
    <w:p w14:paraId="4DF5A137" w14:textId="77777777" w:rsidR="002205C5" w:rsidRPr="004C696E" w:rsidRDefault="002205C5" w:rsidP="000C0180">
      <w:pPr>
        <w:spacing w:line="276" w:lineRule="auto"/>
        <w:jc w:val="both"/>
        <w:rPr>
          <w:rFonts w:ascii="Arial" w:eastAsia="Arial Narrow" w:hAnsi="Arial" w:cs="Arial"/>
          <w:color w:val="000000" w:themeColor="text1"/>
          <w:sz w:val="20"/>
          <w:szCs w:val="20"/>
          <w:lang w:val="es-AR"/>
        </w:rPr>
      </w:pPr>
    </w:p>
    <w:p w14:paraId="27377618" w14:textId="77777777" w:rsidR="002F58D5" w:rsidRPr="002F58D5" w:rsidRDefault="002F58D5" w:rsidP="002F58D5">
      <w:pPr>
        <w:spacing w:line="276" w:lineRule="auto"/>
        <w:jc w:val="both"/>
        <w:rPr>
          <w:rFonts w:ascii="Arial" w:eastAsia="Arial Narrow" w:hAnsi="Arial" w:cs="Arial"/>
          <w:color w:val="000000" w:themeColor="text1"/>
          <w:sz w:val="20"/>
          <w:szCs w:val="20"/>
          <w:lang w:val="es-AR"/>
        </w:rPr>
      </w:pPr>
      <w:r w:rsidRPr="002F58D5">
        <w:rPr>
          <w:rFonts w:ascii="Arial" w:eastAsia="Arial Narrow" w:hAnsi="Arial" w:cs="Arial"/>
          <w:color w:val="000000" w:themeColor="text1"/>
          <w:sz w:val="20"/>
          <w:szCs w:val="20"/>
          <w:lang w:val="es-AR"/>
        </w:rPr>
        <w:t>En ese sentido, la estructura del equipo de trabajo requerido se encuentra conformada principalmente por profesionales y técnicos especializados en áreas de agronomía, gestión social, administración de empresas, contabilidad, control de calidad del café (</w:t>
      </w:r>
      <w:proofErr w:type="spellStart"/>
      <w:r w:rsidRPr="002F58D5">
        <w:rPr>
          <w:rFonts w:ascii="Arial" w:eastAsia="Arial Narrow" w:hAnsi="Arial" w:cs="Arial"/>
          <w:color w:val="000000" w:themeColor="text1"/>
          <w:sz w:val="20"/>
          <w:szCs w:val="20"/>
          <w:lang w:val="es-AR"/>
        </w:rPr>
        <w:t>catación</w:t>
      </w:r>
      <w:proofErr w:type="spellEnd"/>
      <w:r w:rsidRPr="002F58D5">
        <w:rPr>
          <w:rFonts w:ascii="Arial" w:eastAsia="Arial Narrow" w:hAnsi="Arial" w:cs="Arial"/>
          <w:color w:val="000000" w:themeColor="text1"/>
          <w:sz w:val="20"/>
          <w:szCs w:val="20"/>
          <w:lang w:val="es-AR"/>
        </w:rPr>
        <w:t xml:space="preserve"> y análisis físico) y demás disciplinas necesarias para garantizar el cumplimiento de las metas físicas y financieras del programa. Por lo tanto, el proceso limita la posibilidad de incorporar personal no calificado o de establecer cuotas obligatorias asociadas a actividades que no guardan relación directa con las obligaciones contractuales de auditoría y supervisión.</w:t>
      </w:r>
    </w:p>
    <w:p w14:paraId="4128C041" w14:textId="77777777" w:rsidR="002F58D5" w:rsidRPr="002F58D5" w:rsidRDefault="002F58D5" w:rsidP="002F58D5">
      <w:pPr>
        <w:spacing w:line="276" w:lineRule="auto"/>
        <w:jc w:val="both"/>
        <w:rPr>
          <w:rFonts w:ascii="Arial" w:eastAsia="Arial Narrow" w:hAnsi="Arial" w:cs="Arial"/>
          <w:color w:val="000000" w:themeColor="text1"/>
          <w:sz w:val="20"/>
          <w:szCs w:val="20"/>
          <w:lang w:val="es-AR"/>
        </w:rPr>
      </w:pPr>
    </w:p>
    <w:p w14:paraId="49316932" w14:textId="2497F351" w:rsidR="002205C5" w:rsidRPr="004C696E" w:rsidRDefault="002F58D5" w:rsidP="002F58D5">
      <w:pPr>
        <w:spacing w:line="276" w:lineRule="auto"/>
        <w:jc w:val="both"/>
        <w:rPr>
          <w:rFonts w:ascii="Arial" w:eastAsia="Arial Narrow" w:hAnsi="Arial" w:cs="Arial"/>
          <w:color w:val="000000" w:themeColor="text1"/>
          <w:sz w:val="20"/>
          <w:szCs w:val="20"/>
          <w:lang w:val="es-AR"/>
        </w:rPr>
      </w:pPr>
      <w:r w:rsidRPr="002F58D5">
        <w:rPr>
          <w:rFonts w:ascii="Arial" w:eastAsia="Arial Narrow" w:hAnsi="Arial" w:cs="Arial"/>
          <w:color w:val="000000" w:themeColor="text1"/>
          <w:sz w:val="20"/>
          <w:szCs w:val="20"/>
          <w:lang w:val="es-AR"/>
        </w:rPr>
        <w:t>Por consiguiente, la Entidad considera viable fomentar exclusivamente la vinculación de jóvenes entre los dieciocho (18) y veintiocho (28) años de edad, en aquellos cargos, actividades o perfiles (tales como apoyo profesional recién egresado, técnicos agrícolas o auxiliares administrativos de campo) para los cuales exista correspondencia con los requisitos técnicos exigidos para la ejecución del contrato, garantizando en todo caso la prevalencia de los principios de planeación, eficiencia, selección objetiva y adecuada satisfacción de la necesidad pública que fundamenta el presente proceso de contratación</w:t>
      </w:r>
      <w:r w:rsidR="004C696E" w:rsidRPr="004C696E">
        <w:rPr>
          <w:rFonts w:ascii="Arial" w:eastAsia="Arial Narrow" w:hAnsi="Arial" w:cs="Arial"/>
          <w:color w:val="000000" w:themeColor="text1"/>
          <w:sz w:val="20"/>
          <w:szCs w:val="20"/>
          <w:lang w:val="es-AR"/>
        </w:rPr>
        <w:t>.</w:t>
      </w:r>
    </w:p>
    <w:p w14:paraId="1CE0AAC3" w14:textId="77777777" w:rsidR="004C696E" w:rsidRPr="002205C5" w:rsidRDefault="004C696E">
      <w:pPr>
        <w:pStyle w:val="Heading1"/>
        <w:numPr>
          <w:ilvl w:val="0"/>
          <w:numId w:val="30"/>
        </w:numPr>
        <w:spacing w:line="276" w:lineRule="auto"/>
        <w:ind w:left="426" w:hanging="426"/>
        <w:rPr>
          <w:rFonts w:ascii="Arial" w:hAnsi="Arial" w:cs="Arial"/>
          <w:b/>
          <w:bCs/>
          <w:color w:val="000000" w:themeColor="text1"/>
          <w:sz w:val="20"/>
          <w:szCs w:val="20"/>
        </w:rPr>
      </w:pPr>
      <w:bookmarkStart w:id="77" w:name="_Toc233927335"/>
      <w:bookmarkStart w:id="78" w:name="_Toc236242564"/>
      <w:r w:rsidRPr="002205C5">
        <w:rPr>
          <w:rFonts w:ascii="Arial" w:hAnsi="Arial" w:cs="Arial"/>
          <w:b/>
          <w:bCs/>
          <w:color w:val="000000" w:themeColor="text1"/>
          <w:sz w:val="20"/>
          <w:szCs w:val="20"/>
        </w:rPr>
        <w:t>CRITERIOS DIFERENCIALES</w:t>
      </w:r>
      <w:bookmarkEnd w:id="77"/>
      <w:bookmarkEnd w:id="78"/>
    </w:p>
    <w:p w14:paraId="7203C132" w14:textId="00CA9972" w:rsidR="004C696E" w:rsidRDefault="004C696E" w:rsidP="000C0180">
      <w:pPr>
        <w:spacing w:line="276" w:lineRule="auto"/>
        <w:jc w:val="both"/>
        <w:rPr>
          <w:rFonts w:ascii="Arial" w:eastAsia="Arial Narrow" w:hAnsi="Arial" w:cs="Arial"/>
          <w:color w:val="000000" w:themeColor="text1"/>
          <w:sz w:val="20"/>
          <w:szCs w:val="20"/>
          <w:lang w:val="es-CO"/>
        </w:rPr>
      </w:pPr>
      <w:r w:rsidRPr="004C696E">
        <w:rPr>
          <w:rFonts w:ascii="Arial" w:eastAsia="Arial Narrow" w:hAnsi="Arial" w:cs="Arial"/>
          <w:color w:val="000000" w:themeColor="text1"/>
          <w:sz w:val="20"/>
          <w:szCs w:val="20"/>
          <w:lang w:val="es-CO"/>
        </w:rPr>
        <w:br/>
        <w:t xml:space="preserve">El 31 de diciembre de 2020 se promulgó la Ley 2069, </w:t>
      </w:r>
      <w:r w:rsidRPr="004C696E">
        <w:rPr>
          <w:rFonts w:ascii="Arial" w:eastAsia="Arial Narrow" w:hAnsi="Arial" w:cs="Arial"/>
          <w:i/>
          <w:iCs/>
          <w:color w:val="000000" w:themeColor="text1"/>
          <w:sz w:val="20"/>
          <w:szCs w:val="20"/>
          <w:lang w:val="es-CO"/>
        </w:rPr>
        <w:t>“Por medio de la cual se impulsa el emprendimiento en Colombia”</w:t>
      </w:r>
      <w:r w:rsidRPr="004C696E">
        <w:rPr>
          <w:rFonts w:ascii="Arial" w:eastAsia="Arial Narrow" w:hAnsi="Arial" w:cs="Arial"/>
          <w:color w:val="000000" w:themeColor="text1"/>
          <w:sz w:val="20"/>
          <w:szCs w:val="20"/>
          <w:lang w:val="es-CO"/>
        </w:rPr>
        <w:t>. Esta Ley establece un marco regulatorio que propicia el emprendimiento, crecimiento, consolidación y sostenibilidad de las empresas, con el fin de aumentar el bienestar social y generar equidad.</w:t>
      </w:r>
    </w:p>
    <w:p w14:paraId="260DF707" w14:textId="77777777" w:rsidR="002205C5" w:rsidRPr="004C696E" w:rsidRDefault="002205C5" w:rsidP="000C0180">
      <w:pPr>
        <w:spacing w:line="276" w:lineRule="auto"/>
        <w:jc w:val="both"/>
        <w:rPr>
          <w:rFonts w:ascii="Arial" w:eastAsia="Arial Narrow" w:hAnsi="Arial" w:cs="Arial"/>
          <w:color w:val="000000" w:themeColor="text1"/>
          <w:sz w:val="20"/>
          <w:szCs w:val="20"/>
          <w:lang w:val="es-CO"/>
        </w:rPr>
      </w:pPr>
    </w:p>
    <w:p w14:paraId="3708C469" w14:textId="73DC6E9A" w:rsidR="002205C5" w:rsidRDefault="004C696E" w:rsidP="000C0180">
      <w:pPr>
        <w:spacing w:line="276" w:lineRule="auto"/>
        <w:jc w:val="both"/>
        <w:rPr>
          <w:rFonts w:ascii="Arial" w:eastAsia="Arial Narrow" w:hAnsi="Arial" w:cs="Arial"/>
          <w:color w:val="000000" w:themeColor="text1"/>
          <w:sz w:val="20"/>
          <w:szCs w:val="20"/>
          <w:lang w:val="es-CO"/>
        </w:rPr>
      </w:pPr>
      <w:r w:rsidRPr="004C696E">
        <w:rPr>
          <w:rFonts w:ascii="Arial" w:eastAsia="Arial Narrow" w:hAnsi="Arial" w:cs="Arial"/>
          <w:color w:val="000000" w:themeColor="text1"/>
          <w:sz w:val="20"/>
          <w:szCs w:val="20"/>
          <w:lang w:val="es-CO"/>
        </w:rPr>
        <w:t xml:space="preserve">En ese contexto, la referida Ley incorpora una serie de estímulos e incentivos. En especial, en su Capítulo II </w:t>
      </w:r>
      <w:r w:rsidRPr="004C696E">
        <w:rPr>
          <w:rFonts w:ascii="Arial" w:eastAsia="Arial Narrow" w:hAnsi="Arial" w:cs="Arial"/>
          <w:i/>
          <w:iCs/>
          <w:color w:val="000000" w:themeColor="text1"/>
          <w:sz w:val="20"/>
          <w:szCs w:val="20"/>
          <w:lang w:val="es-CO"/>
        </w:rPr>
        <w:t>“Compras públicas”</w:t>
      </w:r>
      <w:r w:rsidRPr="004C696E">
        <w:rPr>
          <w:rFonts w:ascii="Arial" w:eastAsia="Arial Narrow" w:hAnsi="Arial" w:cs="Arial"/>
          <w:color w:val="000000" w:themeColor="text1"/>
          <w:sz w:val="20"/>
          <w:szCs w:val="20"/>
          <w:lang w:val="es-CO"/>
        </w:rPr>
        <w:t xml:space="preserve"> se modifican varias disposiciones que regían el sistema de compra y contratación pública, las cuales tienen un impacto en distintas normas legales y reglamentarias.</w:t>
      </w:r>
    </w:p>
    <w:p w14:paraId="1E2A4EFD" w14:textId="77777777" w:rsidR="002205C5" w:rsidRPr="004C696E" w:rsidRDefault="002205C5" w:rsidP="000C0180">
      <w:pPr>
        <w:spacing w:line="276" w:lineRule="auto"/>
        <w:jc w:val="both"/>
        <w:rPr>
          <w:rFonts w:ascii="Arial" w:eastAsia="Arial Narrow" w:hAnsi="Arial" w:cs="Arial"/>
          <w:color w:val="000000" w:themeColor="text1"/>
          <w:sz w:val="20"/>
          <w:szCs w:val="20"/>
          <w:lang w:val="es-CO"/>
        </w:rPr>
      </w:pPr>
    </w:p>
    <w:p w14:paraId="44E2B01B" w14:textId="1FF7D568" w:rsidR="004C696E" w:rsidRPr="002205C5" w:rsidRDefault="002205C5">
      <w:pPr>
        <w:pStyle w:val="Heading2"/>
        <w:numPr>
          <w:ilvl w:val="1"/>
          <w:numId w:val="34"/>
        </w:numPr>
        <w:spacing w:line="276" w:lineRule="auto"/>
        <w:rPr>
          <w:rFonts w:cs="Arial"/>
          <w:bCs/>
          <w:caps w:val="0"/>
          <w:szCs w:val="20"/>
        </w:rPr>
      </w:pPr>
      <w:bookmarkStart w:id="79" w:name="_Toc233927336"/>
      <w:bookmarkStart w:id="80" w:name="_Toc236242565"/>
      <w:r w:rsidRPr="002205C5">
        <w:rPr>
          <w:rFonts w:cs="Arial"/>
          <w:bCs/>
          <w:caps w:val="0"/>
          <w:szCs w:val="20"/>
        </w:rPr>
        <w:t>CRITERIOS DIFERENCIALES PARA MIPYMES EN EL SISTEMA DE COMPRA PÚBLICA</w:t>
      </w:r>
      <w:bookmarkEnd w:id="79"/>
      <w:bookmarkEnd w:id="80"/>
    </w:p>
    <w:p w14:paraId="478ACC6E" w14:textId="77777777" w:rsidR="004C696E" w:rsidRDefault="004C696E" w:rsidP="000C0180">
      <w:pPr>
        <w:spacing w:line="276" w:lineRule="auto"/>
        <w:jc w:val="both"/>
        <w:rPr>
          <w:rFonts w:ascii="Arial" w:eastAsia="Arial Narrow" w:hAnsi="Arial" w:cs="Arial"/>
          <w:color w:val="000000" w:themeColor="text1"/>
          <w:sz w:val="20"/>
          <w:szCs w:val="20"/>
          <w:lang w:val="es-CO"/>
        </w:rPr>
      </w:pPr>
      <w:r w:rsidRPr="004C696E">
        <w:rPr>
          <w:rFonts w:ascii="Arial" w:eastAsia="Arial Narrow" w:hAnsi="Arial" w:cs="Arial"/>
          <w:color w:val="000000" w:themeColor="text1"/>
          <w:sz w:val="20"/>
          <w:szCs w:val="20"/>
          <w:lang w:val="es-CO"/>
        </w:rPr>
        <w:t>En primer lugar, respecto de los criterios diferenciales para Mipyme, el artículo 31 de la Ley 2069 de 2020 estableció que las entidades estatales, de acuerdo con el análisis del sector, podrán incluir requisitos diferenciales y puntajes adicionales en función del tamaño empresarial para la promoción del acceso de este tipo de empresas al mercado de compras públicas. La aplicación de estos criterios, por disposición expresa del referido artículo, quedó condicionada por la expedición de su reglamentación.</w:t>
      </w:r>
    </w:p>
    <w:p w14:paraId="201B4D8A" w14:textId="77777777" w:rsidR="002205C5" w:rsidRPr="004C696E" w:rsidRDefault="002205C5" w:rsidP="000C0180">
      <w:pPr>
        <w:spacing w:line="276" w:lineRule="auto"/>
        <w:jc w:val="both"/>
        <w:rPr>
          <w:rFonts w:ascii="Arial" w:eastAsia="Arial Narrow" w:hAnsi="Arial" w:cs="Arial"/>
          <w:color w:val="000000" w:themeColor="text1"/>
          <w:sz w:val="20"/>
          <w:szCs w:val="20"/>
          <w:lang w:val="es-CO"/>
        </w:rPr>
      </w:pPr>
    </w:p>
    <w:p w14:paraId="32D182E2" w14:textId="2BA59DBA" w:rsidR="004C696E" w:rsidRDefault="004C696E" w:rsidP="000C0180">
      <w:pPr>
        <w:spacing w:line="276" w:lineRule="auto"/>
        <w:jc w:val="both"/>
        <w:rPr>
          <w:rFonts w:ascii="Arial" w:eastAsia="Arial Narrow" w:hAnsi="Arial" w:cs="Arial"/>
          <w:color w:val="000000" w:themeColor="text1"/>
          <w:sz w:val="20"/>
          <w:szCs w:val="20"/>
          <w:lang w:val="es-CO"/>
        </w:rPr>
      </w:pPr>
      <w:r w:rsidRPr="004C696E">
        <w:rPr>
          <w:rFonts w:ascii="Arial" w:eastAsia="Arial Narrow" w:hAnsi="Arial" w:cs="Arial"/>
          <w:color w:val="000000" w:themeColor="text1"/>
          <w:sz w:val="20"/>
          <w:szCs w:val="20"/>
          <w:lang w:val="es-CO"/>
        </w:rPr>
        <w:t>Por esta razón, el artículo 3 del Decreto 1860 de 2021, adicionó el artículo 2.2.1.2.4.2.18 al Decreto 1082 de 2015, regulando los criterios diferenciales para MiPymes establecidos por el artículo 31 de la Ley 2069 de 2020. En virtud de esta norma las entidades estatales, indistintamente de su régimen de contratación, los patrimonios autónomos constituidos por entidades estatales y los particulares que ejecuten recursos públicos establecerán condiciones habilitantes diferenciales que promuevan y faciliten la participación en los procedimientos de selección competitivos de las Mipyme domiciliadas en Colombia. Al respecto, la referida norma indica lo siguiente:</w:t>
      </w:r>
    </w:p>
    <w:p w14:paraId="2CD13B8C" w14:textId="77777777" w:rsidR="002205C5" w:rsidRPr="004C696E" w:rsidRDefault="002205C5" w:rsidP="000C0180">
      <w:pPr>
        <w:spacing w:line="276" w:lineRule="auto"/>
        <w:jc w:val="both"/>
        <w:rPr>
          <w:rFonts w:ascii="Arial" w:eastAsia="Arial Narrow" w:hAnsi="Arial" w:cs="Arial"/>
          <w:color w:val="000000" w:themeColor="text1"/>
          <w:sz w:val="20"/>
          <w:szCs w:val="20"/>
          <w:lang w:val="es-CO"/>
        </w:rPr>
      </w:pPr>
    </w:p>
    <w:p w14:paraId="2A96F9A9" w14:textId="77777777" w:rsidR="004C696E" w:rsidRPr="004C696E" w:rsidRDefault="004C696E" w:rsidP="00EE048D">
      <w:pPr>
        <w:spacing w:line="276" w:lineRule="auto"/>
        <w:ind w:left="708"/>
        <w:jc w:val="both"/>
        <w:rPr>
          <w:rFonts w:ascii="Arial" w:eastAsia="Arial Narrow" w:hAnsi="Arial" w:cs="Arial"/>
          <w:i/>
          <w:iCs/>
          <w:color w:val="000000" w:themeColor="text1"/>
          <w:sz w:val="20"/>
          <w:szCs w:val="20"/>
          <w:lang w:val="es-CO"/>
        </w:rPr>
      </w:pPr>
      <w:r w:rsidRPr="004C696E">
        <w:rPr>
          <w:rFonts w:ascii="Arial" w:eastAsia="Arial Narrow" w:hAnsi="Arial" w:cs="Arial"/>
          <w:i/>
          <w:iCs/>
          <w:color w:val="000000" w:themeColor="text1"/>
          <w:sz w:val="20"/>
          <w:szCs w:val="20"/>
          <w:lang w:val="es-CO"/>
        </w:rPr>
        <w:t>“Criterios diferenciales para Mipyme en el sistema de compras públicas. De acuerdo con el numeral 1 del artículo 12 de la Ley 590 de 2000, según los resultados del análisis del sector, las Entidades Estatales indistintamente de su régimen de contratación, los patrimonios autónomos constituidos por Entidades Estatales y los particulares que ejecuten recursos públicos establecerán condiciones habilitantes diferenciales que promuevan y faciliten la participación en los procedimientos de selección competitivos de las Mipyme domiciliadas en Colombia. Para el efecto, en función de los criterios de clasificación empresarial, los Documentos del Proceso deberán incorporar requisitos habilitan tes diferencia/es relacionados con alguno o algunos de los siguientes aspectos:</w:t>
      </w:r>
    </w:p>
    <w:p w14:paraId="7CF48EE6" w14:textId="77777777" w:rsidR="004C696E" w:rsidRPr="004C696E" w:rsidRDefault="004C696E" w:rsidP="00EE048D">
      <w:pPr>
        <w:spacing w:line="276" w:lineRule="auto"/>
        <w:ind w:left="708"/>
        <w:jc w:val="both"/>
        <w:rPr>
          <w:rFonts w:ascii="Arial" w:eastAsia="Arial Narrow" w:hAnsi="Arial" w:cs="Arial"/>
          <w:i/>
          <w:iCs/>
          <w:color w:val="000000" w:themeColor="text1"/>
          <w:sz w:val="20"/>
          <w:szCs w:val="20"/>
          <w:lang w:val="es-CO"/>
        </w:rPr>
      </w:pPr>
      <w:r w:rsidRPr="004C696E">
        <w:rPr>
          <w:rFonts w:ascii="Arial" w:eastAsia="Arial Narrow" w:hAnsi="Arial" w:cs="Arial"/>
          <w:i/>
          <w:iCs/>
          <w:color w:val="000000" w:themeColor="text1"/>
          <w:sz w:val="20"/>
          <w:szCs w:val="20"/>
          <w:lang w:val="es-CO"/>
        </w:rPr>
        <w:t>1. Tiempo de experiencia.</w:t>
      </w:r>
    </w:p>
    <w:p w14:paraId="4D1B0AD6" w14:textId="77777777" w:rsidR="004C696E" w:rsidRPr="004C696E" w:rsidRDefault="004C696E" w:rsidP="00EE048D">
      <w:pPr>
        <w:spacing w:line="276" w:lineRule="auto"/>
        <w:ind w:left="708"/>
        <w:jc w:val="both"/>
        <w:rPr>
          <w:rFonts w:ascii="Arial" w:eastAsia="Arial Narrow" w:hAnsi="Arial" w:cs="Arial"/>
          <w:i/>
          <w:iCs/>
          <w:color w:val="000000" w:themeColor="text1"/>
          <w:sz w:val="20"/>
          <w:szCs w:val="20"/>
          <w:lang w:val="es-CO"/>
        </w:rPr>
      </w:pPr>
      <w:r w:rsidRPr="004C696E">
        <w:rPr>
          <w:rFonts w:ascii="Arial" w:eastAsia="Arial Narrow" w:hAnsi="Arial" w:cs="Arial"/>
          <w:i/>
          <w:iCs/>
          <w:color w:val="000000" w:themeColor="text1"/>
          <w:sz w:val="20"/>
          <w:szCs w:val="20"/>
          <w:lang w:val="es-CO"/>
        </w:rPr>
        <w:t>2. Número de contratos para la acreditación de la experiencia.</w:t>
      </w:r>
    </w:p>
    <w:p w14:paraId="217B8232" w14:textId="77777777" w:rsidR="004C696E" w:rsidRPr="004C696E" w:rsidRDefault="004C696E" w:rsidP="00EE048D">
      <w:pPr>
        <w:spacing w:line="276" w:lineRule="auto"/>
        <w:ind w:left="708"/>
        <w:jc w:val="both"/>
        <w:rPr>
          <w:rFonts w:ascii="Arial" w:eastAsia="Arial Narrow" w:hAnsi="Arial" w:cs="Arial"/>
          <w:i/>
          <w:iCs/>
          <w:color w:val="000000" w:themeColor="text1"/>
          <w:sz w:val="20"/>
          <w:szCs w:val="20"/>
          <w:lang w:val="es-CO"/>
        </w:rPr>
      </w:pPr>
      <w:r w:rsidRPr="004C696E">
        <w:rPr>
          <w:rFonts w:ascii="Arial" w:eastAsia="Arial Narrow" w:hAnsi="Arial" w:cs="Arial"/>
          <w:i/>
          <w:iCs/>
          <w:color w:val="000000" w:themeColor="text1"/>
          <w:sz w:val="20"/>
          <w:szCs w:val="20"/>
          <w:lang w:val="es-CO"/>
        </w:rPr>
        <w:t>3. Índices de capacidad financiera.</w:t>
      </w:r>
    </w:p>
    <w:p w14:paraId="1A3E7276" w14:textId="77777777" w:rsidR="004C696E" w:rsidRPr="004C696E" w:rsidRDefault="004C696E" w:rsidP="00EE048D">
      <w:pPr>
        <w:spacing w:line="276" w:lineRule="auto"/>
        <w:ind w:left="708"/>
        <w:jc w:val="both"/>
        <w:rPr>
          <w:rFonts w:ascii="Arial" w:eastAsia="Arial Narrow" w:hAnsi="Arial" w:cs="Arial"/>
          <w:i/>
          <w:iCs/>
          <w:color w:val="000000" w:themeColor="text1"/>
          <w:sz w:val="20"/>
          <w:szCs w:val="20"/>
          <w:lang w:val="es-CO"/>
        </w:rPr>
      </w:pPr>
      <w:r w:rsidRPr="004C696E">
        <w:rPr>
          <w:rFonts w:ascii="Arial" w:eastAsia="Arial Narrow" w:hAnsi="Arial" w:cs="Arial"/>
          <w:i/>
          <w:iCs/>
          <w:color w:val="000000" w:themeColor="text1"/>
          <w:sz w:val="20"/>
          <w:szCs w:val="20"/>
          <w:lang w:val="es-CO"/>
        </w:rPr>
        <w:t>4. Índices de capacidad organizacional.</w:t>
      </w:r>
    </w:p>
    <w:p w14:paraId="68B9D87B" w14:textId="77777777" w:rsidR="004C696E" w:rsidRPr="004C696E" w:rsidRDefault="004C696E" w:rsidP="00EE048D">
      <w:pPr>
        <w:spacing w:line="276" w:lineRule="auto"/>
        <w:ind w:left="708"/>
        <w:jc w:val="both"/>
        <w:rPr>
          <w:rFonts w:ascii="Arial" w:eastAsia="Arial Narrow" w:hAnsi="Arial" w:cs="Arial"/>
          <w:i/>
          <w:iCs/>
          <w:color w:val="000000" w:themeColor="text1"/>
          <w:sz w:val="20"/>
          <w:szCs w:val="20"/>
          <w:lang w:val="es-CO"/>
        </w:rPr>
      </w:pPr>
      <w:r w:rsidRPr="004C696E">
        <w:rPr>
          <w:rFonts w:ascii="Arial" w:eastAsia="Arial Narrow" w:hAnsi="Arial" w:cs="Arial"/>
          <w:i/>
          <w:iCs/>
          <w:color w:val="000000" w:themeColor="text1"/>
          <w:sz w:val="20"/>
          <w:szCs w:val="20"/>
          <w:lang w:val="es-CO"/>
        </w:rPr>
        <w:t>5. Valor de la garantía de seriedad de /a oferta.</w:t>
      </w:r>
    </w:p>
    <w:p w14:paraId="3CB2C8B1" w14:textId="77777777" w:rsidR="004C696E" w:rsidRPr="004C696E" w:rsidRDefault="004C696E" w:rsidP="00EE048D">
      <w:pPr>
        <w:spacing w:line="276" w:lineRule="auto"/>
        <w:ind w:left="708"/>
        <w:jc w:val="both"/>
        <w:rPr>
          <w:rFonts w:ascii="Arial" w:eastAsia="Arial Narrow" w:hAnsi="Arial" w:cs="Arial"/>
          <w:i/>
          <w:iCs/>
          <w:color w:val="000000" w:themeColor="text1"/>
          <w:sz w:val="20"/>
          <w:szCs w:val="20"/>
          <w:lang w:val="es-CO"/>
        </w:rPr>
      </w:pPr>
    </w:p>
    <w:p w14:paraId="31C9F842" w14:textId="77777777" w:rsidR="004C696E" w:rsidRDefault="004C696E" w:rsidP="00EE048D">
      <w:pPr>
        <w:spacing w:line="276" w:lineRule="auto"/>
        <w:ind w:left="708"/>
        <w:jc w:val="both"/>
        <w:rPr>
          <w:rFonts w:ascii="Arial" w:eastAsia="Arial Narrow" w:hAnsi="Arial" w:cs="Arial"/>
          <w:i/>
          <w:iCs/>
          <w:color w:val="000000" w:themeColor="text1"/>
          <w:sz w:val="20"/>
          <w:szCs w:val="20"/>
          <w:lang w:val="es-CO"/>
        </w:rPr>
      </w:pPr>
      <w:r w:rsidRPr="004C696E">
        <w:rPr>
          <w:rFonts w:ascii="Arial" w:eastAsia="Arial Narrow" w:hAnsi="Arial" w:cs="Arial"/>
          <w:i/>
          <w:iCs/>
          <w:color w:val="000000" w:themeColor="text1"/>
          <w:sz w:val="20"/>
          <w:szCs w:val="20"/>
          <w:lang w:val="es-CO"/>
        </w:rPr>
        <w:t>Los requisitos mencionados deberán fijarse respetando las condiciones habilitantes requeridas para el cumplimiento adecuado del contrato, teniendo en cuenta el alcance de las obligaciones. En desarrollo de lo anterior, con la finalidad de beneficiar a las Mipyme, se establecerán condiciones más exigentes respecto a alguno o algunos de los criterios de participación antes enunciados frente a los demás proponentes que concurran al procedimiento de selección que no sean Mipyme.</w:t>
      </w:r>
    </w:p>
    <w:p w14:paraId="199383CC" w14:textId="77777777" w:rsidR="00355894" w:rsidRPr="004C696E" w:rsidRDefault="00355894" w:rsidP="00EE048D">
      <w:pPr>
        <w:spacing w:line="276" w:lineRule="auto"/>
        <w:ind w:left="708"/>
        <w:jc w:val="both"/>
        <w:rPr>
          <w:rFonts w:ascii="Arial" w:eastAsia="Arial Narrow" w:hAnsi="Arial" w:cs="Arial"/>
          <w:i/>
          <w:iCs/>
          <w:color w:val="000000" w:themeColor="text1"/>
          <w:sz w:val="20"/>
          <w:szCs w:val="20"/>
          <w:lang w:val="es-CO"/>
        </w:rPr>
      </w:pPr>
    </w:p>
    <w:p w14:paraId="2C45BA2B" w14:textId="77777777" w:rsidR="004C696E" w:rsidRDefault="004C696E" w:rsidP="00EE048D">
      <w:pPr>
        <w:spacing w:line="276" w:lineRule="auto"/>
        <w:ind w:left="708"/>
        <w:jc w:val="both"/>
        <w:rPr>
          <w:rFonts w:ascii="Arial" w:eastAsia="Arial Narrow" w:hAnsi="Arial" w:cs="Arial"/>
          <w:i/>
          <w:iCs/>
          <w:color w:val="000000" w:themeColor="text1"/>
          <w:sz w:val="20"/>
          <w:szCs w:val="20"/>
          <w:lang w:val="es-CO"/>
        </w:rPr>
      </w:pPr>
      <w:r w:rsidRPr="004C696E">
        <w:rPr>
          <w:rFonts w:ascii="Arial" w:eastAsia="Arial Narrow" w:hAnsi="Arial" w:cs="Arial"/>
          <w:i/>
          <w:iCs/>
          <w:color w:val="000000" w:themeColor="text1"/>
          <w:sz w:val="20"/>
          <w:szCs w:val="20"/>
          <w:lang w:val="es-CO"/>
        </w:rPr>
        <w:t>Con excepción de los procedimientos de selección abreviada por subasta inversa y de mínima cuantía, las entidades sometidas al Estatuto General de Contratación de la Administración Pública, teniendo en cuenta los criterios de clasificación empresarial, podrán establecer puntajes adicionales para Mipyme. En ningún caso, estos podrán superar el cero punto veinticinco por ciento (0.25%) del total de los puntos establecidos en el pliego de condiciones.</w:t>
      </w:r>
    </w:p>
    <w:p w14:paraId="230930FB" w14:textId="77777777" w:rsidR="00355894" w:rsidRPr="004C696E" w:rsidRDefault="00355894" w:rsidP="00EE048D">
      <w:pPr>
        <w:spacing w:line="276" w:lineRule="auto"/>
        <w:ind w:left="708"/>
        <w:jc w:val="both"/>
        <w:rPr>
          <w:rFonts w:ascii="Arial" w:eastAsia="Arial Narrow" w:hAnsi="Arial" w:cs="Arial"/>
          <w:i/>
          <w:iCs/>
          <w:color w:val="000000" w:themeColor="text1"/>
          <w:sz w:val="20"/>
          <w:szCs w:val="20"/>
          <w:lang w:val="es-CO"/>
        </w:rPr>
      </w:pPr>
    </w:p>
    <w:p w14:paraId="0A03D453" w14:textId="77777777" w:rsidR="004C696E" w:rsidRDefault="004C696E" w:rsidP="00EE048D">
      <w:pPr>
        <w:spacing w:line="276" w:lineRule="auto"/>
        <w:ind w:left="708"/>
        <w:jc w:val="both"/>
        <w:rPr>
          <w:rFonts w:ascii="Arial" w:eastAsia="Arial Narrow" w:hAnsi="Arial" w:cs="Arial"/>
          <w:i/>
          <w:iCs/>
          <w:color w:val="000000" w:themeColor="text1"/>
          <w:sz w:val="20"/>
          <w:szCs w:val="20"/>
          <w:lang w:val="es-CO"/>
        </w:rPr>
      </w:pPr>
      <w:r w:rsidRPr="004C696E">
        <w:rPr>
          <w:rFonts w:ascii="Arial" w:eastAsia="Arial Narrow" w:hAnsi="Arial" w:cs="Arial"/>
          <w:b/>
          <w:bCs/>
          <w:i/>
          <w:iCs/>
          <w:color w:val="000000" w:themeColor="text1"/>
          <w:sz w:val="20"/>
          <w:szCs w:val="20"/>
          <w:lang w:val="es-CO"/>
        </w:rPr>
        <w:t>Parágrafo 1.</w:t>
      </w:r>
      <w:r w:rsidRPr="004C696E">
        <w:rPr>
          <w:rFonts w:ascii="Arial" w:eastAsia="Arial Narrow" w:hAnsi="Arial" w:cs="Arial"/>
          <w:i/>
          <w:iCs/>
          <w:color w:val="000000" w:themeColor="text1"/>
          <w:sz w:val="20"/>
          <w:szCs w:val="20"/>
          <w:lang w:val="es-CO"/>
        </w:rPr>
        <w:t> Para los efectos de este artículo, los criterios de clasificación empresarial son los definidos en el artículo 2.2.1.13.2.2 del Decreto 1074 de 2015, Único Reglamentario del Sector Comercio, Industria y Turismo, o la norma que lo modifique, derogue o sustituya.</w:t>
      </w:r>
    </w:p>
    <w:p w14:paraId="2BE10B94" w14:textId="77777777" w:rsidR="00355894" w:rsidRPr="004C696E" w:rsidRDefault="00355894" w:rsidP="00EE048D">
      <w:pPr>
        <w:spacing w:line="276" w:lineRule="auto"/>
        <w:ind w:left="708"/>
        <w:jc w:val="both"/>
        <w:rPr>
          <w:rFonts w:ascii="Arial" w:eastAsia="Arial Narrow" w:hAnsi="Arial" w:cs="Arial"/>
          <w:i/>
          <w:iCs/>
          <w:color w:val="000000" w:themeColor="text1"/>
          <w:sz w:val="20"/>
          <w:szCs w:val="20"/>
          <w:lang w:val="es-CO"/>
        </w:rPr>
      </w:pPr>
    </w:p>
    <w:p w14:paraId="4FF51951" w14:textId="77777777" w:rsidR="004C696E" w:rsidRDefault="004C696E" w:rsidP="00EE048D">
      <w:pPr>
        <w:spacing w:line="276" w:lineRule="auto"/>
        <w:ind w:left="708"/>
        <w:jc w:val="both"/>
        <w:rPr>
          <w:rFonts w:ascii="Arial" w:eastAsia="Arial Narrow" w:hAnsi="Arial" w:cs="Arial"/>
          <w:i/>
          <w:iCs/>
          <w:color w:val="000000" w:themeColor="text1"/>
          <w:sz w:val="20"/>
          <w:szCs w:val="20"/>
          <w:lang w:val="es-CO"/>
        </w:rPr>
      </w:pPr>
      <w:r w:rsidRPr="004C696E">
        <w:rPr>
          <w:rFonts w:ascii="Arial" w:eastAsia="Arial Narrow" w:hAnsi="Arial" w:cs="Arial"/>
          <w:b/>
          <w:bCs/>
          <w:i/>
          <w:iCs/>
          <w:color w:val="000000" w:themeColor="text1"/>
          <w:sz w:val="20"/>
          <w:szCs w:val="20"/>
          <w:lang w:val="es-CO"/>
        </w:rPr>
        <w:t>Parágrafo 2.</w:t>
      </w:r>
      <w:r w:rsidRPr="004C696E">
        <w:rPr>
          <w:rFonts w:ascii="Arial" w:eastAsia="Arial Narrow" w:hAnsi="Arial" w:cs="Arial"/>
          <w:i/>
          <w:iCs/>
          <w:color w:val="000000" w:themeColor="text1"/>
          <w:sz w:val="20"/>
          <w:szCs w:val="20"/>
          <w:lang w:val="es-CO"/>
        </w:rPr>
        <w:t> Tratándose de proponentes plurales, los criterios diferenciales y los puntajes adicionales solo se aplicarán si por lo menos uno de los integrantes acredita la calidad de Mipyme y tiene una participación igual o superior al diez por ciento (10%) en el consorcio o la unión temporal.</w:t>
      </w:r>
    </w:p>
    <w:p w14:paraId="7667E91C" w14:textId="77777777" w:rsidR="00355894" w:rsidRPr="004C696E" w:rsidRDefault="00355894" w:rsidP="00EE048D">
      <w:pPr>
        <w:spacing w:line="276" w:lineRule="auto"/>
        <w:ind w:left="708"/>
        <w:jc w:val="both"/>
        <w:rPr>
          <w:rFonts w:ascii="Arial" w:eastAsia="Arial Narrow" w:hAnsi="Arial" w:cs="Arial"/>
          <w:i/>
          <w:iCs/>
          <w:color w:val="000000" w:themeColor="text1"/>
          <w:sz w:val="20"/>
          <w:szCs w:val="20"/>
          <w:lang w:val="es-CO"/>
        </w:rPr>
      </w:pPr>
    </w:p>
    <w:p w14:paraId="08D915DD" w14:textId="77777777" w:rsidR="004C696E" w:rsidRDefault="004C696E" w:rsidP="00EE048D">
      <w:pPr>
        <w:spacing w:line="276" w:lineRule="auto"/>
        <w:ind w:left="708"/>
        <w:jc w:val="both"/>
        <w:rPr>
          <w:rFonts w:ascii="Arial" w:eastAsia="Arial Narrow" w:hAnsi="Arial" w:cs="Arial"/>
          <w:i/>
          <w:iCs/>
          <w:color w:val="000000" w:themeColor="text1"/>
          <w:sz w:val="20"/>
          <w:szCs w:val="20"/>
          <w:lang w:val="es-CO"/>
        </w:rPr>
      </w:pPr>
      <w:r w:rsidRPr="004C696E">
        <w:rPr>
          <w:rFonts w:ascii="Arial" w:eastAsia="Arial Narrow" w:hAnsi="Arial" w:cs="Arial"/>
          <w:b/>
          <w:bCs/>
          <w:i/>
          <w:iCs/>
          <w:color w:val="000000" w:themeColor="text1"/>
          <w:sz w:val="20"/>
          <w:szCs w:val="20"/>
          <w:lang w:val="es-CO"/>
        </w:rPr>
        <w:t>Parágrafo 3.</w:t>
      </w:r>
      <w:r w:rsidRPr="004C696E">
        <w:rPr>
          <w:rFonts w:ascii="Arial" w:eastAsia="Arial Narrow" w:hAnsi="Arial" w:cs="Arial"/>
          <w:i/>
          <w:iCs/>
          <w:color w:val="000000" w:themeColor="text1"/>
          <w:sz w:val="20"/>
          <w:szCs w:val="20"/>
          <w:lang w:val="es-CO"/>
        </w:rPr>
        <w:t xml:space="preserve"> Lo previsto en esta norma aplica sin perjuicio de lo dispuesto en los Acuerdos Comerciales suscritos por el Estado colombiano, pero no rige en las convocatorias limitadas que se realicen conforme a los artículos 2.2.1.2.4.2.2 y 2.2.1.2.4.2.3 de este Decreto”. (Énfasis fuera de texto).</w:t>
      </w:r>
    </w:p>
    <w:p w14:paraId="44B15AB1" w14:textId="77777777" w:rsidR="00EE048D" w:rsidRPr="004C696E" w:rsidRDefault="00EE048D" w:rsidP="00EE048D">
      <w:pPr>
        <w:spacing w:line="276" w:lineRule="auto"/>
        <w:ind w:left="708"/>
        <w:jc w:val="both"/>
        <w:rPr>
          <w:rFonts w:ascii="Arial" w:eastAsia="Arial Narrow" w:hAnsi="Arial" w:cs="Arial"/>
          <w:i/>
          <w:iCs/>
          <w:color w:val="000000" w:themeColor="text1"/>
          <w:sz w:val="20"/>
          <w:szCs w:val="20"/>
          <w:lang w:val="es-CO"/>
        </w:rPr>
      </w:pPr>
    </w:p>
    <w:p w14:paraId="0B28862C" w14:textId="570C8CC1" w:rsidR="004C696E" w:rsidRDefault="00CF4844" w:rsidP="000C0180">
      <w:pPr>
        <w:spacing w:line="276" w:lineRule="auto"/>
        <w:jc w:val="both"/>
        <w:rPr>
          <w:rFonts w:ascii="Arial" w:eastAsia="Arial Narrow" w:hAnsi="Arial" w:cs="Arial"/>
          <w:color w:val="000000" w:themeColor="text1"/>
          <w:sz w:val="20"/>
          <w:szCs w:val="20"/>
          <w:lang w:val="es-CO"/>
        </w:rPr>
      </w:pPr>
      <w:r w:rsidRPr="00CF4844">
        <w:rPr>
          <w:rFonts w:ascii="Arial" w:eastAsia="Arial Narrow" w:hAnsi="Arial" w:cs="Arial"/>
          <w:color w:val="000000" w:themeColor="text1"/>
          <w:sz w:val="20"/>
          <w:szCs w:val="20"/>
          <w:lang w:val="es-CO"/>
        </w:rPr>
        <w:t>Por consiguiente, se tiene que en el presente proceso de selección se encuentran contemplados criterios diferenciales para MiPymes</w:t>
      </w:r>
      <w:r w:rsidRPr="00C36F75">
        <w:rPr>
          <w:rFonts w:ascii="Arial" w:eastAsia="Arial Narrow" w:hAnsi="Arial" w:cs="Arial"/>
          <w:color w:val="000000" w:themeColor="text1"/>
          <w:sz w:val="20"/>
          <w:szCs w:val="20"/>
          <w:lang w:val="es-CO"/>
        </w:rPr>
        <w:t xml:space="preserve">, de conformidad </w:t>
      </w:r>
      <w:r w:rsidR="00C36F75" w:rsidRPr="00C36F75">
        <w:rPr>
          <w:rFonts w:ascii="Arial" w:eastAsia="Arial Narrow" w:hAnsi="Arial" w:cs="Arial"/>
          <w:color w:val="000000" w:themeColor="text1"/>
          <w:sz w:val="20"/>
          <w:szCs w:val="20"/>
          <w:lang w:val="es-CO"/>
        </w:rPr>
        <w:t>con</w:t>
      </w:r>
      <w:r w:rsidR="00C36F75">
        <w:rPr>
          <w:rFonts w:ascii="Arial" w:eastAsia="Arial Narrow" w:hAnsi="Arial" w:cs="Arial"/>
          <w:color w:val="000000" w:themeColor="text1"/>
          <w:sz w:val="20"/>
          <w:szCs w:val="20"/>
          <w:lang w:val="es-CO"/>
        </w:rPr>
        <w:t xml:space="preserve"> el pliego de condiciones del presente proceso y</w:t>
      </w:r>
      <w:r w:rsidRPr="00CF4844">
        <w:rPr>
          <w:rFonts w:ascii="Arial" w:eastAsia="Arial Narrow" w:hAnsi="Arial" w:cs="Arial"/>
          <w:color w:val="000000" w:themeColor="text1"/>
          <w:sz w:val="20"/>
          <w:szCs w:val="20"/>
          <w:lang w:val="es-CO"/>
        </w:rPr>
        <w:t xml:space="preserve"> la normativa vigente aplicable a los procesos de concurso de méritos para servicios de consultoría e interventoría integral.</w:t>
      </w:r>
    </w:p>
    <w:p w14:paraId="56969223" w14:textId="77777777" w:rsidR="00EE048D" w:rsidRPr="004C696E" w:rsidRDefault="00EE048D" w:rsidP="000C0180">
      <w:pPr>
        <w:spacing w:line="276" w:lineRule="auto"/>
        <w:jc w:val="both"/>
        <w:rPr>
          <w:rFonts w:ascii="Arial" w:eastAsia="Arial Narrow" w:hAnsi="Arial" w:cs="Arial"/>
          <w:color w:val="000000" w:themeColor="text1"/>
          <w:sz w:val="20"/>
          <w:szCs w:val="20"/>
          <w:lang w:val="es-CO"/>
        </w:rPr>
      </w:pPr>
    </w:p>
    <w:p w14:paraId="2CAFF305" w14:textId="1434C911" w:rsidR="004C696E" w:rsidRPr="003718F1" w:rsidRDefault="003718F1">
      <w:pPr>
        <w:pStyle w:val="Heading2"/>
        <w:numPr>
          <w:ilvl w:val="1"/>
          <w:numId w:val="34"/>
        </w:numPr>
        <w:spacing w:line="276" w:lineRule="auto"/>
        <w:rPr>
          <w:rFonts w:cs="Arial"/>
          <w:bCs/>
          <w:caps w:val="0"/>
          <w:szCs w:val="20"/>
        </w:rPr>
      </w:pPr>
      <w:bookmarkStart w:id="81" w:name="_Toc233927337"/>
      <w:bookmarkStart w:id="82" w:name="_Toc236242566"/>
      <w:r w:rsidRPr="003718F1">
        <w:rPr>
          <w:rFonts w:cs="Arial"/>
          <w:bCs/>
          <w:caps w:val="0"/>
          <w:szCs w:val="20"/>
        </w:rPr>
        <w:t>CRITERIOS DIFERENCIALES PARA EMPRENDIMIENTO Y EMPRESAS DE MUJERES EN EL SISTEMA DE COMPRAS PÚBLICAS</w:t>
      </w:r>
      <w:bookmarkEnd w:id="81"/>
      <w:bookmarkEnd w:id="82"/>
    </w:p>
    <w:p w14:paraId="750AC0A8" w14:textId="2917AA83" w:rsidR="004C696E" w:rsidRDefault="004C696E" w:rsidP="000C0180">
      <w:pPr>
        <w:spacing w:line="276" w:lineRule="auto"/>
        <w:jc w:val="both"/>
        <w:rPr>
          <w:rFonts w:ascii="Arial" w:eastAsia="Arial Narrow" w:hAnsi="Arial" w:cs="Arial"/>
          <w:color w:val="000000" w:themeColor="text1"/>
          <w:sz w:val="20"/>
          <w:szCs w:val="20"/>
          <w:lang w:val="es-CO"/>
        </w:rPr>
      </w:pPr>
      <w:r w:rsidRPr="004C696E">
        <w:rPr>
          <w:rFonts w:ascii="Arial" w:eastAsia="Arial Narrow" w:hAnsi="Arial" w:cs="Arial"/>
          <w:color w:val="000000" w:themeColor="text1"/>
          <w:sz w:val="20"/>
          <w:szCs w:val="20"/>
          <w:lang w:val="es-CO"/>
        </w:rPr>
        <w:t>Como medidas de acción afirmativa para incentivar la participación de los emprendimientos y las empresas de mujeres en el sistema de compra pública, el artículo 32 de la Ley 2069 de 2020 establece que las entidades estatales incluirán requisitos diferenciales y puntajes adicionales en los procesos de licitación pública, selección abreviada de menor cuantía y concurso de méritos, así como en los procesos competitivos que adelanten las entidades estatales que no apliquen en su gestión contractual el Estatuto General de Contratación de la Administración Pública.</w:t>
      </w:r>
    </w:p>
    <w:p w14:paraId="562945D6" w14:textId="77777777" w:rsidR="002B7C03" w:rsidRPr="004C696E" w:rsidRDefault="002B7C03" w:rsidP="000C0180">
      <w:pPr>
        <w:spacing w:line="276" w:lineRule="auto"/>
        <w:jc w:val="both"/>
        <w:rPr>
          <w:rFonts w:ascii="Arial" w:eastAsia="Arial Narrow" w:hAnsi="Arial" w:cs="Arial"/>
          <w:color w:val="000000" w:themeColor="text1"/>
          <w:sz w:val="20"/>
          <w:szCs w:val="20"/>
          <w:lang w:val="es-CO"/>
        </w:rPr>
      </w:pPr>
    </w:p>
    <w:p w14:paraId="388DF5ED" w14:textId="77777777" w:rsidR="004C696E" w:rsidRDefault="004C696E" w:rsidP="000C0180">
      <w:pPr>
        <w:spacing w:line="276" w:lineRule="auto"/>
        <w:jc w:val="both"/>
        <w:rPr>
          <w:rFonts w:ascii="Arial" w:eastAsia="Arial Narrow" w:hAnsi="Arial" w:cs="Arial"/>
          <w:color w:val="000000" w:themeColor="text1"/>
          <w:sz w:val="20"/>
          <w:szCs w:val="20"/>
          <w:lang w:val="es-CO"/>
        </w:rPr>
      </w:pPr>
      <w:r w:rsidRPr="004C696E">
        <w:rPr>
          <w:rFonts w:ascii="Arial" w:eastAsia="Arial Narrow" w:hAnsi="Arial" w:cs="Arial"/>
          <w:color w:val="000000" w:themeColor="text1"/>
          <w:sz w:val="20"/>
          <w:szCs w:val="20"/>
          <w:lang w:val="es-CO"/>
        </w:rPr>
        <w:t>La inclusión de estos criterios diferenciales en los procesos de selección, quedaron condicionados a los resultados del análisis del sector que elabore la entidad pública en la etapa de planeación y al cumplimiento de los compromisos adquiridos por Colombia en los acuerdos comerciales en vigor. A su vez, el parágrafo primero de la norma analizada estableció que la definición de emprendimientos y empresas de mujeres se realizaría de manera reglamentaria.</w:t>
      </w:r>
    </w:p>
    <w:p w14:paraId="3FD104BD" w14:textId="77777777" w:rsidR="002B7C03" w:rsidRPr="004C696E" w:rsidRDefault="002B7C03" w:rsidP="000C0180">
      <w:pPr>
        <w:spacing w:line="276" w:lineRule="auto"/>
        <w:jc w:val="both"/>
        <w:rPr>
          <w:rFonts w:ascii="Arial" w:eastAsia="Arial Narrow" w:hAnsi="Arial" w:cs="Arial"/>
          <w:color w:val="000000" w:themeColor="text1"/>
          <w:sz w:val="20"/>
          <w:szCs w:val="20"/>
          <w:lang w:val="es-CO"/>
        </w:rPr>
      </w:pPr>
    </w:p>
    <w:p w14:paraId="3920598B" w14:textId="77777777" w:rsidR="004C696E" w:rsidRDefault="004C696E" w:rsidP="000C0180">
      <w:pPr>
        <w:spacing w:line="276" w:lineRule="auto"/>
        <w:jc w:val="both"/>
        <w:rPr>
          <w:rFonts w:ascii="Arial" w:eastAsia="Arial Narrow" w:hAnsi="Arial" w:cs="Arial"/>
          <w:color w:val="000000" w:themeColor="text1"/>
          <w:sz w:val="20"/>
          <w:szCs w:val="20"/>
          <w:lang w:val="es-CO"/>
        </w:rPr>
      </w:pPr>
      <w:r w:rsidRPr="004C696E">
        <w:rPr>
          <w:rFonts w:ascii="Arial" w:eastAsia="Arial Narrow" w:hAnsi="Arial" w:cs="Arial"/>
          <w:color w:val="000000" w:themeColor="text1"/>
          <w:sz w:val="20"/>
          <w:szCs w:val="20"/>
          <w:lang w:val="es-CO"/>
        </w:rPr>
        <w:t>Por su parte, el artículo 3 del Decreto 1860 de 2021, que adicionó el artículo 2.2.1.2.4.2.15 al Decreto 1082 de 2015, establece que en los procesos de selección las entidades públicas adoptarán criterios diferenciales relacionados con las condiciones habilitantes y puntajes adicionales para incentivar los emprendimientos y empresas de mujeres con domicilio en el territorio nacional.</w:t>
      </w:r>
    </w:p>
    <w:p w14:paraId="7D7936FC" w14:textId="77777777" w:rsidR="002B7C03" w:rsidRPr="004C696E" w:rsidRDefault="002B7C03" w:rsidP="000C0180">
      <w:pPr>
        <w:spacing w:line="276" w:lineRule="auto"/>
        <w:jc w:val="both"/>
        <w:rPr>
          <w:rFonts w:ascii="Arial" w:eastAsia="Arial Narrow" w:hAnsi="Arial" w:cs="Arial"/>
          <w:color w:val="000000" w:themeColor="text1"/>
          <w:sz w:val="20"/>
          <w:szCs w:val="20"/>
          <w:lang w:val="es-CO"/>
        </w:rPr>
      </w:pPr>
    </w:p>
    <w:p w14:paraId="2917F82C" w14:textId="77777777" w:rsidR="004C696E" w:rsidRPr="004C696E" w:rsidRDefault="004C696E" w:rsidP="000401A6">
      <w:pPr>
        <w:spacing w:line="276" w:lineRule="auto"/>
        <w:ind w:left="708"/>
        <w:jc w:val="both"/>
        <w:rPr>
          <w:rFonts w:ascii="Arial" w:eastAsia="Arial Narrow" w:hAnsi="Arial" w:cs="Arial"/>
          <w:i/>
          <w:iCs/>
          <w:color w:val="000000" w:themeColor="text1"/>
          <w:sz w:val="20"/>
          <w:szCs w:val="20"/>
          <w:lang w:val="es-CO"/>
        </w:rPr>
      </w:pPr>
      <w:r w:rsidRPr="004C696E">
        <w:rPr>
          <w:rFonts w:ascii="Arial" w:eastAsia="Arial Narrow" w:hAnsi="Arial" w:cs="Arial"/>
          <w:i/>
          <w:iCs/>
          <w:color w:val="000000" w:themeColor="text1"/>
          <w:sz w:val="20"/>
          <w:szCs w:val="20"/>
          <w:lang w:val="es-CO"/>
        </w:rPr>
        <w:t>“Artículo 2.2.1.2.4.2.15. Criterios diferenciales para emprendimientos y empresas de mujeres en el sistema de compras públicas. En los procesos de licitación pública, selección abreviada de menor cuantía y concurso de méritos, así como en los procesos competitivos que adelanten las Entidades Estatales no sometidas al Estatuto General de Contratación de la Administración Pública, las Entidades incluirán condiciones habilitantes para incentivar los emprendimientos y empresas de mujeres con domicilio en el territorio nacional. Para el efecto, los Documentos del Proceso deberán incorporar requisitos habilitantes diferenciales relacionados con alguno o algunos de los siguientes aspectos:</w:t>
      </w:r>
    </w:p>
    <w:p w14:paraId="17987F30" w14:textId="77777777" w:rsidR="004C696E" w:rsidRPr="004C696E" w:rsidRDefault="004C696E" w:rsidP="000401A6">
      <w:pPr>
        <w:spacing w:line="276" w:lineRule="auto"/>
        <w:ind w:left="708"/>
        <w:jc w:val="both"/>
        <w:rPr>
          <w:rFonts w:ascii="Arial" w:eastAsia="Arial Narrow" w:hAnsi="Arial" w:cs="Arial"/>
          <w:i/>
          <w:iCs/>
          <w:color w:val="000000" w:themeColor="text1"/>
          <w:sz w:val="20"/>
          <w:szCs w:val="20"/>
          <w:lang w:val="es-CO"/>
        </w:rPr>
      </w:pPr>
      <w:r w:rsidRPr="004C696E">
        <w:rPr>
          <w:rFonts w:ascii="Arial" w:eastAsia="Arial Narrow" w:hAnsi="Arial" w:cs="Arial"/>
          <w:i/>
          <w:iCs/>
          <w:color w:val="000000" w:themeColor="text1"/>
          <w:sz w:val="20"/>
          <w:szCs w:val="20"/>
          <w:lang w:val="es-CO"/>
        </w:rPr>
        <w:t>1. Tiempo de experiencia.</w:t>
      </w:r>
    </w:p>
    <w:p w14:paraId="505407B0" w14:textId="77777777" w:rsidR="004C696E" w:rsidRPr="004C696E" w:rsidRDefault="004C696E" w:rsidP="000401A6">
      <w:pPr>
        <w:spacing w:line="276" w:lineRule="auto"/>
        <w:ind w:left="708"/>
        <w:jc w:val="both"/>
        <w:rPr>
          <w:rFonts w:ascii="Arial" w:eastAsia="Arial Narrow" w:hAnsi="Arial" w:cs="Arial"/>
          <w:i/>
          <w:iCs/>
          <w:color w:val="000000" w:themeColor="text1"/>
          <w:sz w:val="20"/>
          <w:szCs w:val="20"/>
          <w:lang w:val="es-CO"/>
        </w:rPr>
      </w:pPr>
      <w:r w:rsidRPr="004C696E">
        <w:rPr>
          <w:rFonts w:ascii="Arial" w:eastAsia="Arial Narrow" w:hAnsi="Arial" w:cs="Arial"/>
          <w:i/>
          <w:iCs/>
          <w:color w:val="000000" w:themeColor="text1"/>
          <w:sz w:val="20"/>
          <w:szCs w:val="20"/>
          <w:lang w:val="es-CO"/>
        </w:rPr>
        <w:t>2. Número de contratos para la acreditación de la experiencia.</w:t>
      </w:r>
    </w:p>
    <w:p w14:paraId="42B7CE11" w14:textId="77777777" w:rsidR="004C696E" w:rsidRPr="004C696E" w:rsidRDefault="004C696E" w:rsidP="000401A6">
      <w:pPr>
        <w:spacing w:line="276" w:lineRule="auto"/>
        <w:ind w:left="708"/>
        <w:jc w:val="both"/>
        <w:rPr>
          <w:rFonts w:ascii="Arial" w:eastAsia="Arial Narrow" w:hAnsi="Arial" w:cs="Arial"/>
          <w:i/>
          <w:iCs/>
          <w:color w:val="000000" w:themeColor="text1"/>
          <w:sz w:val="20"/>
          <w:szCs w:val="20"/>
          <w:lang w:val="es-CO"/>
        </w:rPr>
      </w:pPr>
      <w:r w:rsidRPr="004C696E">
        <w:rPr>
          <w:rFonts w:ascii="Arial" w:eastAsia="Arial Narrow" w:hAnsi="Arial" w:cs="Arial"/>
          <w:i/>
          <w:iCs/>
          <w:color w:val="000000" w:themeColor="text1"/>
          <w:sz w:val="20"/>
          <w:szCs w:val="20"/>
          <w:lang w:val="es-CO"/>
        </w:rPr>
        <w:t>3. Índices de capacidad financiera.</w:t>
      </w:r>
    </w:p>
    <w:p w14:paraId="206947EE" w14:textId="77777777" w:rsidR="004C696E" w:rsidRPr="004C696E" w:rsidRDefault="004C696E" w:rsidP="000401A6">
      <w:pPr>
        <w:spacing w:line="276" w:lineRule="auto"/>
        <w:ind w:left="708"/>
        <w:jc w:val="both"/>
        <w:rPr>
          <w:rFonts w:ascii="Arial" w:eastAsia="Arial Narrow" w:hAnsi="Arial" w:cs="Arial"/>
          <w:i/>
          <w:iCs/>
          <w:color w:val="000000" w:themeColor="text1"/>
          <w:sz w:val="20"/>
          <w:szCs w:val="20"/>
          <w:lang w:val="es-CO"/>
        </w:rPr>
      </w:pPr>
      <w:r w:rsidRPr="004C696E">
        <w:rPr>
          <w:rFonts w:ascii="Arial" w:eastAsia="Arial Narrow" w:hAnsi="Arial" w:cs="Arial"/>
          <w:i/>
          <w:iCs/>
          <w:color w:val="000000" w:themeColor="text1"/>
          <w:sz w:val="20"/>
          <w:szCs w:val="20"/>
          <w:lang w:val="es-CO"/>
        </w:rPr>
        <w:t>4. Índices de capacidad organizacional.</w:t>
      </w:r>
    </w:p>
    <w:p w14:paraId="01F94291" w14:textId="77777777" w:rsidR="004C696E" w:rsidRPr="004C696E" w:rsidRDefault="004C696E" w:rsidP="000401A6">
      <w:pPr>
        <w:spacing w:line="276" w:lineRule="auto"/>
        <w:ind w:left="708"/>
        <w:jc w:val="both"/>
        <w:rPr>
          <w:rFonts w:ascii="Arial" w:eastAsia="Arial Narrow" w:hAnsi="Arial" w:cs="Arial"/>
          <w:i/>
          <w:iCs/>
          <w:color w:val="000000" w:themeColor="text1"/>
          <w:sz w:val="20"/>
          <w:szCs w:val="20"/>
          <w:lang w:val="es-CO"/>
        </w:rPr>
      </w:pPr>
      <w:r w:rsidRPr="004C696E">
        <w:rPr>
          <w:rFonts w:ascii="Arial" w:eastAsia="Arial Narrow" w:hAnsi="Arial" w:cs="Arial"/>
          <w:i/>
          <w:iCs/>
          <w:color w:val="000000" w:themeColor="text1"/>
          <w:sz w:val="20"/>
          <w:szCs w:val="20"/>
          <w:lang w:val="es-CO"/>
        </w:rPr>
        <w:t>5. Valor de la garantía de seriedad de la oferta.</w:t>
      </w:r>
    </w:p>
    <w:p w14:paraId="527B64A1" w14:textId="77777777" w:rsidR="004C696E" w:rsidRPr="004C696E" w:rsidRDefault="004C696E" w:rsidP="000401A6">
      <w:pPr>
        <w:spacing w:line="276" w:lineRule="auto"/>
        <w:ind w:left="708"/>
        <w:jc w:val="both"/>
        <w:rPr>
          <w:rFonts w:ascii="Arial" w:eastAsia="Arial Narrow" w:hAnsi="Arial" w:cs="Arial"/>
          <w:i/>
          <w:iCs/>
          <w:color w:val="000000" w:themeColor="text1"/>
          <w:sz w:val="20"/>
          <w:szCs w:val="20"/>
          <w:lang w:val="es-CO"/>
        </w:rPr>
      </w:pPr>
    </w:p>
    <w:p w14:paraId="62D057EB" w14:textId="77777777" w:rsidR="004C696E" w:rsidRPr="004C696E" w:rsidRDefault="004C696E" w:rsidP="000401A6">
      <w:pPr>
        <w:spacing w:line="276" w:lineRule="auto"/>
        <w:ind w:left="708"/>
        <w:jc w:val="both"/>
        <w:rPr>
          <w:rFonts w:ascii="Arial" w:eastAsia="Arial Narrow" w:hAnsi="Arial" w:cs="Arial"/>
          <w:i/>
          <w:iCs/>
          <w:color w:val="000000" w:themeColor="text1"/>
          <w:sz w:val="20"/>
          <w:szCs w:val="20"/>
          <w:lang w:val="es-CO"/>
        </w:rPr>
      </w:pPr>
      <w:r w:rsidRPr="004C696E">
        <w:rPr>
          <w:rFonts w:ascii="Arial" w:eastAsia="Arial Narrow" w:hAnsi="Arial" w:cs="Arial"/>
          <w:i/>
          <w:iCs/>
          <w:color w:val="000000" w:themeColor="text1"/>
          <w:sz w:val="20"/>
          <w:szCs w:val="20"/>
          <w:lang w:val="es-CO"/>
        </w:rPr>
        <w:t>Los requisitos mencionados deberán fijarse respetando las condiciones habilitantes requeridas para el cumplimiento adecuado del contrato, teniendo en cuenta el alcance de las obligaciones. En desarrollo de lo anterior, con la finalidad de beneficiar a las empresas y emprendimientos de mujeres, se establecerán condiciones más exigentes respecto a alguno o algunos de los criterios de participación antes enunciados frente a los demás proponentes que concurran al procedimiento de selección que no sean empresas o emprendimientos de mujeres.</w:t>
      </w:r>
    </w:p>
    <w:p w14:paraId="57F69972" w14:textId="77777777" w:rsidR="00B3529F" w:rsidRDefault="00B3529F" w:rsidP="000401A6">
      <w:pPr>
        <w:spacing w:line="276" w:lineRule="auto"/>
        <w:ind w:left="708"/>
        <w:jc w:val="both"/>
        <w:rPr>
          <w:rFonts w:ascii="Arial" w:eastAsia="Arial Narrow" w:hAnsi="Arial" w:cs="Arial"/>
          <w:i/>
          <w:iCs/>
          <w:color w:val="000000" w:themeColor="text1"/>
          <w:sz w:val="20"/>
          <w:szCs w:val="20"/>
          <w:lang w:val="es-CO"/>
        </w:rPr>
      </w:pPr>
    </w:p>
    <w:p w14:paraId="6DC9C4A2" w14:textId="09D1FD7F" w:rsidR="004C696E" w:rsidRDefault="004C696E" w:rsidP="000401A6">
      <w:pPr>
        <w:spacing w:line="276" w:lineRule="auto"/>
        <w:ind w:left="708"/>
        <w:jc w:val="both"/>
        <w:rPr>
          <w:rFonts w:ascii="Arial" w:eastAsia="Arial Narrow" w:hAnsi="Arial" w:cs="Arial"/>
          <w:i/>
          <w:iCs/>
          <w:color w:val="000000" w:themeColor="text1"/>
          <w:sz w:val="20"/>
          <w:szCs w:val="20"/>
          <w:lang w:val="es-CO"/>
        </w:rPr>
      </w:pPr>
      <w:r w:rsidRPr="004C696E">
        <w:rPr>
          <w:rFonts w:ascii="Arial" w:eastAsia="Arial Narrow" w:hAnsi="Arial" w:cs="Arial"/>
          <w:i/>
          <w:iCs/>
          <w:color w:val="000000" w:themeColor="text1"/>
          <w:sz w:val="20"/>
          <w:szCs w:val="20"/>
          <w:lang w:val="es-CO"/>
        </w:rPr>
        <w:t>De manera que no se ponga en riesgo el cumplimiento adecuado del objeto contractual, con excepción de los procedimientos donde el menor precio ofrecido sea el único factor de evaluación, las Entidades también otorgarán un puntaje adicional de hasta el cero punto veinticinco por ciento (0.25%) del valor total de los puntos establecidos en los pliegos de condiciones o documentos equivalentes, a los proponentes que acrediten alguno de los supuestos del artículo 2.2.1.2.4.2.14 del presente Decreto.</w:t>
      </w:r>
    </w:p>
    <w:p w14:paraId="2EABA47C" w14:textId="77777777" w:rsidR="00B3529F" w:rsidRPr="004C696E" w:rsidRDefault="00B3529F" w:rsidP="000401A6">
      <w:pPr>
        <w:spacing w:line="276" w:lineRule="auto"/>
        <w:ind w:left="708"/>
        <w:jc w:val="both"/>
        <w:rPr>
          <w:rFonts w:ascii="Arial" w:eastAsia="Arial Narrow" w:hAnsi="Arial" w:cs="Arial"/>
          <w:i/>
          <w:iCs/>
          <w:color w:val="000000" w:themeColor="text1"/>
          <w:sz w:val="20"/>
          <w:szCs w:val="20"/>
          <w:lang w:val="es-CO"/>
        </w:rPr>
      </w:pPr>
    </w:p>
    <w:p w14:paraId="70897B20" w14:textId="77777777" w:rsidR="004C696E" w:rsidRDefault="004C696E" w:rsidP="000401A6">
      <w:pPr>
        <w:spacing w:line="276" w:lineRule="auto"/>
        <w:ind w:left="708"/>
        <w:jc w:val="both"/>
        <w:rPr>
          <w:rFonts w:ascii="Arial" w:eastAsia="Arial Narrow" w:hAnsi="Arial" w:cs="Arial"/>
          <w:i/>
          <w:iCs/>
          <w:color w:val="000000" w:themeColor="text1"/>
          <w:sz w:val="20"/>
          <w:szCs w:val="20"/>
          <w:lang w:val="es-CO"/>
        </w:rPr>
      </w:pPr>
      <w:r w:rsidRPr="004C696E">
        <w:rPr>
          <w:rFonts w:ascii="Arial" w:eastAsia="Arial Narrow" w:hAnsi="Arial" w:cs="Arial"/>
          <w:i/>
          <w:iCs/>
          <w:color w:val="000000" w:themeColor="text1"/>
          <w:sz w:val="20"/>
          <w:szCs w:val="20"/>
          <w:lang w:val="es-CO"/>
        </w:rPr>
        <w:t>Las Entidades incluirán estos requisitos diferenciales y puntajes adicionales de acuerdo con los resultados del análisis del sector, desde la perspectiva del estudio de la oferta de las obras, bienes o servicios que requiere, sin perjuicio de los compromisos adquiridos por Colombia en los Acuerdos Comerciales vigentes.</w:t>
      </w:r>
    </w:p>
    <w:p w14:paraId="0FF03FE5" w14:textId="77777777" w:rsidR="00B3529F" w:rsidRPr="004C696E" w:rsidRDefault="00B3529F" w:rsidP="000401A6">
      <w:pPr>
        <w:spacing w:line="276" w:lineRule="auto"/>
        <w:ind w:left="708"/>
        <w:jc w:val="both"/>
        <w:rPr>
          <w:rFonts w:ascii="Arial" w:eastAsia="Arial Narrow" w:hAnsi="Arial" w:cs="Arial"/>
          <w:i/>
          <w:iCs/>
          <w:color w:val="000000" w:themeColor="text1"/>
          <w:sz w:val="20"/>
          <w:szCs w:val="20"/>
          <w:lang w:val="es-CO"/>
        </w:rPr>
      </w:pPr>
    </w:p>
    <w:p w14:paraId="654579A0" w14:textId="77777777" w:rsidR="004C696E" w:rsidRPr="004C696E" w:rsidRDefault="004C696E" w:rsidP="000401A6">
      <w:pPr>
        <w:spacing w:line="276" w:lineRule="auto"/>
        <w:ind w:left="708"/>
        <w:jc w:val="both"/>
        <w:rPr>
          <w:rFonts w:ascii="Arial" w:eastAsia="Arial Narrow" w:hAnsi="Arial" w:cs="Arial"/>
          <w:i/>
          <w:iCs/>
          <w:color w:val="000000" w:themeColor="text1"/>
          <w:sz w:val="20"/>
          <w:szCs w:val="20"/>
          <w:lang w:val="es-CO"/>
        </w:rPr>
      </w:pPr>
      <w:r w:rsidRPr="004C696E">
        <w:rPr>
          <w:rFonts w:ascii="Arial" w:eastAsia="Arial Narrow" w:hAnsi="Arial" w:cs="Arial"/>
          <w:i/>
          <w:iCs/>
          <w:color w:val="000000" w:themeColor="text1"/>
          <w:sz w:val="20"/>
          <w:szCs w:val="20"/>
          <w:lang w:val="es-CO"/>
        </w:rPr>
        <w:t>PARÁGRAFO 1. Tratándose de proponentes plurales, los criterios diferenciales y los puntajes adicionales solo se aplicarán si por lo menos uno de los integrantes acredita que es emprendimiento y empresa de mujeres bajo los criterios dispuestos en el artículo precedente y que tiene una participación igual o superior al diez por ciento (10%) en el consorcio o la unión temporal.</w:t>
      </w:r>
    </w:p>
    <w:p w14:paraId="598CD611" w14:textId="77777777" w:rsidR="00B3529F" w:rsidRDefault="00B3529F" w:rsidP="000401A6">
      <w:pPr>
        <w:spacing w:line="276" w:lineRule="auto"/>
        <w:ind w:left="708"/>
        <w:jc w:val="both"/>
        <w:rPr>
          <w:rFonts w:ascii="Arial" w:eastAsia="Arial Narrow" w:hAnsi="Arial" w:cs="Arial"/>
          <w:i/>
          <w:iCs/>
          <w:color w:val="000000" w:themeColor="text1"/>
          <w:sz w:val="20"/>
          <w:szCs w:val="20"/>
          <w:lang w:val="es-CO"/>
        </w:rPr>
      </w:pPr>
    </w:p>
    <w:p w14:paraId="3557EAD5" w14:textId="0ECFEB91" w:rsidR="004C696E" w:rsidRDefault="004C696E" w:rsidP="000401A6">
      <w:pPr>
        <w:spacing w:line="276" w:lineRule="auto"/>
        <w:ind w:left="708"/>
        <w:jc w:val="both"/>
        <w:rPr>
          <w:rFonts w:ascii="Arial" w:eastAsia="Arial Narrow" w:hAnsi="Arial" w:cs="Arial"/>
          <w:i/>
          <w:iCs/>
          <w:color w:val="000000" w:themeColor="text1"/>
          <w:sz w:val="20"/>
          <w:szCs w:val="20"/>
          <w:lang w:val="es-CO"/>
        </w:rPr>
      </w:pPr>
      <w:r w:rsidRPr="004C696E">
        <w:rPr>
          <w:rFonts w:ascii="Arial" w:eastAsia="Arial Narrow" w:hAnsi="Arial" w:cs="Arial"/>
          <w:i/>
          <w:iCs/>
          <w:color w:val="000000" w:themeColor="text1"/>
          <w:sz w:val="20"/>
          <w:szCs w:val="20"/>
          <w:lang w:val="es-CO"/>
        </w:rPr>
        <w:t>PARÁGRAFO 2. Los incentivos contractuales para las empresas y emprendimientos de mujeres no excluyen la aplicación de los criterios diferenciales para Mipyme en el sistema de compras públicas”.</w:t>
      </w:r>
    </w:p>
    <w:p w14:paraId="2ECEA85C" w14:textId="77777777" w:rsidR="000401A6" w:rsidRPr="004C696E" w:rsidRDefault="000401A6" w:rsidP="000401A6">
      <w:pPr>
        <w:spacing w:line="276" w:lineRule="auto"/>
        <w:ind w:left="708"/>
        <w:jc w:val="both"/>
        <w:rPr>
          <w:rFonts w:ascii="Arial" w:eastAsia="Arial Narrow" w:hAnsi="Arial" w:cs="Arial"/>
          <w:i/>
          <w:iCs/>
          <w:color w:val="000000" w:themeColor="text1"/>
          <w:sz w:val="20"/>
          <w:szCs w:val="20"/>
          <w:lang w:val="es-CO"/>
        </w:rPr>
      </w:pPr>
    </w:p>
    <w:p w14:paraId="08D8C2F3" w14:textId="7F05DA86" w:rsidR="004C696E" w:rsidRDefault="00C2454A" w:rsidP="000C0180">
      <w:pPr>
        <w:spacing w:line="276" w:lineRule="auto"/>
        <w:jc w:val="both"/>
        <w:rPr>
          <w:rFonts w:ascii="Arial" w:eastAsia="Arial Narrow" w:hAnsi="Arial" w:cs="Arial"/>
          <w:color w:val="000000" w:themeColor="text1"/>
          <w:sz w:val="20"/>
          <w:szCs w:val="20"/>
          <w:lang w:val="es-CO"/>
        </w:rPr>
      </w:pPr>
      <w:r w:rsidRPr="00C2454A">
        <w:rPr>
          <w:rFonts w:ascii="Arial" w:eastAsia="Arial Narrow" w:hAnsi="Arial" w:cs="Arial"/>
          <w:color w:val="000000" w:themeColor="text1"/>
          <w:sz w:val="20"/>
          <w:szCs w:val="20"/>
          <w:lang w:val="es-CO"/>
        </w:rPr>
        <w:t xml:space="preserve">En consecuencia, se tiene que en el presente proceso de selección se encuentran contemplados los </w:t>
      </w:r>
      <w:r w:rsidRPr="00D72461">
        <w:rPr>
          <w:rFonts w:ascii="Arial" w:eastAsia="Arial Narrow" w:hAnsi="Arial" w:cs="Arial"/>
          <w:color w:val="000000" w:themeColor="text1"/>
          <w:sz w:val="20"/>
          <w:szCs w:val="20"/>
          <w:lang w:val="es-CO"/>
        </w:rPr>
        <w:t>criterios diferenciales para emprendimientos y empresas de mujeres en los términos estrictamente dispuestos en el pliego de condiciones</w:t>
      </w:r>
      <w:r w:rsidR="00D72461" w:rsidRPr="00D72461">
        <w:rPr>
          <w:rFonts w:ascii="Arial" w:eastAsia="Arial Narrow" w:hAnsi="Arial" w:cs="Arial"/>
          <w:color w:val="000000" w:themeColor="text1"/>
          <w:sz w:val="20"/>
          <w:szCs w:val="20"/>
          <w:lang w:val="es-CO"/>
        </w:rPr>
        <w:t xml:space="preserve"> y la normativa vigente aplicable a los procesos de concurso de méritos para servicios de consultoría e interventoría integral</w:t>
      </w:r>
      <w:r w:rsidR="004C696E" w:rsidRPr="00D72461">
        <w:rPr>
          <w:rFonts w:ascii="Arial" w:eastAsia="Arial Narrow" w:hAnsi="Arial" w:cs="Arial"/>
          <w:color w:val="000000" w:themeColor="text1"/>
          <w:sz w:val="20"/>
          <w:szCs w:val="20"/>
          <w:lang w:val="es-CO"/>
        </w:rPr>
        <w:t>.</w:t>
      </w:r>
    </w:p>
    <w:p w14:paraId="3AFBEB6A" w14:textId="77777777" w:rsidR="00106FBE" w:rsidRPr="004C696E" w:rsidRDefault="00106FBE" w:rsidP="000C0180">
      <w:pPr>
        <w:spacing w:line="276" w:lineRule="auto"/>
        <w:jc w:val="both"/>
        <w:rPr>
          <w:rFonts w:ascii="Arial" w:eastAsia="Arial Narrow" w:hAnsi="Arial" w:cs="Arial"/>
          <w:color w:val="000000" w:themeColor="text1"/>
          <w:sz w:val="20"/>
          <w:szCs w:val="20"/>
          <w:lang w:val="es-CO"/>
        </w:rPr>
      </w:pPr>
    </w:p>
    <w:p w14:paraId="7EBBA862" w14:textId="508DD917" w:rsidR="004C696E" w:rsidRPr="00106FBE" w:rsidRDefault="00106FBE">
      <w:pPr>
        <w:pStyle w:val="Heading2"/>
        <w:numPr>
          <w:ilvl w:val="1"/>
          <w:numId w:val="34"/>
        </w:numPr>
        <w:spacing w:line="276" w:lineRule="auto"/>
        <w:rPr>
          <w:rFonts w:cs="Arial"/>
          <w:bCs/>
          <w:caps w:val="0"/>
          <w:szCs w:val="20"/>
        </w:rPr>
      </w:pPr>
      <w:bookmarkStart w:id="83" w:name="_Toc233927338"/>
      <w:bookmarkStart w:id="84" w:name="_Toc236242567"/>
      <w:r w:rsidRPr="00106FBE">
        <w:rPr>
          <w:rFonts w:cs="Arial"/>
          <w:bCs/>
          <w:caps w:val="0"/>
          <w:szCs w:val="20"/>
        </w:rPr>
        <w:t>FOMENTO A LA EJECUCIÓN POR PARTE DE POBLACIÓN EN POBREZA EXTREMA, DESPLAZADOS POR LA VIOLENCIA, PERSONAS EN PROCESO DE REINTEGRACIÓN O REINCORPORACIÓN Y SUJETOS DE ESPECIAL PROTECCIÓN CONSTITUCIONAL</w:t>
      </w:r>
      <w:bookmarkEnd w:id="83"/>
      <w:bookmarkEnd w:id="84"/>
    </w:p>
    <w:p w14:paraId="0037BC14" w14:textId="755B928F" w:rsidR="004C696E" w:rsidRDefault="004C696E" w:rsidP="000C0180">
      <w:pPr>
        <w:spacing w:line="276" w:lineRule="auto"/>
        <w:jc w:val="both"/>
        <w:rPr>
          <w:rFonts w:ascii="Arial" w:eastAsia="Arial Narrow" w:hAnsi="Arial" w:cs="Arial"/>
          <w:b/>
          <w:bCs/>
          <w:i/>
          <w:iCs/>
          <w:color w:val="000000" w:themeColor="text1"/>
          <w:sz w:val="20"/>
          <w:szCs w:val="20"/>
          <w:lang w:val="es-CO"/>
        </w:rPr>
      </w:pPr>
      <w:r w:rsidRPr="004C696E">
        <w:rPr>
          <w:rFonts w:ascii="Arial" w:eastAsia="Arial Narrow" w:hAnsi="Arial" w:cs="Arial"/>
          <w:color w:val="000000" w:themeColor="text1"/>
          <w:sz w:val="20"/>
          <w:szCs w:val="20"/>
          <w:lang w:val="es-CO"/>
        </w:rPr>
        <w:t xml:space="preserve">En referencia a la disposición contenida en el artículo 2.2.1.2.4.2.16 del Decreto 1082 de 2015, mediante la cual se insta a las Entidades Estatales, independientemente de su régimen contractual, a promover la participación y provisión de bienes y servicios por parte de personas sujetas de especial protección constitucional, previo análisis de oportunidad y conveniencia, el Municipio de </w:t>
      </w:r>
      <w:r w:rsidR="0056036E">
        <w:rPr>
          <w:rFonts w:ascii="Arial" w:eastAsia="Arial Narrow" w:hAnsi="Arial" w:cs="Arial"/>
          <w:color w:val="000000" w:themeColor="text1"/>
          <w:sz w:val="20"/>
          <w:szCs w:val="20"/>
          <w:lang w:val="es-CO"/>
        </w:rPr>
        <w:t>Rioblanco</w:t>
      </w:r>
      <w:r w:rsidRPr="004C696E">
        <w:rPr>
          <w:rFonts w:ascii="Arial" w:eastAsia="Arial Narrow" w:hAnsi="Arial" w:cs="Arial"/>
          <w:color w:val="000000" w:themeColor="text1"/>
          <w:sz w:val="20"/>
          <w:szCs w:val="20"/>
          <w:lang w:val="es-CO"/>
        </w:rPr>
        <w:t xml:space="preserve">, Tolima efectuó la correspondiente valoración frente a las condiciones técnicas, operativas y funcionales asociadas al presente proceso contractual cuyo objeto corresponde a la </w:t>
      </w:r>
      <w:r w:rsidRPr="004C696E">
        <w:rPr>
          <w:rFonts w:ascii="Arial" w:eastAsia="Arial Narrow" w:hAnsi="Arial" w:cs="Arial"/>
          <w:b/>
          <w:bCs/>
          <w:i/>
          <w:iCs/>
          <w:color w:val="000000" w:themeColor="text1"/>
          <w:sz w:val="20"/>
          <w:szCs w:val="20"/>
          <w:lang w:val="es-CO"/>
        </w:rPr>
        <w:t>“</w:t>
      </w:r>
      <w:r w:rsidR="00C300CD" w:rsidRPr="00552461">
        <w:rPr>
          <w:rFonts w:ascii="Arial" w:hAnsi="Arial" w:cs="Arial"/>
          <w:b/>
          <w:bCs/>
          <w:color w:val="000000" w:themeColor="text1"/>
          <w:sz w:val="20"/>
          <w:szCs w:val="20"/>
          <w:lang w:val="es-MX"/>
        </w:rPr>
        <w:t>INTERVENTORÍA TÉCNICA, ADMINISTRATIVA Y FINANCIERA AL CONTRATO CUYO OBJETO ES LA IMPLEMENTACIÓN DE UN PROGRAMA INTEGRAL PARA LA MEJORA PRODUCTIVA, LA TRANSFORMACIÓN Y COMERCIALIZACIÓN DE CAFÉ DIFERENCIADO A TRAVÉS DEL FORTALECIMIENTO DE LAS CAPACIDADES EMPRESARIALES, TÉCNICAS Y PRODUCTIVAS A PRODUCTORES QUE TRANSFORMAN CAFÉ EN EL MUNICIPIO DE RIOBLANCO DEL DEPARTAMENTO DEL TOLIMA</w:t>
      </w:r>
      <w:r w:rsidRPr="004C696E">
        <w:rPr>
          <w:rFonts w:ascii="Arial" w:eastAsia="Arial Narrow" w:hAnsi="Arial" w:cs="Arial"/>
          <w:b/>
          <w:bCs/>
          <w:i/>
          <w:iCs/>
          <w:color w:val="000000" w:themeColor="text1"/>
          <w:sz w:val="20"/>
          <w:szCs w:val="20"/>
          <w:lang w:val="es-CO"/>
        </w:rPr>
        <w:t>”.</w:t>
      </w:r>
    </w:p>
    <w:p w14:paraId="47F627C9" w14:textId="77777777" w:rsidR="00106FBE" w:rsidRPr="004C696E" w:rsidRDefault="00106FBE" w:rsidP="000C0180">
      <w:pPr>
        <w:spacing w:line="276" w:lineRule="auto"/>
        <w:jc w:val="both"/>
        <w:rPr>
          <w:rFonts w:ascii="Arial" w:eastAsia="Arial Narrow" w:hAnsi="Arial" w:cs="Arial"/>
          <w:color w:val="000000" w:themeColor="text1"/>
          <w:sz w:val="20"/>
          <w:szCs w:val="20"/>
          <w:lang w:val="es-CO"/>
        </w:rPr>
      </w:pPr>
    </w:p>
    <w:p w14:paraId="75370422" w14:textId="38D60BB3" w:rsidR="004C696E" w:rsidRDefault="004C696E" w:rsidP="000C0180">
      <w:pPr>
        <w:spacing w:line="276" w:lineRule="auto"/>
        <w:jc w:val="both"/>
        <w:rPr>
          <w:rFonts w:ascii="Arial" w:eastAsia="Arial Narrow" w:hAnsi="Arial" w:cs="Arial"/>
          <w:color w:val="000000" w:themeColor="text1"/>
          <w:sz w:val="20"/>
          <w:szCs w:val="20"/>
          <w:lang w:val="es-CO"/>
        </w:rPr>
      </w:pPr>
      <w:r w:rsidRPr="004C696E">
        <w:rPr>
          <w:rFonts w:ascii="Arial" w:eastAsia="Arial Narrow" w:hAnsi="Arial" w:cs="Arial"/>
          <w:color w:val="000000" w:themeColor="text1"/>
          <w:sz w:val="20"/>
          <w:szCs w:val="20"/>
          <w:lang w:val="es-CO"/>
        </w:rPr>
        <w:t xml:space="preserve">Como resultado de dicho análisis, se concluyó que, dada la naturaleza del contrato a ejecutar y las actividades de apoyo, acompañamiento y soporte que pueden derivarse de la ejecución de la </w:t>
      </w:r>
      <w:r w:rsidR="00C2454A">
        <w:rPr>
          <w:rFonts w:ascii="Arial" w:eastAsia="Arial Narrow" w:hAnsi="Arial" w:cs="Arial"/>
          <w:color w:val="000000" w:themeColor="text1"/>
          <w:sz w:val="20"/>
          <w:szCs w:val="20"/>
          <w:lang w:val="es-CO"/>
        </w:rPr>
        <w:t>interventoría</w:t>
      </w:r>
      <w:r w:rsidRPr="004C696E">
        <w:rPr>
          <w:rFonts w:ascii="Arial" w:eastAsia="Arial Narrow" w:hAnsi="Arial" w:cs="Arial"/>
          <w:color w:val="000000" w:themeColor="text1"/>
          <w:sz w:val="20"/>
          <w:szCs w:val="20"/>
          <w:lang w:val="es-CO"/>
        </w:rPr>
        <w:t>, resulta viable fomentar la participación de personas sujetas de especial protección constitucional sin que ello comprometa la adecuada ejecución del objeto contractual ni afecte las condiciones técnicas y especializadas requeridas para el desarrollo de las obligaciones principales a cargo del futuro contratista.</w:t>
      </w:r>
    </w:p>
    <w:p w14:paraId="4DC7C3C5" w14:textId="77777777" w:rsidR="00106FBE" w:rsidRPr="004C696E" w:rsidRDefault="00106FBE" w:rsidP="000C0180">
      <w:pPr>
        <w:spacing w:line="276" w:lineRule="auto"/>
        <w:jc w:val="both"/>
        <w:rPr>
          <w:rFonts w:ascii="Arial" w:eastAsia="Arial Narrow" w:hAnsi="Arial" w:cs="Arial"/>
          <w:color w:val="000000" w:themeColor="text1"/>
          <w:sz w:val="20"/>
          <w:szCs w:val="20"/>
          <w:lang w:val="es-CO"/>
        </w:rPr>
      </w:pPr>
    </w:p>
    <w:p w14:paraId="5AA68762" w14:textId="0D7891A2" w:rsidR="004C696E" w:rsidRDefault="004C696E" w:rsidP="000C0180">
      <w:pPr>
        <w:spacing w:line="276" w:lineRule="auto"/>
        <w:jc w:val="both"/>
        <w:rPr>
          <w:rFonts w:ascii="Arial" w:eastAsia="Arial Narrow" w:hAnsi="Arial" w:cs="Arial"/>
          <w:color w:val="000000" w:themeColor="text1"/>
          <w:sz w:val="20"/>
          <w:szCs w:val="20"/>
          <w:lang w:val="es-CO"/>
        </w:rPr>
      </w:pPr>
      <w:r w:rsidRPr="004C696E">
        <w:rPr>
          <w:rFonts w:ascii="Arial" w:eastAsia="Arial Narrow" w:hAnsi="Arial" w:cs="Arial"/>
          <w:color w:val="000000" w:themeColor="text1"/>
          <w:sz w:val="20"/>
          <w:szCs w:val="20"/>
          <w:lang w:val="es-CO"/>
        </w:rPr>
        <w:t xml:space="preserve">En ese sentido, se considera procedente promover la inclusión social y la generación de oportunidades de participación dentro de la ejecución contractual, sin que comprometa el núcleo técnico especializado de la consultoría ni impliquen riesgo para el adecuado seguimiento y control del </w:t>
      </w:r>
      <w:r w:rsidRPr="00C170F1">
        <w:rPr>
          <w:rFonts w:ascii="Arial" w:eastAsia="Arial Narrow" w:hAnsi="Arial" w:cs="Arial"/>
          <w:color w:val="000000" w:themeColor="text1"/>
          <w:sz w:val="20"/>
          <w:szCs w:val="20"/>
          <w:lang w:val="es-CO"/>
        </w:rPr>
        <w:t xml:space="preserve">contrato </w:t>
      </w:r>
      <w:r w:rsidR="00C170F1" w:rsidRPr="00C170F1">
        <w:rPr>
          <w:rFonts w:ascii="Arial" w:eastAsia="Arial Narrow" w:hAnsi="Arial" w:cs="Arial"/>
          <w:color w:val="000000" w:themeColor="text1"/>
          <w:sz w:val="20"/>
          <w:szCs w:val="20"/>
          <w:lang w:val="es-CO"/>
        </w:rPr>
        <w:t>atípico</w:t>
      </w:r>
      <w:r w:rsidRPr="004C696E">
        <w:rPr>
          <w:rFonts w:ascii="Arial" w:eastAsia="Arial Narrow" w:hAnsi="Arial" w:cs="Arial"/>
          <w:color w:val="000000" w:themeColor="text1"/>
          <w:sz w:val="20"/>
          <w:szCs w:val="20"/>
          <w:lang w:val="es-CO"/>
        </w:rPr>
        <w:t xml:space="preserve"> objeto de vigilancia.</w:t>
      </w:r>
    </w:p>
    <w:p w14:paraId="4FC15A73" w14:textId="77777777" w:rsidR="00106FBE" w:rsidRPr="004C696E" w:rsidRDefault="00106FBE" w:rsidP="000C0180">
      <w:pPr>
        <w:spacing w:line="276" w:lineRule="auto"/>
        <w:jc w:val="both"/>
        <w:rPr>
          <w:rFonts w:ascii="Arial" w:eastAsia="Arial Narrow" w:hAnsi="Arial" w:cs="Arial"/>
          <w:color w:val="000000" w:themeColor="text1"/>
          <w:sz w:val="20"/>
          <w:szCs w:val="20"/>
          <w:lang w:val="es-CO"/>
        </w:rPr>
      </w:pPr>
    </w:p>
    <w:p w14:paraId="41A4AC91" w14:textId="77777777" w:rsidR="004C696E" w:rsidRDefault="004C696E" w:rsidP="000C0180">
      <w:pPr>
        <w:spacing w:line="276" w:lineRule="auto"/>
        <w:jc w:val="both"/>
        <w:rPr>
          <w:rFonts w:ascii="Arial" w:eastAsia="Arial Narrow" w:hAnsi="Arial" w:cs="Arial"/>
          <w:color w:val="000000" w:themeColor="text1"/>
          <w:sz w:val="20"/>
          <w:szCs w:val="20"/>
          <w:lang w:val="es-CO"/>
        </w:rPr>
      </w:pPr>
      <w:r w:rsidRPr="004C696E">
        <w:rPr>
          <w:rFonts w:ascii="Arial" w:eastAsia="Arial Narrow" w:hAnsi="Arial" w:cs="Arial"/>
          <w:color w:val="000000" w:themeColor="text1"/>
          <w:sz w:val="20"/>
          <w:szCs w:val="20"/>
          <w:lang w:val="es-CO"/>
        </w:rPr>
        <w:t>Por lo anterior, la Entidad instará al futuro contratista para que promueva la provisión de bienes o servicios por parte de personas sujetas de especial protección constitucional en un porcentaje no inferior al cinco por ciento (5%) de los servicios requeridos para la ejecución del contrato, obligación que será incorporada dentro de las condiciones contractuales correspondientes.</w:t>
      </w:r>
    </w:p>
    <w:p w14:paraId="7351A8F6" w14:textId="77777777" w:rsidR="00106FBE" w:rsidRPr="004C696E" w:rsidRDefault="00106FBE" w:rsidP="000C0180">
      <w:pPr>
        <w:spacing w:line="276" w:lineRule="auto"/>
        <w:jc w:val="both"/>
        <w:rPr>
          <w:rFonts w:ascii="Arial" w:eastAsia="Arial Narrow" w:hAnsi="Arial" w:cs="Arial"/>
          <w:color w:val="000000" w:themeColor="text1"/>
          <w:sz w:val="20"/>
          <w:szCs w:val="20"/>
          <w:lang w:val="es-CO"/>
        </w:rPr>
      </w:pPr>
    </w:p>
    <w:p w14:paraId="657D1B14" w14:textId="77777777" w:rsidR="004C696E" w:rsidRDefault="004C696E" w:rsidP="000C0180">
      <w:pPr>
        <w:spacing w:line="276" w:lineRule="auto"/>
        <w:jc w:val="both"/>
        <w:rPr>
          <w:rFonts w:ascii="Arial" w:eastAsia="Arial Narrow" w:hAnsi="Arial" w:cs="Arial"/>
          <w:color w:val="000000" w:themeColor="text1"/>
          <w:sz w:val="20"/>
          <w:szCs w:val="20"/>
          <w:lang w:val="es-CO"/>
        </w:rPr>
      </w:pPr>
      <w:r w:rsidRPr="004C696E">
        <w:rPr>
          <w:rFonts w:ascii="Arial" w:eastAsia="Arial Narrow" w:hAnsi="Arial" w:cs="Arial"/>
          <w:color w:val="000000" w:themeColor="text1"/>
          <w:sz w:val="20"/>
          <w:szCs w:val="20"/>
          <w:lang w:val="es-CO"/>
        </w:rPr>
        <w:t>Dicha obligación deberá cumplirse durante la ejecución contractual en condiciones acordes con la naturaleza y alcance del contrato, garantizando que la participación promovida corresponda a actividades compatibles con los perfiles y condiciones requeridas para el desarrollo del proyecto, sin afectar la calidad, oportunidad y eficiencia de los servicios de consultoría contratados.</w:t>
      </w:r>
    </w:p>
    <w:p w14:paraId="0C41C5AC" w14:textId="77777777" w:rsidR="00106FBE" w:rsidRPr="004C696E" w:rsidRDefault="00106FBE" w:rsidP="000C0180">
      <w:pPr>
        <w:spacing w:line="276" w:lineRule="auto"/>
        <w:jc w:val="both"/>
        <w:rPr>
          <w:rFonts w:ascii="Arial" w:eastAsia="Arial Narrow" w:hAnsi="Arial" w:cs="Arial"/>
          <w:color w:val="000000" w:themeColor="text1"/>
          <w:sz w:val="20"/>
          <w:szCs w:val="20"/>
          <w:lang w:val="es-CO"/>
        </w:rPr>
      </w:pPr>
    </w:p>
    <w:p w14:paraId="0B84B765" w14:textId="77777777" w:rsidR="004C696E" w:rsidRDefault="004C696E" w:rsidP="000C0180">
      <w:pPr>
        <w:spacing w:line="276" w:lineRule="auto"/>
        <w:jc w:val="both"/>
        <w:rPr>
          <w:rFonts w:ascii="Arial" w:eastAsia="Arial Narrow" w:hAnsi="Arial" w:cs="Arial"/>
          <w:color w:val="000000" w:themeColor="text1"/>
          <w:sz w:val="20"/>
          <w:szCs w:val="20"/>
          <w:lang w:val="es-CO"/>
        </w:rPr>
      </w:pPr>
      <w:r w:rsidRPr="004C696E">
        <w:rPr>
          <w:rFonts w:ascii="Arial" w:eastAsia="Arial Narrow" w:hAnsi="Arial" w:cs="Arial"/>
          <w:color w:val="000000" w:themeColor="text1"/>
          <w:sz w:val="20"/>
          <w:szCs w:val="20"/>
          <w:lang w:val="es-CO"/>
        </w:rPr>
        <w:t>El incumplimiento de esta obligación dará lugar a la imposición de las medidas, sanciones pecuniarias y demás consecuencias contractuales a que haya lugar, conforme a las condiciones establecidas en el contrato y la normatividad aplicable.</w:t>
      </w:r>
    </w:p>
    <w:p w14:paraId="59051C37" w14:textId="77777777" w:rsidR="00106FBE" w:rsidRPr="004C696E" w:rsidRDefault="00106FBE" w:rsidP="000C0180">
      <w:pPr>
        <w:spacing w:line="276" w:lineRule="auto"/>
        <w:jc w:val="both"/>
        <w:rPr>
          <w:rFonts w:ascii="Arial" w:eastAsia="Arial Narrow" w:hAnsi="Arial" w:cs="Arial"/>
          <w:color w:val="000000" w:themeColor="text1"/>
          <w:sz w:val="20"/>
          <w:szCs w:val="20"/>
          <w:lang w:val="es-CO"/>
        </w:rPr>
      </w:pPr>
    </w:p>
    <w:p w14:paraId="7D7C4B18" w14:textId="3E7FD7D3" w:rsidR="004C696E" w:rsidRPr="00106FBE" w:rsidRDefault="00106FBE">
      <w:pPr>
        <w:pStyle w:val="Heading2"/>
        <w:numPr>
          <w:ilvl w:val="1"/>
          <w:numId w:val="34"/>
        </w:numPr>
        <w:spacing w:line="276" w:lineRule="auto"/>
        <w:rPr>
          <w:rFonts w:cs="Arial"/>
          <w:bCs/>
          <w:caps w:val="0"/>
          <w:szCs w:val="20"/>
        </w:rPr>
      </w:pPr>
      <w:bookmarkStart w:id="85" w:name="_Toc233927339"/>
      <w:bookmarkStart w:id="86" w:name="_Toc236242568"/>
      <w:r w:rsidRPr="00106FBE">
        <w:rPr>
          <w:rFonts w:cs="Arial"/>
          <w:bCs/>
          <w:caps w:val="0"/>
          <w:szCs w:val="20"/>
        </w:rPr>
        <w:t>DESTINACIÓN A LA EJECUCIÓN DEL CONTRATO UN PORCENTAJE DE MANO DE OBRA NO CALIFICADA PERTENECIENTE A LA REGIÓN</w:t>
      </w:r>
      <w:bookmarkEnd w:id="85"/>
      <w:bookmarkEnd w:id="86"/>
    </w:p>
    <w:p w14:paraId="2459DAC5" w14:textId="45C0A92C" w:rsidR="004C696E" w:rsidRDefault="004C696E" w:rsidP="000C0180">
      <w:pPr>
        <w:spacing w:line="276" w:lineRule="auto"/>
        <w:jc w:val="both"/>
        <w:rPr>
          <w:rFonts w:ascii="Arial" w:eastAsia="Arial Narrow" w:hAnsi="Arial" w:cs="Arial"/>
          <w:color w:val="000000" w:themeColor="text1"/>
          <w:sz w:val="20"/>
          <w:szCs w:val="20"/>
          <w:lang w:val="es-CO"/>
        </w:rPr>
      </w:pPr>
      <w:r w:rsidRPr="004C696E">
        <w:rPr>
          <w:rFonts w:ascii="Arial" w:eastAsia="Arial Narrow" w:hAnsi="Arial" w:cs="Arial"/>
          <w:color w:val="000000" w:themeColor="text1"/>
          <w:sz w:val="20"/>
          <w:szCs w:val="20"/>
          <w:lang w:val="es-CO"/>
        </w:rPr>
        <w:t xml:space="preserve">Como fue señalado en líneas anteriores, el presente proceso contractual tiene por objeto la ejecución de una </w:t>
      </w:r>
      <w:r w:rsidR="004B174F">
        <w:rPr>
          <w:rFonts w:ascii="Arial" w:eastAsia="Arial Narrow" w:hAnsi="Arial" w:cs="Arial"/>
          <w:color w:val="000000" w:themeColor="text1"/>
          <w:sz w:val="20"/>
          <w:szCs w:val="20"/>
          <w:lang w:val="es-CO"/>
        </w:rPr>
        <w:t>interventoría</w:t>
      </w:r>
      <w:r w:rsidRPr="004C696E">
        <w:rPr>
          <w:rFonts w:ascii="Arial" w:eastAsia="Arial Narrow" w:hAnsi="Arial" w:cs="Arial"/>
          <w:color w:val="000000" w:themeColor="text1"/>
          <w:sz w:val="20"/>
          <w:szCs w:val="20"/>
          <w:lang w:val="es-CO"/>
        </w:rPr>
        <w:t xml:space="preserve"> altamente especializada, cuya adecuada ejecución exige la participación de un equipo interdisciplinario conformado por profesionales y especialistas que acrediten determinadas formaciones académicas, estudios de posgrado, experiencia general y experiencia específica directamente relacionada con los componentes técnicos que integran el alcance contractual.</w:t>
      </w:r>
    </w:p>
    <w:p w14:paraId="27CB1201" w14:textId="77777777" w:rsidR="00106FBE" w:rsidRPr="004C696E" w:rsidRDefault="00106FBE" w:rsidP="000C0180">
      <w:pPr>
        <w:spacing w:line="276" w:lineRule="auto"/>
        <w:jc w:val="both"/>
        <w:rPr>
          <w:rFonts w:ascii="Arial" w:eastAsia="Arial Narrow" w:hAnsi="Arial" w:cs="Arial"/>
          <w:color w:val="000000" w:themeColor="text1"/>
          <w:sz w:val="20"/>
          <w:szCs w:val="20"/>
          <w:lang w:val="es-CO"/>
        </w:rPr>
      </w:pPr>
    </w:p>
    <w:p w14:paraId="262A8592" w14:textId="77777777" w:rsidR="004C696E" w:rsidRDefault="004C696E" w:rsidP="000C0180">
      <w:pPr>
        <w:spacing w:line="276" w:lineRule="auto"/>
        <w:jc w:val="both"/>
        <w:rPr>
          <w:rFonts w:ascii="Arial" w:eastAsia="Arial Narrow" w:hAnsi="Arial" w:cs="Arial"/>
          <w:color w:val="000000" w:themeColor="text1"/>
          <w:sz w:val="20"/>
          <w:szCs w:val="20"/>
          <w:lang w:val="es-CO"/>
        </w:rPr>
      </w:pPr>
      <w:r w:rsidRPr="004C696E">
        <w:rPr>
          <w:rFonts w:ascii="Arial" w:eastAsia="Arial Narrow" w:hAnsi="Arial" w:cs="Arial"/>
          <w:color w:val="000000" w:themeColor="text1"/>
          <w:sz w:val="20"/>
          <w:szCs w:val="20"/>
          <w:lang w:val="es-CO"/>
        </w:rPr>
        <w:t>Bajo este contexto, la Entidad efectuó el correspondiente análisis de conveniencia y oportunidad respecto de la procedencia de establecer un porcentaje mínimo de vinculación de mano de obra no calificada perteneciente a la región, concluyendo que dicha exigencia no resulta compatible con la naturaleza, alcance y características del objeto contractual. Lo anterior, por cuanto las actividades a desarrollar durante la ejecución del contrato no corresponden a labores operativas, constructivas, de apoyo logístico o de ejecución material que permitan la participación efectiva de personal no calificado, sino que se encuentran orientadas principalmente a la producción de estudios técnicos y documentos especializados que demandan la intervención exclusiva de profesionales idóneos.</w:t>
      </w:r>
    </w:p>
    <w:p w14:paraId="51902AF2" w14:textId="77777777" w:rsidR="00106FBE" w:rsidRPr="004C696E" w:rsidRDefault="00106FBE" w:rsidP="000C0180">
      <w:pPr>
        <w:spacing w:line="276" w:lineRule="auto"/>
        <w:jc w:val="both"/>
        <w:rPr>
          <w:rFonts w:ascii="Arial" w:eastAsia="Arial Narrow" w:hAnsi="Arial" w:cs="Arial"/>
          <w:color w:val="000000" w:themeColor="text1"/>
          <w:sz w:val="20"/>
          <w:szCs w:val="20"/>
          <w:lang w:val="es-CO"/>
        </w:rPr>
      </w:pPr>
    </w:p>
    <w:p w14:paraId="4852E8E3" w14:textId="77777777" w:rsidR="004C696E" w:rsidRDefault="004C696E" w:rsidP="000C0180">
      <w:pPr>
        <w:spacing w:line="276" w:lineRule="auto"/>
        <w:jc w:val="both"/>
        <w:rPr>
          <w:rFonts w:ascii="Arial" w:eastAsia="Arial Narrow" w:hAnsi="Arial" w:cs="Arial"/>
          <w:color w:val="000000" w:themeColor="text1"/>
          <w:sz w:val="20"/>
          <w:szCs w:val="20"/>
          <w:lang w:val="es-CO"/>
        </w:rPr>
      </w:pPr>
      <w:r w:rsidRPr="004C696E">
        <w:rPr>
          <w:rFonts w:ascii="Arial" w:eastAsia="Arial Narrow" w:hAnsi="Arial" w:cs="Arial"/>
          <w:color w:val="000000" w:themeColor="text1"/>
          <w:sz w:val="20"/>
          <w:szCs w:val="20"/>
          <w:lang w:val="es-CO"/>
        </w:rPr>
        <w:t>En ese sentido, la incorporación de una obligación relacionada con la vinculación de mano de obra no calificada regional no solo carecería de correspondencia con las actividades efectivamente requeridas para la ejecución de la consultoría, sino que además podría generar dificultades operativas y administrativas en la conformación del equipo de trabajo, al imponer la participación de personal cuyas funciones no guardan relación directa con los productos y entregables exigidos por la Entidad.</w:t>
      </w:r>
    </w:p>
    <w:p w14:paraId="1898BD39" w14:textId="77777777" w:rsidR="00106FBE" w:rsidRPr="004C696E" w:rsidRDefault="00106FBE" w:rsidP="000C0180">
      <w:pPr>
        <w:spacing w:line="276" w:lineRule="auto"/>
        <w:jc w:val="both"/>
        <w:rPr>
          <w:rFonts w:ascii="Arial" w:eastAsia="Arial Narrow" w:hAnsi="Arial" w:cs="Arial"/>
          <w:color w:val="000000" w:themeColor="text1"/>
          <w:sz w:val="20"/>
          <w:szCs w:val="20"/>
          <w:lang w:val="es-CO"/>
        </w:rPr>
      </w:pPr>
    </w:p>
    <w:p w14:paraId="2FBD24CE" w14:textId="3FA6CCC7" w:rsidR="004C696E" w:rsidRDefault="004C696E" w:rsidP="000C0180">
      <w:pPr>
        <w:spacing w:line="276" w:lineRule="auto"/>
        <w:jc w:val="both"/>
        <w:rPr>
          <w:rFonts w:ascii="Arial" w:eastAsia="Arial Narrow" w:hAnsi="Arial" w:cs="Arial"/>
          <w:color w:val="000000" w:themeColor="text1"/>
          <w:sz w:val="20"/>
          <w:szCs w:val="20"/>
          <w:lang w:val="es-CO"/>
        </w:rPr>
      </w:pPr>
      <w:r w:rsidRPr="004C696E">
        <w:rPr>
          <w:rFonts w:ascii="Arial" w:eastAsia="Arial Narrow" w:hAnsi="Arial" w:cs="Arial"/>
          <w:color w:val="000000" w:themeColor="text1"/>
          <w:sz w:val="20"/>
          <w:szCs w:val="20"/>
          <w:lang w:val="es-CO"/>
        </w:rPr>
        <w:t xml:space="preserve">Así las cosas, en aplicación de los principios de planeación, eficiencia, responsabilidad y adecuada satisfacción de la necesidad pública, la alcaldía municipal de </w:t>
      </w:r>
      <w:r w:rsidR="0056036E">
        <w:rPr>
          <w:rFonts w:ascii="Arial" w:eastAsia="Arial Narrow" w:hAnsi="Arial" w:cs="Arial"/>
          <w:color w:val="000000" w:themeColor="text1"/>
          <w:sz w:val="20"/>
          <w:szCs w:val="20"/>
          <w:lang w:val="es-CO"/>
        </w:rPr>
        <w:t>Rioblanco</w:t>
      </w:r>
      <w:r w:rsidRPr="004C696E">
        <w:rPr>
          <w:rFonts w:ascii="Arial" w:eastAsia="Arial Narrow" w:hAnsi="Arial" w:cs="Arial"/>
          <w:color w:val="000000" w:themeColor="text1"/>
          <w:sz w:val="20"/>
          <w:szCs w:val="20"/>
          <w:lang w:val="es-CO"/>
        </w:rPr>
        <w:t>, determina no establecer un porcentaje obligatorio de mano de obra no calificada perteneciente a la región para el presente proceso contractual, toda vez que la naturaleza eminentemente técnica y especializada de la consultoría exige la participación de personal profesional y especializado que cumpla los perfiles académicos y de experiencia previamente definidos por la Entidad, circunstancia que hace improcedente la imposición de dicha obligación para este caso particular.</w:t>
      </w:r>
    </w:p>
    <w:p w14:paraId="32070A22" w14:textId="77777777" w:rsidR="00106FBE" w:rsidRPr="004C696E" w:rsidRDefault="00106FBE" w:rsidP="000C0180">
      <w:pPr>
        <w:spacing w:line="276" w:lineRule="auto"/>
        <w:jc w:val="both"/>
        <w:rPr>
          <w:rFonts w:ascii="Arial" w:eastAsia="Arial Narrow" w:hAnsi="Arial" w:cs="Arial"/>
          <w:color w:val="000000" w:themeColor="text1"/>
          <w:sz w:val="20"/>
          <w:szCs w:val="20"/>
          <w:lang w:val="es-CO"/>
        </w:rPr>
      </w:pPr>
    </w:p>
    <w:p w14:paraId="26696168" w14:textId="51492011" w:rsidR="0075056B" w:rsidRPr="0075056B" w:rsidRDefault="0075056B">
      <w:pPr>
        <w:pStyle w:val="Heading2"/>
        <w:numPr>
          <w:ilvl w:val="1"/>
          <w:numId w:val="34"/>
        </w:numPr>
        <w:spacing w:line="276" w:lineRule="auto"/>
        <w:rPr>
          <w:rFonts w:cs="Arial"/>
          <w:bCs/>
          <w:caps w:val="0"/>
          <w:szCs w:val="20"/>
        </w:rPr>
      </w:pPr>
      <w:bookmarkStart w:id="87" w:name="_Toc233927340"/>
      <w:bookmarkStart w:id="88" w:name="_Toc236242569"/>
      <w:r w:rsidRPr="0075056B">
        <w:rPr>
          <w:rFonts w:cs="Arial"/>
          <w:bCs/>
          <w:caps w:val="0"/>
          <w:szCs w:val="20"/>
        </w:rPr>
        <w:t>FOMENTO A LA INSERCIÓN LABORAL DE JOVENES ENTRE 18 Y 28 AÑOS DE EDAD, DE CONFORMIDAD CON LO DISPUESTO EN LA LEY 2119 DE 2021</w:t>
      </w:r>
      <w:bookmarkStart w:id="89" w:name="OLE_LINK3"/>
      <w:bookmarkEnd w:id="87"/>
      <w:bookmarkEnd w:id="88"/>
    </w:p>
    <w:bookmarkEnd w:id="89"/>
    <w:p w14:paraId="7350F04D" w14:textId="77777777" w:rsidR="004C696E" w:rsidRDefault="004C696E" w:rsidP="000C0180">
      <w:pPr>
        <w:spacing w:line="276" w:lineRule="auto"/>
        <w:jc w:val="both"/>
        <w:rPr>
          <w:rFonts w:ascii="Arial" w:eastAsia="Arial Narrow" w:hAnsi="Arial" w:cs="Arial"/>
          <w:color w:val="000000" w:themeColor="text1"/>
          <w:sz w:val="20"/>
          <w:szCs w:val="20"/>
          <w:lang w:val="es-CO"/>
        </w:rPr>
      </w:pPr>
      <w:r w:rsidRPr="004C696E">
        <w:rPr>
          <w:rFonts w:ascii="Arial" w:eastAsia="Arial Narrow" w:hAnsi="Arial" w:cs="Arial"/>
          <w:color w:val="000000" w:themeColor="text1"/>
          <w:sz w:val="20"/>
          <w:szCs w:val="20"/>
          <w:lang w:val="es-CO"/>
        </w:rPr>
        <w:t xml:space="preserve">De conformidad con lo dispuesto en la Ley 2119 de 2021, mediante la cual se adoptan medidas para fomentar la generación de incentivos que fortalezcan la inserción laboral de los jóvenes entre los 18 y 28 años en el territorio nacional, se establece que las entidades estatales deben formular cláusulas contractuales orientadas a promover la vinculación laboral o contractual de esta población en el sector público o privado, previa valoración del alcance del proyecto, la naturaleza de los servicios requeridos y la realidad del mercado laboral. </w:t>
      </w:r>
    </w:p>
    <w:p w14:paraId="774A46F7" w14:textId="77777777" w:rsidR="0075056B" w:rsidRPr="004C696E" w:rsidRDefault="0075056B" w:rsidP="000C0180">
      <w:pPr>
        <w:spacing w:line="276" w:lineRule="auto"/>
        <w:jc w:val="both"/>
        <w:rPr>
          <w:rFonts w:ascii="Arial" w:eastAsia="Arial Narrow" w:hAnsi="Arial" w:cs="Arial"/>
          <w:color w:val="000000" w:themeColor="text1"/>
          <w:sz w:val="20"/>
          <w:szCs w:val="20"/>
          <w:lang w:val="es-CO"/>
        </w:rPr>
      </w:pPr>
    </w:p>
    <w:p w14:paraId="031FA713" w14:textId="22C92539" w:rsidR="004C696E" w:rsidRDefault="004C696E" w:rsidP="000C0180">
      <w:pPr>
        <w:spacing w:line="276" w:lineRule="auto"/>
        <w:jc w:val="both"/>
        <w:rPr>
          <w:rFonts w:ascii="Arial" w:eastAsia="Arial Narrow" w:hAnsi="Arial" w:cs="Arial"/>
          <w:color w:val="000000" w:themeColor="text1"/>
          <w:sz w:val="20"/>
          <w:szCs w:val="20"/>
          <w:lang w:val="es-CO"/>
        </w:rPr>
      </w:pPr>
      <w:r w:rsidRPr="004C696E">
        <w:rPr>
          <w:rFonts w:ascii="Arial" w:eastAsia="Arial Narrow" w:hAnsi="Arial" w:cs="Arial"/>
          <w:color w:val="000000" w:themeColor="text1"/>
          <w:sz w:val="20"/>
          <w:szCs w:val="20"/>
          <w:lang w:val="es-CO"/>
        </w:rPr>
        <w:t xml:space="preserve">En ese marco normativo, la Alcaldía de </w:t>
      </w:r>
      <w:r w:rsidR="0056036E">
        <w:rPr>
          <w:rFonts w:ascii="Arial" w:eastAsia="Arial Narrow" w:hAnsi="Arial" w:cs="Arial"/>
          <w:color w:val="000000" w:themeColor="text1"/>
          <w:sz w:val="20"/>
          <w:szCs w:val="20"/>
          <w:lang w:val="es-CO"/>
        </w:rPr>
        <w:t>Rioblanco</w:t>
      </w:r>
      <w:r w:rsidRPr="004C696E">
        <w:rPr>
          <w:rFonts w:ascii="Arial" w:eastAsia="Arial Narrow" w:hAnsi="Arial" w:cs="Arial"/>
          <w:color w:val="000000" w:themeColor="text1"/>
          <w:sz w:val="20"/>
          <w:szCs w:val="20"/>
          <w:lang w:val="es-CO"/>
        </w:rPr>
        <w:t>, Tolima, teniendo en cuenta el objeto contractual del presente proceso y tras analizar la viabilidad técnica y operativa de dicha medida, considera que la inclusión de cláusulas orientadas a promover la vinculación de jóvenes entre los 18 y 28 años, en calidad de profesionales o tecnólogos, no compromete ni pone en riesgo la correcta ejecución del contrato. Por el contrario, su participación resulta pertinente y coherente con las políticas de inclusión laboral y fomento del empleo de este grupo etario establecidas en el Plan de Desarrollo Municipal.</w:t>
      </w:r>
    </w:p>
    <w:p w14:paraId="2A2224FF" w14:textId="77777777" w:rsidR="0075056B" w:rsidRPr="004C696E" w:rsidRDefault="0075056B" w:rsidP="000C0180">
      <w:pPr>
        <w:spacing w:line="276" w:lineRule="auto"/>
        <w:jc w:val="both"/>
        <w:rPr>
          <w:rFonts w:ascii="Arial" w:eastAsia="Arial Narrow" w:hAnsi="Arial" w:cs="Arial"/>
          <w:color w:val="000000" w:themeColor="text1"/>
          <w:sz w:val="20"/>
          <w:szCs w:val="20"/>
          <w:lang w:val="es-CO"/>
        </w:rPr>
      </w:pPr>
    </w:p>
    <w:p w14:paraId="705922FF" w14:textId="77777777" w:rsidR="004C696E" w:rsidRDefault="004C696E" w:rsidP="000C0180">
      <w:pPr>
        <w:spacing w:line="276" w:lineRule="auto"/>
        <w:jc w:val="both"/>
        <w:rPr>
          <w:rFonts w:ascii="Arial" w:eastAsia="Arial Narrow" w:hAnsi="Arial" w:cs="Arial"/>
          <w:color w:val="000000" w:themeColor="text1"/>
          <w:sz w:val="20"/>
          <w:szCs w:val="20"/>
          <w:lang w:val="es-CO"/>
        </w:rPr>
      </w:pPr>
      <w:r w:rsidRPr="004C696E">
        <w:rPr>
          <w:rFonts w:ascii="Arial" w:eastAsia="Arial Narrow" w:hAnsi="Arial" w:cs="Arial"/>
          <w:color w:val="000000" w:themeColor="text1"/>
          <w:sz w:val="20"/>
          <w:szCs w:val="20"/>
          <w:lang w:val="es-CO"/>
        </w:rPr>
        <w:t>En consecuencia, se fomentará la participación de jóvenes en este proceso contractual, instando al futuro contratista a garantizar que, como mínimo, el ocho por ciento (8%) de los servicios requeridos para la ejecución del contrato sean prestados por jóvenes dentro del rango etario mencionado y que cuenten con el perfil profesional o técnico requerido respecto a cualquier de los perfiles definidos para equipo mínimo de trabajo requerido para la ejecución del objeto contractual. Esta condición será incluida como una obligación contractual expresa, cuyo incumplimiento dará lugar a la imposición de multas a que haya lugar.</w:t>
      </w:r>
    </w:p>
    <w:p w14:paraId="3673EDBC" w14:textId="77777777" w:rsidR="0075056B" w:rsidRPr="004C696E" w:rsidRDefault="0075056B" w:rsidP="000C0180">
      <w:pPr>
        <w:spacing w:line="276" w:lineRule="auto"/>
        <w:jc w:val="both"/>
        <w:rPr>
          <w:rFonts w:ascii="Arial" w:eastAsia="Arial Narrow" w:hAnsi="Arial" w:cs="Arial"/>
          <w:color w:val="000000" w:themeColor="text1"/>
          <w:sz w:val="20"/>
          <w:szCs w:val="20"/>
          <w:lang w:val="es-CO"/>
        </w:rPr>
      </w:pPr>
    </w:p>
    <w:p w14:paraId="26A07917" w14:textId="77777777" w:rsidR="004C696E" w:rsidRDefault="004C696E" w:rsidP="000C0180">
      <w:pPr>
        <w:spacing w:line="276" w:lineRule="auto"/>
        <w:jc w:val="both"/>
        <w:rPr>
          <w:rFonts w:ascii="Arial" w:eastAsia="Arial Narrow" w:hAnsi="Arial" w:cs="Arial"/>
          <w:color w:val="000000" w:themeColor="text1"/>
          <w:sz w:val="20"/>
          <w:szCs w:val="20"/>
          <w:lang w:val="es-CO"/>
        </w:rPr>
      </w:pPr>
      <w:r w:rsidRPr="004C696E">
        <w:rPr>
          <w:rFonts w:ascii="Arial" w:eastAsia="Arial Narrow" w:hAnsi="Arial" w:cs="Arial"/>
          <w:color w:val="000000" w:themeColor="text1"/>
          <w:sz w:val="20"/>
          <w:szCs w:val="20"/>
          <w:lang w:val="es-CO"/>
        </w:rPr>
        <w:t>Los jóvenes que se vinculen deberán cumplir con los perfiles mínimos definidos en el equipo mínimo de trabajo requerido por la entidad contratante para la ejecución del objeto contractual, y podrán participar en cualquiera de los componentes del proyecto, siempre que cumplan con las condiciones técnicas, académicas y de experiencia exigidas para cada perfil.</w:t>
      </w:r>
    </w:p>
    <w:p w14:paraId="388DE264" w14:textId="77777777" w:rsidR="0075056B" w:rsidRPr="004C696E" w:rsidRDefault="0075056B" w:rsidP="000C0180">
      <w:pPr>
        <w:spacing w:line="276" w:lineRule="auto"/>
        <w:jc w:val="both"/>
        <w:rPr>
          <w:rFonts w:ascii="Arial" w:eastAsia="Arial Narrow" w:hAnsi="Arial" w:cs="Arial"/>
          <w:color w:val="000000" w:themeColor="text1"/>
          <w:sz w:val="20"/>
          <w:szCs w:val="20"/>
          <w:lang w:val="es-CO"/>
        </w:rPr>
      </w:pPr>
    </w:p>
    <w:p w14:paraId="755239D9" w14:textId="77777777" w:rsidR="004C696E" w:rsidRDefault="004C696E" w:rsidP="000C0180">
      <w:pPr>
        <w:spacing w:line="276" w:lineRule="auto"/>
        <w:jc w:val="both"/>
        <w:rPr>
          <w:rFonts w:ascii="Arial" w:eastAsia="Arial Narrow" w:hAnsi="Arial" w:cs="Arial"/>
          <w:color w:val="000000" w:themeColor="text1"/>
          <w:sz w:val="20"/>
          <w:szCs w:val="20"/>
          <w:lang w:val="es-CO"/>
        </w:rPr>
      </w:pPr>
      <w:r w:rsidRPr="004C696E">
        <w:rPr>
          <w:rFonts w:ascii="Arial" w:eastAsia="Arial Narrow" w:hAnsi="Arial" w:cs="Arial"/>
          <w:b/>
          <w:bCs/>
          <w:color w:val="000000" w:themeColor="text1"/>
          <w:sz w:val="20"/>
          <w:szCs w:val="20"/>
          <w:lang w:val="es-CO"/>
        </w:rPr>
        <w:t>Nota 1.</w:t>
      </w:r>
      <w:r w:rsidRPr="004C696E">
        <w:rPr>
          <w:rFonts w:ascii="Arial" w:eastAsia="Arial Narrow" w:hAnsi="Arial" w:cs="Arial"/>
          <w:color w:val="000000" w:themeColor="text1"/>
          <w:sz w:val="20"/>
          <w:szCs w:val="20"/>
          <w:lang w:val="es-CO"/>
        </w:rPr>
        <w:t xml:space="preserve"> El contratista, al momento de realizar la vinculación de jóvenes en cumplimiento de lo aquí dispuesto, deberá aplicar de forma preferente las disposiciones contenidas en las Leyes 2039 y 2043 de 2020, en lo relativo a la facilitación de la experiencia laboral juvenil, el reconocimiento de prácticas profesionales y la contratación preferente de población joven, o en su defecto, las normas que las modifiquen o sustituyan.</w:t>
      </w:r>
    </w:p>
    <w:p w14:paraId="5809D7C3" w14:textId="77777777" w:rsidR="0075056B" w:rsidRPr="004C696E" w:rsidRDefault="0075056B" w:rsidP="000C0180">
      <w:pPr>
        <w:spacing w:line="276" w:lineRule="auto"/>
        <w:jc w:val="both"/>
        <w:rPr>
          <w:rFonts w:ascii="Arial" w:eastAsia="Arial Narrow" w:hAnsi="Arial" w:cs="Arial"/>
          <w:color w:val="000000" w:themeColor="text1"/>
          <w:sz w:val="20"/>
          <w:szCs w:val="20"/>
          <w:lang w:val="es-CO"/>
        </w:rPr>
      </w:pPr>
    </w:p>
    <w:p w14:paraId="6E823982" w14:textId="77777777" w:rsidR="004C696E" w:rsidRDefault="004C696E" w:rsidP="000C0180">
      <w:pPr>
        <w:spacing w:line="276" w:lineRule="auto"/>
        <w:jc w:val="both"/>
        <w:rPr>
          <w:rFonts w:ascii="Arial" w:eastAsia="Arial Narrow" w:hAnsi="Arial" w:cs="Arial"/>
          <w:color w:val="000000" w:themeColor="text1"/>
          <w:sz w:val="20"/>
          <w:szCs w:val="20"/>
          <w:lang w:val="es-CO"/>
        </w:rPr>
      </w:pPr>
      <w:r w:rsidRPr="004C696E">
        <w:rPr>
          <w:rFonts w:ascii="Arial" w:eastAsia="Arial Narrow" w:hAnsi="Arial" w:cs="Arial"/>
          <w:b/>
          <w:bCs/>
          <w:color w:val="000000" w:themeColor="text1"/>
          <w:sz w:val="20"/>
          <w:szCs w:val="20"/>
          <w:lang w:val="es-CO"/>
        </w:rPr>
        <w:t>Nota 2.</w:t>
      </w:r>
      <w:r w:rsidRPr="004C696E">
        <w:rPr>
          <w:rFonts w:ascii="Arial" w:eastAsia="Arial Narrow" w:hAnsi="Arial" w:cs="Arial"/>
          <w:color w:val="000000" w:themeColor="text1"/>
          <w:sz w:val="20"/>
          <w:szCs w:val="20"/>
          <w:lang w:val="es-CO"/>
        </w:rPr>
        <w:t xml:space="preserve"> Durante la ejecución del contrato, el supervisor designado por la entidad contratante deberá verificar el cumplimiento de esta obligación, dejando constancia de ello en los informes de seguimiento y ejecución. En caso de incumplimiento, se aplicarán las medidas correctivas y sancionatorias a que haya lugar, de conformidad con el pliego de condiciones y la normatividad vigente.</w:t>
      </w:r>
    </w:p>
    <w:p w14:paraId="062E2B44" w14:textId="77777777" w:rsidR="0075056B" w:rsidRPr="004C696E" w:rsidRDefault="0075056B" w:rsidP="000C0180">
      <w:pPr>
        <w:spacing w:line="276" w:lineRule="auto"/>
        <w:jc w:val="both"/>
        <w:rPr>
          <w:rFonts w:ascii="Arial" w:eastAsia="Arial Narrow" w:hAnsi="Arial" w:cs="Arial"/>
          <w:color w:val="000000" w:themeColor="text1"/>
          <w:sz w:val="20"/>
          <w:szCs w:val="20"/>
          <w:lang w:val="es-CO"/>
        </w:rPr>
      </w:pPr>
    </w:p>
    <w:p w14:paraId="14E51DDA" w14:textId="77777777" w:rsidR="004C696E" w:rsidRDefault="004C696E" w:rsidP="000C0180">
      <w:pPr>
        <w:spacing w:line="276" w:lineRule="auto"/>
        <w:jc w:val="both"/>
        <w:rPr>
          <w:rFonts w:ascii="Arial" w:eastAsia="Arial Narrow" w:hAnsi="Arial" w:cs="Arial"/>
          <w:color w:val="000000" w:themeColor="text1"/>
          <w:sz w:val="20"/>
          <w:szCs w:val="20"/>
          <w:lang w:val="es-CO"/>
        </w:rPr>
      </w:pPr>
      <w:r w:rsidRPr="004C696E">
        <w:rPr>
          <w:rFonts w:ascii="Arial" w:eastAsia="Arial Narrow" w:hAnsi="Arial" w:cs="Arial"/>
          <w:color w:val="000000" w:themeColor="text1"/>
          <w:sz w:val="20"/>
          <w:szCs w:val="20"/>
          <w:lang w:val="es-CO"/>
        </w:rPr>
        <w:t>En todo caso, el supervisor, realizará el seguimiento y verificará que las personas vinculadas al inicio.</w:t>
      </w:r>
    </w:p>
    <w:p w14:paraId="5A782D32" w14:textId="77777777" w:rsidR="0075056B" w:rsidRPr="004C696E" w:rsidRDefault="0075056B" w:rsidP="000C0180">
      <w:pPr>
        <w:spacing w:line="276" w:lineRule="auto"/>
        <w:jc w:val="both"/>
        <w:rPr>
          <w:rFonts w:ascii="Arial" w:eastAsia="Arial Narrow" w:hAnsi="Arial" w:cs="Arial"/>
          <w:color w:val="000000" w:themeColor="text1"/>
          <w:sz w:val="20"/>
          <w:szCs w:val="20"/>
          <w:lang w:val="es-CO"/>
        </w:rPr>
      </w:pPr>
    </w:p>
    <w:p w14:paraId="34B6DDC8" w14:textId="3B8836DC" w:rsidR="004C696E" w:rsidRPr="0075056B" w:rsidRDefault="0075056B">
      <w:pPr>
        <w:pStyle w:val="Heading2"/>
        <w:numPr>
          <w:ilvl w:val="1"/>
          <w:numId w:val="34"/>
        </w:numPr>
        <w:spacing w:line="276" w:lineRule="auto"/>
        <w:rPr>
          <w:rFonts w:cs="Arial"/>
          <w:bCs/>
          <w:caps w:val="0"/>
          <w:szCs w:val="20"/>
        </w:rPr>
      </w:pPr>
      <w:bookmarkStart w:id="90" w:name="_Toc233927341"/>
      <w:bookmarkStart w:id="91" w:name="_Toc236242570"/>
      <w:r w:rsidRPr="0075056B">
        <w:rPr>
          <w:rFonts w:cs="Arial"/>
          <w:bCs/>
          <w:caps w:val="0"/>
          <w:szCs w:val="20"/>
        </w:rPr>
        <w:t>INCORPORACIÓN DE CONDICIONES ESPECIALES DE EJECUCIÓN EN FAVOR DE LAS PERSONAS CON DISCAPACIDAD DE CONFORMIDAD CON LO DISPUESTO EN EL DECRETO 0287 DE 2026</w:t>
      </w:r>
      <w:bookmarkEnd w:id="90"/>
      <w:bookmarkEnd w:id="91"/>
    </w:p>
    <w:p w14:paraId="6667143A" w14:textId="3D785D5A" w:rsidR="004C696E" w:rsidRPr="004C696E" w:rsidRDefault="004C696E">
      <w:pPr>
        <w:pStyle w:val="Heading3"/>
        <w:numPr>
          <w:ilvl w:val="2"/>
          <w:numId w:val="34"/>
        </w:numPr>
        <w:spacing w:line="276" w:lineRule="auto"/>
        <w:rPr>
          <w:rFonts w:eastAsia="Arial Narrow" w:cs="Arial"/>
          <w:szCs w:val="20"/>
        </w:rPr>
      </w:pPr>
      <w:bookmarkStart w:id="92" w:name="_Toc233927342"/>
      <w:bookmarkStart w:id="93" w:name="_Toc236242571"/>
      <w:r w:rsidRPr="008002E5">
        <w:rPr>
          <w:rFonts w:cs="Arial"/>
          <w:bCs/>
          <w:szCs w:val="20"/>
        </w:rPr>
        <w:t>Criterios habilitantes diferenciales</w:t>
      </w:r>
      <w:bookmarkEnd w:id="92"/>
      <w:bookmarkEnd w:id="93"/>
    </w:p>
    <w:p w14:paraId="1B7FD55B" w14:textId="77777777" w:rsidR="004C696E" w:rsidRDefault="004C696E" w:rsidP="000C0180">
      <w:pPr>
        <w:spacing w:line="276" w:lineRule="auto"/>
        <w:jc w:val="both"/>
        <w:rPr>
          <w:rFonts w:ascii="Arial" w:eastAsia="Arial Narrow" w:hAnsi="Arial" w:cs="Arial"/>
          <w:color w:val="000000" w:themeColor="text1"/>
          <w:sz w:val="20"/>
          <w:szCs w:val="20"/>
          <w:lang w:val="es-CO"/>
        </w:rPr>
      </w:pPr>
      <w:r w:rsidRPr="004C696E">
        <w:rPr>
          <w:rFonts w:ascii="Arial" w:eastAsia="Arial Narrow" w:hAnsi="Arial" w:cs="Arial"/>
          <w:color w:val="000000" w:themeColor="text1"/>
          <w:sz w:val="20"/>
          <w:szCs w:val="20"/>
          <w:lang w:val="es-CO"/>
        </w:rPr>
        <w:t>Con referencia a este apartado, el pasado 19 de marzo de 2026 se expidió el Decreto 0287 de 2026: </w:t>
      </w:r>
      <w:r w:rsidRPr="004C696E">
        <w:rPr>
          <w:rFonts w:ascii="Arial" w:eastAsia="Arial Narrow" w:hAnsi="Arial" w:cs="Arial"/>
          <w:i/>
          <w:iCs/>
          <w:color w:val="000000" w:themeColor="text1"/>
          <w:sz w:val="20"/>
          <w:szCs w:val="20"/>
          <w:lang w:val="es-CO"/>
        </w:rPr>
        <w:t>“Por el cual se modifican los artículos 2.2.1.2.4.2.6., 2.2.1.2.4.2.7. y 2.2.1.2.4.2.8. del Decreto 1082 de 2015, Único Reglamentario del Sector Administrativo de Planeación</w:t>
      </w:r>
      <w:r w:rsidRPr="004C696E">
        <w:rPr>
          <w:rFonts w:ascii="Arial" w:eastAsia="Arial Narrow" w:hAnsi="Arial" w:cs="Arial"/>
          <w:color w:val="000000" w:themeColor="text1"/>
          <w:sz w:val="20"/>
          <w:szCs w:val="20"/>
          <w:lang w:val="es-CO"/>
        </w:rPr>
        <w:t>” con el propósito de adoptar medidas afirmativas que incentiven la participación de las personas en condición de discapacidad en compras y contratación pública. Para tal efecto, dispuso una nueva reglamentación para la incorporación de requisitos habilitantes diferenciales o ajustados en materia de experiencia, capacidad financiera, organizacional o el valor de la garantía de seriedad de la oferta, con el fin de promover la participación de emprendimientos y empresas de personas con discapacidad con domicilio en el territorio nacional en los términos que a continuación se citan: </w:t>
      </w:r>
    </w:p>
    <w:p w14:paraId="6E4857B6" w14:textId="77777777" w:rsidR="00BF5999" w:rsidRPr="004C696E" w:rsidRDefault="00BF5999" w:rsidP="000C0180">
      <w:pPr>
        <w:spacing w:line="276" w:lineRule="auto"/>
        <w:jc w:val="both"/>
        <w:rPr>
          <w:rFonts w:ascii="Arial" w:eastAsia="Arial Narrow" w:hAnsi="Arial" w:cs="Arial"/>
          <w:color w:val="000000" w:themeColor="text1"/>
          <w:sz w:val="20"/>
          <w:szCs w:val="20"/>
          <w:lang w:val="es-CO"/>
        </w:rPr>
      </w:pPr>
    </w:p>
    <w:p w14:paraId="1228C733" w14:textId="77777777" w:rsidR="004C696E" w:rsidRDefault="004C696E" w:rsidP="00BF5999">
      <w:pPr>
        <w:spacing w:line="276" w:lineRule="auto"/>
        <w:ind w:left="708"/>
        <w:jc w:val="both"/>
        <w:rPr>
          <w:rFonts w:ascii="Arial" w:eastAsia="Arial Narrow" w:hAnsi="Arial" w:cs="Arial"/>
          <w:i/>
          <w:iCs/>
          <w:color w:val="000000" w:themeColor="text1"/>
          <w:sz w:val="20"/>
          <w:szCs w:val="20"/>
        </w:rPr>
      </w:pPr>
      <w:r w:rsidRPr="004C696E">
        <w:rPr>
          <w:rFonts w:ascii="Arial" w:eastAsia="Arial Narrow" w:hAnsi="Arial" w:cs="Arial"/>
          <w:i/>
          <w:iCs/>
          <w:color w:val="000000" w:themeColor="text1"/>
          <w:sz w:val="20"/>
          <w:szCs w:val="20"/>
        </w:rPr>
        <w:t>“Artículo 2.2.1.2.4.2.7.3° Incorporación de criterios habilitantes diferenciales en favor de los emprendimientos y empresas de personas con discapacidad. En los procesos de licitación pública, selección abreviada y concurso de méritos, así como en los procesos competitivos adelantados por entidades no sometidas al Estatuto General de Contratación de la Administración Pública, deberán establecer requisitos habilitantes diferenciales o ajustados en materia de experiencia, capacidad financiera u organizacional, o el valor de la garantía de seriedad de la oferta, con el fin de promover la participación de emprendimientos y empresas de personas con discapacidad con domicilio en el territorio nacional. </w:t>
      </w:r>
    </w:p>
    <w:p w14:paraId="5917D020" w14:textId="77777777" w:rsidR="00BF5999" w:rsidRPr="004C696E" w:rsidRDefault="00BF5999" w:rsidP="00BF5999">
      <w:pPr>
        <w:spacing w:line="276" w:lineRule="auto"/>
        <w:ind w:left="708"/>
        <w:jc w:val="both"/>
        <w:rPr>
          <w:rFonts w:ascii="Arial" w:eastAsia="Arial Narrow" w:hAnsi="Arial" w:cs="Arial"/>
          <w:color w:val="000000" w:themeColor="text1"/>
          <w:sz w:val="20"/>
          <w:szCs w:val="20"/>
        </w:rPr>
      </w:pPr>
    </w:p>
    <w:p w14:paraId="416E996A" w14:textId="77777777" w:rsidR="004C696E" w:rsidRDefault="004C696E" w:rsidP="00BF5999">
      <w:pPr>
        <w:spacing w:line="276" w:lineRule="auto"/>
        <w:ind w:left="708"/>
        <w:jc w:val="both"/>
        <w:rPr>
          <w:rFonts w:ascii="Arial" w:eastAsia="Arial Narrow" w:hAnsi="Arial" w:cs="Arial"/>
          <w:i/>
          <w:iCs/>
          <w:color w:val="000000" w:themeColor="text1"/>
          <w:sz w:val="20"/>
          <w:szCs w:val="20"/>
        </w:rPr>
      </w:pPr>
      <w:r w:rsidRPr="004C696E">
        <w:rPr>
          <w:rFonts w:ascii="Arial" w:eastAsia="Arial Narrow" w:hAnsi="Arial" w:cs="Arial"/>
          <w:i/>
          <w:iCs/>
          <w:color w:val="000000" w:themeColor="text1"/>
          <w:sz w:val="20"/>
          <w:szCs w:val="20"/>
        </w:rPr>
        <w:t>Estos requisitos deberán estructurarse garantizando el cumplimiento adecuado del objeto contractual, teniendo en cuenta el alcance de las obligaciones y el principio de proporcionalidad. En desarrollo de lo anterior, se deberán establecer condiciones habilitantes diferenciadas o ajustadas que, sin comprometer los fines del contrato, faciliten el acceso de los emprendimientos y empresas de personas con discapacidad.</w:t>
      </w:r>
    </w:p>
    <w:p w14:paraId="4AFF5D18" w14:textId="77777777" w:rsidR="00BF5999" w:rsidRPr="004C696E" w:rsidRDefault="00BF5999" w:rsidP="00BF5999">
      <w:pPr>
        <w:spacing w:line="276" w:lineRule="auto"/>
        <w:ind w:left="708"/>
        <w:jc w:val="both"/>
        <w:rPr>
          <w:rFonts w:ascii="Arial" w:eastAsia="Arial Narrow" w:hAnsi="Arial" w:cs="Arial"/>
          <w:color w:val="000000" w:themeColor="text1"/>
          <w:sz w:val="20"/>
          <w:szCs w:val="20"/>
        </w:rPr>
      </w:pPr>
    </w:p>
    <w:p w14:paraId="4B003F97" w14:textId="77777777" w:rsidR="004C696E" w:rsidRDefault="004C696E" w:rsidP="00BF5999">
      <w:pPr>
        <w:spacing w:line="276" w:lineRule="auto"/>
        <w:ind w:left="708"/>
        <w:jc w:val="both"/>
        <w:rPr>
          <w:rFonts w:ascii="Arial" w:eastAsia="Arial Narrow" w:hAnsi="Arial" w:cs="Arial"/>
          <w:i/>
          <w:iCs/>
          <w:color w:val="000000" w:themeColor="text1"/>
          <w:sz w:val="20"/>
          <w:szCs w:val="20"/>
        </w:rPr>
      </w:pPr>
      <w:r w:rsidRPr="004C696E">
        <w:rPr>
          <w:rFonts w:ascii="Arial" w:eastAsia="Arial Narrow" w:hAnsi="Arial" w:cs="Arial"/>
          <w:i/>
          <w:iCs/>
          <w:color w:val="000000" w:themeColor="text1"/>
          <w:sz w:val="20"/>
          <w:szCs w:val="20"/>
        </w:rPr>
        <w:t>Parágrafo 1°. Tratándose de proponentes plurales, estas condiciones solo se aplicarán cuando al menos uno de los integrantes cumpla con los criterios previstos en el artículo 2.2.1.2.4.2.6. de este Decreto y acredite una participación no inferior al diez por ciento (10%) en el consorcio o la unión temporal, aportando la experiencia requerida, como mínimo, en una proporción equivalente a su participación en la conformación del proponente plural. </w:t>
      </w:r>
    </w:p>
    <w:p w14:paraId="30ABFD81" w14:textId="77777777" w:rsidR="00BF5999" w:rsidRPr="004C696E" w:rsidRDefault="00BF5999" w:rsidP="00BF5999">
      <w:pPr>
        <w:spacing w:line="276" w:lineRule="auto"/>
        <w:ind w:left="708"/>
        <w:jc w:val="both"/>
        <w:rPr>
          <w:rFonts w:ascii="Arial" w:eastAsia="Arial Narrow" w:hAnsi="Arial" w:cs="Arial"/>
          <w:color w:val="000000" w:themeColor="text1"/>
          <w:sz w:val="20"/>
          <w:szCs w:val="20"/>
        </w:rPr>
      </w:pPr>
    </w:p>
    <w:p w14:paraId="639453A7" w14:textId="77777777" w:rsidR="004C696E" w:rsidRDefault="004C696E" w:rsidP="00BF5999">
      <w:pPr>
        <w:spacing w:line="276" w:lineRule="auto"/>
        <w:ind w:left="708"/>
        <w:jc w:val="both"/>
        <w:rPr>
          <w:rFonts w:ascii="Arial" w:eastAsia="Arial Narrow" w:hAnsi="Arial" w:cs="Arial"/>
          <w:i/>
          <w:iCs/>
          <w:color w:val="000000" w:themeColor="text1"/>
          <w:sz w:val="20"/>
          <w:szCs w:val="20"/>
        </w:rPr>
      </w:pPr>
      <w:r w:rsidRPr="004C696E">
        <w:rPr>
          <w:rFonts w:ascii="Arial" w:eastAsia="Arial Narrow" w:hAnsi="Arial" w:cs="Arial"/>
          <w:i/>
          <w:iCs/>
          <w:color w:val="000000" w:themeColor="text1"/>
          <w:sz w:val="20"/>
          <w:szCs w:val="20"/>
        </w:rPr>
        <w:t>Parágrafo 2°. Las medidas de fomento previstas en el presente artículo serán compatibles con otros criterios diferenciales o de preferencia establecidos en el ordenamiento jurídico, tales como las aplicables a MiPymes o a las empresas y emprendimientos de mujeres”.</w:t>
      </w:r>
    </w:p>
    <w:p w14:paraId="30B8A37A" w14:textId="77777777" w:rsidR="00BF5999" w:rsidRPr="004C696E" w:rsidRDefault="00BF5999" w:rsidP="00BF5999">
      <w:pPr>
        <w:spacing w:line="276" w:lineRule="auto"/>
        <w:ind w:left="708"/>
        <w:jc w:val="both"/>
        <w:rPr>
          <w:rFonts w:ascii="Arial" w:eastAsia="Arial Narrow" w:hAnsi="Arial" w:cs="Arial"/>
          <w:color w:val="000000" w:themeColor="text1"/>
          <w:sz w:val="20"/>
          <w:szCs w:val="20"/>
        </w:rPr>
      </w:pPr>
    </w:p>
    <w:p w14:paraId="4C5A18AA" w14:textId="75B06EF8" w:rsidR="004C696E" w:rsidRDefault="00AD0D40" w:rsidP="000C0180">
      <w:pPr>
        <w:spacing w:line="276" w:lineRule="auto"/>
        <w:jc w:val="both"/>
        <w:rPr>
          <w:rFonts w:ascii="Arial" w:eastAsia="Arial Narrow" w:hAnsi="Arial" w:cs="Arial"/>
          <w:color w:val="000000" w:themeColor="text1"/>
          <w:sz w:val="20"/>
          <w:szCs w:val="20"/>
          <w:lang w:val="es-CO"/>
        </w:rPr>
      </w:pPr>
      <w:r w:rsidRPr="00AD0D40">
        <w:rPr>
          <w:rFonts w:ascii="Arial" w:eastAsia="Arial Narrow" w:hAnsi="Arial" w:cs="Arial"/>
          <w:color w:val="000000" w:themeColor="text1"/>
          <w:sz w:val="20"/>
          <w:szCs w:val="20"/>
          <w:lang w:val="es-CO"/>
        </w:rPr>
        <w:t xml:space="preserve">En consecuencia, se tiene que en el presente proceso de selección se encuentran contemplados los criterios diferenciales para emprendimientos y empresas de personas en condición de discapacidad en los términos estrictamente dispuestos en </w:t>
      </w:r>
      <w:r w:rsidRPr="00D72461">
        <w:rPr>
          <w:rFonts w:ascii="Arial" w:eastAsia="Arial Narrow" w:hAnsi="Arial" w:cs="Arial"/>
          <w:color w:val="000000" w:themeColor="text1"/>
          <w:sz w:val="20"/>
          <w:szCs w:val="20"/>
          <w:lang w:val="es-CO"/>
        </w:rPr>
        <w:t>el pliego de condiciones</w:t>
      </w:r>
      <w:r w:rsidR="00D72461" w:rsidRPr="00D72461">
        <w:rPr>
          <w:rFonts w:ascii="Arial" w:eastAsia="Arial Narrow" w:hAnsi="Arial" w:cs="Arial"/>
          <w:color w:val="000000" w:themeColor="text1"/>
          <w:sz w:val="20"/>
          <w:szCs w:val="20"/>
          <w:lang w:val="es-CO"/>
        </w:rPr>
        <w:t xml:space="preserve"> y la normativa vigente aplicable a los procesos de concurso de méritos para servicios de consultoría e interventoría integral</w:t>
      </w:r>
      <w:r w:rsidR="004C696E" w:rsidRPr="00D72461">
        <w:rPr>
          <w:rFonts w:ascii="Arial" w:eastAsia="Arial Narrow" w:hAnsi="Arial" w:cs="Arial"/>
          <w:color w:val="000000" w:themeColor="text1"/>
          <w:sz w:val="20"/>
          <w:szCs w:val="20"/>
          <w:lang w:val="es-CO"/>
        </w:rPr>
        <w:t>.</w:t>
      </w:r>
    </w:p>
    <w:p w14:paraId="6F2F7DC1" w14:textId="77777777" w:rsidR="00AD0D40" w:rsidRPr="004C696E" w:rsidRDefault="00AD0D40" w:rsidP="000C0180">
      <w:pPr>
        <w:spacing w:line="276" w:lineRule="auto"/>
        <w:jc w:val="both"/>
        <w:rPr>
          <w:rFonts w:ascii="Arial" w:eastAsia="Arial Narrow" w:hAnsi="Arial" w:cs="Arial"/>
          <w:color w:val="000000" w:themeColor="text1"/>
          <w:sz w:val="20"/>
          <w:szCs w:val="20"/>
          <w:lang w:val="es-CO"/>
        </w:rPr>
      </w:pPr>
    </w:p>
    <w:p w14:paraId="37711A49" w14:textId="77777777" w:rsidR="004C696E" w:rsidRPr="008002E5" w:rsidRDefault="004C696E">
      <w:pPr>
        <w:pStyle w:val="Heading3"/>
        <w:numPr>
          <w:ilvl w:val="2"/>
          <w:numId w:val="34"/>
        </w:numPr>
        <w:spacing w:line="276" w:lineRule="auto"/>
        <w:rPr>
          <w:rFonts w:cs="Arial"/>
          <w:bCs/>
          <w:szCs w:val="20"/>
        </w:rPr>
      </w:pPr>
      <w:bookmarkStart w:id="94" w:name="_Toc233927343"/>
      <w:bookmarkStart w:id="95" w:name="_Toc236242572"/>
      <w:r w:rsidRPr="008002E5">
        <w:rPr>
          <w:rFonts w:cs="Arial"/>
          <w:bCs/>
          <w:szCs w:val="20"/>
        </w:rPr>
        <w:t>Criterios ponderables</w:t>
      </w:r>
      <w:bookmarkEnd w:id="94"/>
      <w:bookmarkEnd w:id="95"/>
    </w:p>
    <w:p w14:paraId="0289807B" w14:textId="2C0B2C12" w:rsidR="000477F5" w:rsidRPr="000477F5" w:rsidRDefault="00DD2A95" w:rsidP="000477F5">
      <w:pPr>
        <w:spacing w:line="276" w:lineRule="auto"/>
        <w:jc w:val="both"/>
        <w:rPr>
          <w:rFonts w:ascii="Arial" w:eastAsia="Arial Narrow" w:hAnsi="Arial" w:cs="Arial"/>
          <w:color w:val="000000" w:themeColor="text1"/>
          <w:sz w:val="20"/>
          <w:szCs w:val="20"/>
          <w:lang w:val="es-CO"/>
        </w:rPr>
      </w:pPr>
      <w:r w:rsidRPr="00DD2A95">
        <w:rPr>
          <w:rFonts w:ascii="Arial" w:eastAsia="Arial Narrow" w:hAnsi="Arial" w:cs="Arial"/>
          <w:color w:val="000000" w:themeColor="text1"/>
          <w:sz w:val="20"/>
          <w:szCs w:val="20"/>
          <w:lang w:val="es-CO"/>
        </w:rPr>
        <w:t>En cumplimiento de los numerales 1 y 8 del artículo 13 de la Ley 1618 de 2013 y de las medidas de inclusión adoptadas mediante el Decreto 0287 de 2026, la Entidad procedió a verificar la procedencia de incorporar dentro del presente proceso de selección el puntaje previsto para la promoción de la inclusión laboral de personas con discapacidad</w:t>
      </w:r>
      <w:r w:rsidR="000477F5" w:rsidRPr="000477F5">
        <w:rPr>
          <w:rFonts w:ascii="Arial" w:eastAsia="Arial Narrow" w:hAnsi="Arial" w:cs="Arial"/>
          <w:color w:val="000000" w:themeColor="text1"/>
          <w:sz w:val="20"/>
          <w:szCs w:val="20"/>
          <w:lang w:val="es-CO"/>
        </w:rPr>
        <w:t xml:space="preserve">. </w:t>
      </w:r>
    </w:p>
    <w:p w14:paraId="7012AB99" w14:textId="77777777" w:rsidR="000477F5" w:rsidRPr="000477F5" w:rsidRDefault="000477F5" w:rsidP="000477F5">
      <w:pPr>
        <w:spacing w:line="276" w:lineRule="auto"/>
        <w:jc w:val="both"/>
        <w:rPr>
          <w:rFonts w:ascii="Arial" w:eastAsia="Arial Narrow" w:hAnsi="Arial" w:cs="Arial"/>
          <w:color w:val="000000" w:themeColor="text1"/>
          <w:sz w:val="20"/>
          <w:szCs w:val="20"/>
          <w:lang w:val="es-CO"/>
        </w:rPr>
      </w:pPr>
    </w:p>
    <w:p w14:paraId="174E0047" w14:textId="5D8BEDCE" w:rsidR="000477F5" w:rsidRPr="000477F5" w:rsidRDefault="00434C07" w:rsidP="000477F5">
      <w:pPr>
        <w:spacing w:line="276" w:lineRule="auto"/>
        <w:jc w:val="both"/>
        <w:rPr>
          <w:rFonts w:ascii="Arial" w:eastAsia="Arial Narrow" w:hAnsi="Arial" w:cs="Arial"/>
          <w:color w:val="000000" w:themeColor="text1"/>
          <w:sz w:val="20"/>
          <w:szCs w:val="20"/>
          <w:lang w:val="es-CO"/>
        </w:rPr>
      </w:pPr>
      <w:r w:rsidRPr="00434C07">
        <w:rPr>
          <w:rFonts w:ascii="Arial" w:eastAsia="Arial Narrow" w:hAnsi="Arial" w:cs="Arial"/>
          <w:color w:val="000000" w:themeColor="text1"/>
          <w:sz w:val="20"/>
          <w:szCs w:val="20"/>
          <w:lang w:val="es-CO"/>
        </w:rPr>
        <w:t>Al respecto, se advierte que el artículo 2.2.1.2.4.2.7.4 del Decreto 1082 de 2015, modificado por el Decreto 0287 de 2026, delimitó expresamente el ámbito de aplicación de dicho factor de ponderación, estableciendo que su incorporación resulta procedente en los procedimientos de licitación pública y concurso de méritos</w:t>
      </w:r>
      <w:r>
        <w:rPr>
          <w:rFonts w:ascii="Arial" w:eastAsia="Arial Narrow" w:hAnsi="Arial" w:cs="Arial"/>
          <w:color w:val="000000" w:themeColor="text1"/>
          <w:sz w:val="20"/>
          <w:szCs w:val="20"/>
          <w:lang w:val="es-CO"/>
        </w:rPr>
        <w:t>:</w:t>
      </w:r>
      <w:r w:rsidR="000477F5" w:rsidRPr="000477F5">
        <w:rPr>
          <w:rFonts w:ascii="Arial" w:eastAsia="Arial Narrow" w:hAnsi="Arial" w:cs="Arial"/>
          <w:color w:val="000000" w:themeColor="text1"/>
          <w:sz w:val="20"/>
          <w:szCs w:val="20"/>
          <w:lang w:val="es-CO"/>
        </w:rPr>
        <w:t xml:space="preserve"> </w:t>
      </w:r>
    </w:p>
    <w:p w14:paraId="266D595E" w14:textId="77777777" w:rsidR="000477F5" w:rsidRPr="000477F5" w:rsidRDefault="000477F5" w:rsidP="000477F5">
      <w:pPr>
        <w:spacing w:line="276" w:lineRule="auto"/>
        <w:jc w:val="both"/>
        <w:rPr>
          <w:rFonts w:ascii="Arial" w:eastAsia="Arial Narrow" w:hAnsi="Arial" w:cs="Arial"/>
          <w:color w:val="000000" w:themeColor="text1"/>
          <w:sz w:val="20"/>
          <w:szCs w:val="20"/>
          <w:lang w:val="es-CO"/>
        </w:rPr>
      </w:pPr>
    </w:p>
    <w:p w14:paraId="4C0A401E" w14:textId="089E7BA0" w:rsidR="000477F5" w:rsidRPr="000477F5" w:rsidRDefault="000477F5" w:rsidP="000477F5">
      <w:pPr>
        <w:spacing w:line="276" w:lineRule="auto"/>
        <w:ind w:left="708"/>
        <w:jc w:val="both"/>
        <w:rPr>
          <w:rFonts w:ascii="Arial" w:eastAsia="Arial Narrow" w:hAnsi="Arial" w:cs="Arial"/>
          <w:i/>
          <w:iCs/>
          <w:color w:val="000000" w:themeColor="text1"/>
          <w:sz w:val="20"/>
          <w:szCs w:val="20"/>
          <w:lang w:val="es-CO"/>
        </w:rPr>
      </w:pPr>
      <w:r w:rsidRPr="000477F5">
        <w:rPr>
          <w:rFonts w:ascii="Arial" w:eastAsia="Arial Narrow" w:hAnsi="Arial" w:cs="Arial"/>
          <w:i/>
          <w:iCs/>
          <w:color w:val="000000" w:themeColor="text1"/>
          <w:sz w:val="20"/>
          <w:szCs w:val="20"/>
          <w:lang w:val="es-CO"/>
        </w:rPr>
        <w:t>ARTÍCULO 2.2.1.2.4.2.7.4. PUNTAJE ADICIONAL EN FAVOR DE LOS EMPLEADORES DE PERSONAS CON DISCAPACIDAD Y DE LOS EMPRENDIMIENTOS Y EMPRESAS DE PERSONAS CON DISCAPACIDAD. Con el fin de promover la inclusión laboral de personas con discapacidad, sin que se ponga en riesgo del cumplimiento adecuado del objeto contractual, en los procedimientos de licitación Pública y concurso de méritos, las Entidades Estatales otorgaran un puntaje adicional máxima del dos por ciento (2%) del valor total de los puntos establecidos en las Pliegos de Condiciones o documentos equivalentes, siempre y cuando se configure alguna de las siguientes situaciones.</w:t>
      </w:r>
    </w:p>
    <w:p w14:paraId="404A97FD" w14:textId="77777777" w:rsidR="000477F5" w:rsidRPr="000477F5" w:rsidRDefault="000477F5" w:rsidP="000477F5">
      <w:pPr>
        <w:spacing w:line="276" w:lineRule="auto"/>
        <w:jc w:val="both"/>
        <w:rPr>
          <w:rFonts w:ascii="Arial" w:eastAsia="Arial Narrow" w:hAnsi="Arial" w:cs="Arial"/>
          <w:color w:val="000000" w:themeColor="text1"/>
          <w:sz w:val="20"/>
          <w:szCs w:val="20"/>
          <w:lang w:val="es-CO"/>
        </w:rPr>
      </w:pPr>
      <w:r w:rsidRPr="000477F5">
        <w:rPr>
          <w:rFonts w:ascii="Arial" w:eastAsia="Arial Narrow" w:hAnsi="Arial" w:cs="Arial"/>
          <w:color w:val="000000" w:themeColor="text1"/>
          <w:sz w:val="20"/>
          <w:szCs w:val="20"/>
          <w:lang w:val="es-CO"/>
        </w:rPr>
        <w:t xml:space="preserve"> </w:t>
      </w:r>
    </w:p>
    <w:p w14:paraId="6EE906BB" w14:textId="77777777" w:rsidR="00434C07" w:rsidRPr="00434C07" w:rsidRDefault="00434C07" w:rsidP="00434C07">
      <w:pPr>
        <w:spacing w:line="276" w:lineRule="auto"/>
        <w:jc w:val="both"/>
        <w:rPr>
          <w:rFonts w:ascii="Arial" w:eastAsia="Arial Narrow" w:hAnsi="Arial" w:cs="Arial"/>
          <w:color w:val="000000" w:themeColor="text1"/>
          <w:sz w:val="20"/>
          <w:szCs w:val="20"/>
          <w:lang w:val="es-CO"/>
        </w:rPr>
      </w:pPr>
      <w:r w:rsidRPr="00434C07">
        <w:rPr>
          <w:rFonts w:ascii="Arial" w:eastAsia="Arial Narrow" w:hAnsi="Arial" w:cs="Arial"/>
          <w:color w:val="000000" w:themeColor="text1"/>
          <w:sz w:val="20"/>
          <w:szCs w:val="20"/>
          <w:lang w:val="es-CO"/>
        </w:rPr>
        <w:t>En consecuencia, al corresponder el presente procedimiento contractual a la modalidad de Concurso de Méritos Abierto, dicha disposición normativa resulta plenamente aplicable y obligatoria para el desarrollo del proceso.</w:t>
      </w:r>
    </w:p>
    <w:p w14:paraId="7CB41483" w14:textId="77777777" w:rsidR="00434C07" w:rsidRPr="00434C07" w:rsidRDefault="00434C07" w:rsidP="00434C07">
      <w:pPr>
        <w:spacing w:line="276" w:lineRule="auto"/>
        <w:jc w:val="both"/>
        <w:rPr>
          <w:rFonts w:ascii="Arial" w:eastAsia="Arial Narrow" w:hAnsi="Arial" w:cs="Arial"/>
          <w:color w:val="000000" w:themeColor="text1"/>
          <w:sz w:val="20"/>
          <w:szCs w:val="20"/>
          <w:lang w:val="es-CO"/>
        </w:rPr>
      </w:pPr>
    </w:p>
    <w:p w14:paraId="1DAC7855" w14:textId="59C879E7" w:rsidR="004C696E" w:rsidRDefault="000F0D42" w:rsidP="00434C07">
      <w:pPr>
        <w:spacing w:line="276" w:lineRule="auto"/>
        <w:jc w:val="both"/>
        <w:rPr>
          <w:rFonts w:ascii="Arial" w:eastAsia="Arial Narrow" w:hAnsi="Arial" w:cs="Arial"/>
          <w:color w:val="000000" w:themeColor="text1"/>
          <w:sz w:val="20"/>
          <w:szCs w:val="20"/>
          <w:lang w:val="es-CO"/>
        </w:rPr>
      </w:pPr>
      <w:r w:rsidRPr="000F0D42">
        <w:rPr>
          <w:rFonts w:ascii="Arial" w:eastAsia="Arial Narrow" w:hAnsi="Arial" w:cs="Arial"/>
          <w:color w:val="000000" w:themeColor="text1"/>
          <w:sz w:val="20"/>
          <w:szCs w:val="20"/>
          <w:lang w:val="es-CO"/>
        </w:rPr>
        <w:t xml:space="preserve">Así las cosas, la Alcaldía de Rioblanco – Tolima incorporará y tendrá en cuenta dentro del pliego de condiciones el puntaje asignado del dos por ciento (2%) previsto en el artículo 2.2.1.2.4.2.7.4 del Decreto 1082 de 2015, garantizando con ello la aplicación de las medidas diferenciales y las acciones afirmativas orientadas a la inclusión sociolaboral en la contratación pública. Lo anterior, en estricta concordancia con las reglas de asignación de puntaje especificadas en el acápite </w:t>
      </w:r>
      <w:r w:rsidRPr="000F0D42">
        <w:rPr>
          <w:rFonts w:ascii="Arial" w:eastAsia="Arial Narrow" w:hAnsi="Arial" w:cs="Arial"/>
          <w:b/>
          <w:bCs/>
          <w:i/>
          <w:iCs/>
          <w:color w:val="000000" w:themeColor="text1"/>
          <w:sz w:val="20"/>
          <w:szCs w:val="20"/>
          <w:lang w:val="es-CO"/>
        </w:rPr>
        <w:t>“VINCULACIÓN DE PERSONAS CON DISCAPACIDAD O EMPRENDIMIENTO Y EMPRESA DE PERSONAS CON DISCAPACIDAD”</w:t>
      </w:r>
      <w:r w:rsidRPr="000F0D42">
        <w:rPr>
          <w:rFonts w:ascii="Arial" w:eastAsia="Arial Narrow" w:hAnsi="Arial" w:cs="Arial"/>
          <w:color w:val="000000" w:themeColor="text1"/>
          <w:sz w:val="20"/>
          <w:szCs w:val="20"/>
          <w:lang w:val="es-CO"/>
        </w:rPr>
        <w:t xml:space="preserve"> contenido en el cuerpo del presente pliego de condiciones.</w:t>
      </w:r>
    </w:p>
    <w:p w14:paraId="3F99C086" w14:textId="77777777" w:rsidR="000477F5" w:rsidRPr="004C696E" w:rsidRDefault="000477F5" w:rsidP="000477F5">
      <w:pPr>
        <w:spacing w:line="276" w:lineRule="auto"/>
        <w:jc w:val="both"/>
        <w:rPr>
          <w:rFonts w:ascii="Arial" w:eastAsia="Arial Narrow" w:hAnsi="Arial" w:cs="Arial"/>
          <w:color w:val="000000" w:themeColor="text1"/>
          <w:sz w:val="20"/>
          <w:szCs w:val="20"/>
          <w:lang w:val="es-CO"/>
        </w:rPr>
      </w:pPr>
    </w:p>
    <w:p w14:paraId="7C9126C6" w14:textId="0D3666E8" w:rsidR="004C696E" w:rsidRPr="008002E5" w:rsidRDefault="0079433B">
      <w:pPr>
        <w:pStyle w:val="Heading3"/>
        <w:numPr>
          <w:ilvl w:val="2"/>
          <w:numId w:val="34"/>
        </w:numPr>
        <w:spacing w:line="276" w:lineRule="auto"/>
        <w:rPr>
          <w:rFonts w:cs="Arial"/>
          <w:bCs/>
          <w:szCs w:val="20"/>
        </w:rPr>
      </w:pPr>
      <w:bookmarkStart w:id="96" w:name="_Toc236242573"/>
      <w:r>
        <w:rPr>
          <w:rFonts w:cs="Arial"/>
          <w:bCs/>
          <w:szCs w:val="20"/>
        </w:rPr>
        <w:t xml:space="preserve">Incorporación de obligación contractual orientada a favorecer </w:t>
      </w:r>
      <w:r w:rsidR="005F0524">
        <w:rPr>
          <w:rFonts w:cs="Arial"/>
          <w:bCs/>
          <w:szCs w:val="20"/>
        </w:rPr>
        <w:t>a la población con discapacidad</w:t>
      </w:r>
      <w:bookmarkEnd w:id="96"/>
    </w:p>
    <w:p w14:paraId="67896839" w14:textId="420B387D" w:rsidR="004C696E" w:rsidRDefault="004C696E" w:rsidP="000C0180">
      <w:pPr>
        <w:spacing w:line="276" w:lineRule="auto"/>
        <w:jc w:val="both"/>
        <w:rPr>
          <w:rFonts w:ascii="Arial" w:eastAsia="Arial Narrow" w:hAnsi="Arial" w:cs="Arial"/>
          <w:color w:val="000000" w:themeColor="text1"/>
          <w:sz w:val="20"/>
          <w:szCs w:val="20"/>
          <w:lang w:val="es-CO"/>
        </w:rPr>
      </w:pPr>
      <w:r w:rsidRPr="004C696E">
        <w:rPr>
          <w:rFonts w:ascii="Arial" w:eastAsia="Arial Narrow" w:hAnsi="Arial" w:cs="Arial"/>
          <w:color w:val="000000" w:themeColor="text1"/>
          <w:sz w:val="20"/>
          <w:szCs w:val="20"/>
          <w:lang w:val="es-CO"/>
        </w:rPr>
        <w:t xml:space="preserve">Conforme a lo reglamentado por el artículo 2.2.1.2.4.2.7.5 del Decreto 0287 de 2026, las entidades estatales deben incluir en los documentos del proceso como obligación contractual al menos una (1) condición especial de ejecución orientada a favorecer a la población con discapacidad. Bajo criterios de razonabilidad, proporcionalidad y viabilidad técnica. La Alcaldía de </w:t>
      </w:r>
      <w:r w:rsidR="0056036E">
        <w:rPr>
          <w:rFonts w:ascii="Arial" w:eastAsia="Arial Narrow" w:hAnsi="Arial" w:cs="Arial"/>
          <w:color w:val="000000" w:themeColor="text1"/>
          <w:sz w:val="20"/>
          <w:szCs w:val="20"/>
          <w:lang w:val="es-CO"/>
        </w:rPr>
        <w:t>Rioblanco</w:t>
      </w:r>
      <w:r w:rsidRPr="004C696E">
        <w:rPr>
          <w:rFonts w:ascii="Arial" w:eastAsia="Arial Narrow" w:hAnsi="Arial" w:cs="Arial"/>
          <w:color w:val="000000" w:themeColor="text1"/>
          <w:sz w:val="20"/>
          <w:szCs w:val="20"/>
          <w:lang w:val="es-CO"/>
        </w:rPr>
        <w:t>, Tolima, determina que la adopción de estas medidas no altera la estructura técnica ni financiera del proyecto, ni traslada los riesgos de la ejecución, manteniendo el contratista su responsabilidad integral sobre el resultado de la consultoría. Con respecto a las condiciones especiales se cita:</w:t>
      </w:r>
    </w:p>
    <w:p w14:paraId="12E43266" w14:textId="77777777" w:rsidR="00C770E1" w:rsidRPr="004C696E" w:rsidRDefault="00C770E1" w:rsidP="000C0180">
      <w:pPr>
        <w:spacing w:line="276" w:lineRule="auto"/>
        <w:jc w:val="both"/>
        <w:rPr>
          <w:rFonts w:ascii="Arial" w:eastAsia="Arial Narrow" w:hAnsi="Arial" w:cs="Arial"/>
          <w:color w:val="000000" w:themeColor="text1"/>
          <w:sz w:val="20"/>
          <w:szCs w:val="20"/>
          <w:lang w:val="es-CO"/>
        </w:rPr>
      </w:pPr>
    </w:p>
    <w:p w14:paraId="1D703AEF" w14:textId="77777777" w:rsidR="004C696E" w:rsidRDefault="004C696E" w:rsidP="0083109D">
      <w:pPr>
        <w:spacing w:line="276" w:lineRule="auto"/>
        <w:ind w:left="708"/>
        <w:jc w:val="both"/>
        <w:rPr>
          <w:rFonts w:ascii="Arial" w:eastAsia="Arial Narrow" w:hAnsi="Arial" w:cs="Arial"/>
          <w:i/>
          <w:iCs/>
          <w:color w:val="000000" w:themeColor="text1"/>
          <w:sz w:val="20"/>
          <w:szCs w:val="20"/>
        </w:rPr>
      </w:pPr>
      <w:r w:rsidRPr="004C696E">
        <w:rPr>
          <w:rFonts w:ascii="Arial" w:eastAsia="Arial Narrow" w:hAnsi="Arial" w:cs="Arial"/>
          <w:i/>
          <w:iCs/>
          <w:color w:val="000000" w:themeColor="text1"/>
          <w:sz w:val="20"/>
          <w:szCs w:val="20"/>
        </w:rPr>
        <w:t>“1) Subcontratación inclusiva: Cuando para la ejecución del contrato se requiera subcontratar bienes, obras, o servicios dentro de la cadena de provisión, se deberá priorizar la contratación de personas naturales con discapacidad y/o emprendimientos y empresas de personas con discapacidad, conforme a los criterios definidos en el artículo 2.2.1.2.4.2.6. del presente Decreto.</w:t>
      </w:r>
    </w:p>
    <w:p w14:paraId="269C2999" w14:textId="77777777" w:rsidR="0083109D" w:rsidRPr="004C696E" w:rsidRDefault="0083109D" w:rsidP="0083109D">
      <w:pPr>
        <w:spacing w:line="276" w:lineRule="auto"/>
        <w:ind w:left="708"/>
        <w:jc w:val="both"/>
        <w:rPr>
          <w:rFonts w:ascii="Arial" w:eastAsia="Arial Narrow" w:hAnsi="Arial" w:cs="Arial"/>
          <w:color w:val="000000" w:themeColor="text1"/>
          <w:sz w:val="20"/>
          <w:szCs w:val="20"/>
        </w:rPr>
      </w:pPr>
    </w:p>
    <w:p w14:paraId="7591AFB3" w14:textId="77777777" w:rsidR="004C696E" w:rsidRPr="004C696E" w:rsidRDefault="004C696E" w:rsidP="0083109D">
      <w:pPr>
        <w:spacing w:line="276" w:lineRule="auto"/>
        <w:ind w:left="708"/>
        <w:jc w:val="both"/>
        <w:rPr>
          <w:rFonts w:ascii="Arial" w:eastAsia="Arial Narrow" w:hAnsi="Arial" w:cs="Arial"/>
          <w:color w:val="000000" w:themeColor="text1"/>
          <w:sz w:val="20"/>
          <w:szCs w:val="20"/>
        </w:rPr>
      </w:pPr>
      <w:r w:rsidRPr="004C696E">
        <w:rPr>
          <w:rFonts w:ascii="Arial" w:eastAsia="Arial Narrow" w:hAnsi="Arial" w:cs="Arial"/>
          <w:i/>
          <w:iCs/>
          <w:color w:val="000000" w:themeColor="text1"/>
          <w:sz w:val="20"/>
          <w:szCs w:val="20"/>
        </w:rPr>
        <w:t>2) integración del equipo de trabajo. Cuando para la ejecución del contrato se requiera la conformación de un equipo de trabajo, se deberá priorizar la contratación de personas naturales con discapacidad.”</w:t>
      </w:r>
    </w:p>
    <w:p w14:paraId="75FAFA43" w14:textId="77777777" w:rsidR="0083109D" w:rsidRDefault="0083109D" w:rsidP="000C0180">
      <w:pPr>
        <w:spacing w:line="276" w:lineRule="auto"/>
        <w:jc w:val="both"/>
        <w:rPr>
          <w:rFonts w:ascii="Arial" w:eastAsia="Arial Narrow" w:hAnsi="Arial" w:cs="Arial"/>
          <w:color w:val="000000" w:themeColor="text1"/>
          <w:sz w:val="20"/>
          <w:szCs w:val="20"/>
          <w:lang w:val="es-CO"/>
        </w:rPr>
      </w:pPr>
    </w:p>
    <w:p w14:paraId="710E4DCD" w14:textId="4FF49B69" w:rsidR="004C696E" w:rsidRDefault="004C696E" w:rsidP="000C0180">
      <w:pPr>
        <w:spacing w:line="276" w:lineRule="auto"/>
        <w:jc w:val="both"/>
        <w:rPr>
          <w:rFonts w:ascii="Arial" w:eastAsia="Arial Narrow" w:hAnsi="Arial" w:cs="Arial"/>
          <w:color w:val="000000" w:themeColor="text1"/>
          <w:sz w:val="20"/>
          <w:szCs w:val="20"/>
          <w:lang w:val="es-CO"/>
        </w:rPr>
      </w:pPr>
      <w:r w:rsidRPr="004C696E">
        <w:rPr>
          <w:rFonts w:ascii="Arial" w:eastAsia="Arial Narrow" w:hAnsi="Arial" w:cs="Arial"/>
          <w:color w:val="000000" w:themeColor="text1"/>
          <w:sz w:val="20"/>
          <w:szCs w:val="20"/>
          <w:lang w:val="es-CO"/>
        </w:rPr>
        <w:t>En igual sentido, es pertinente señalar que la medida se estructura bajo criterios de razonabilidad y proporcionalidad, en tanto no impone cargas desmedidas al contratista ni condiciona la ejecución del contrato al cumplimiento de requisitos que puedan afectar su viabilidad, sino que se orienta a promover la inclusión en aquellos segmentos de la ejecución donde resulta técnica y funcionalmente procedente. Adicionalmente, la obligación se encuentra condicionada al cumplimiento de los perfiles requeridos y a la compatibilidad de las funciones asignadas con las capacidades de las personas vinculadas, garantizando que la participación se realice en condiciones que no comprometan la seguridad, la calidad de las intervenciones ni el cumplimiento de los tiempos contractuales.</w:t>
      </w:r>
    </w:p>
    <w:p w14:paraId="4D01DBD5" w14:textId="77777777" w:rsidR="0083109D" w:rsidRPr="004C696E" w:rsidRDefault="0083109D" w:rsidP="000C0180">
      <w:pPr>
        <w:spacing w:line="276" w:lineRule="auto"/>
        <w:jc w:val="both"/>
        <w:rPr>
          <w:rFonts w:ascii="Arial" w:eastAsia="Arial Narrow" w:hAnsi="Arial" w:cs="Arial"/>
          <w:color w:val="000000" w:themeColor="text1"/>
          <w:sz w:val="20"/>
          <w:szCs w:val="20"/>
          <w:lang w:val="es-CO"/>
        </w:rPr>
      </w:pPr>
    </w:p>
    <w:p w14:paraId="4CCBA157" w14:textId="40F62A47" w:rsidR="004C696E" w:rsidRDefault="004C696E" w:rsidP="000C0180">
      <w:pPr>
        <w:spacing w:line="276" w:lineRule="auto"/>
        <w:jc w:val="both"/>
        <w:rPr>
          <w:rFonts w:ascii="Arial" w:eastAsia="Arial Narrow" w:hAnsi="Arial" w:cs="Arial"/>
          <w:color w:val="000000" w:themeColor="text1"/>
          <w:sz w:val="20"/>
          <w:szCs w:val="20"/>
          <w:lang w:val="es-CO"/>
        </w:rPr>
      </w:pPr>
      <w:r w:rsidRPr="004C696E">
        <w:rPr>
          <w:rFonts w:ascii="Arial" w:eastAsia="Arial Narrow" w:hAnsi="Arial" w:cs="Arial"/>
          <w:color w:val="000000" w:themeColor="text1"/>
          <w:sz w:val="20"/>
          <w:szCs w:val="20"/>
          <w:lang w:val="es-CO"/>
        </w:rPr>
        <w:t xml:space="preserve">Así mismo, la inclusión de esta condición no introduce riesgos adicionales para la ejecución del contrato, en la medida en que no altera la estructura técnica del proyecto, no modifica las especificaciones </w:t>
      </w:r>
      <w:r w:rsidR="009047D4" w:rsidRPr="004C696E">
        <w:rPr>
          <w:rFonts w:ascii="Arial" w:eastAsia="Arial Narrow" w:hAnsi="Arial" w:cs="Arial"/>
          <w:color w:val="000000" w:themeColor="text1"/>
          <w:sz w:val="20"/>
          <w:szCs w:val="20"/>
          <w:lang w:val="es-CO"/>
        </w:rPr>
        <w:t>técnicas</w:t>
      </w:r>
      <w:r w:rsidRPr="004C696E">
        <w:rPr>
          <w:rFonts w:ascii="Arial" w:eastAsia="Arial Narrow" w:hAnsi="Arial" w:cs="Arial"/>
          <w:color w:val="000000" w:themeColor="text1"/>
          <w:sz w:val="20"/>
          <w:szCs w:val="20"/>
          <w:lang w:val="es-CO"/>
        </w:rPr>
        <w:t xml:space="preserve"> ni incide en la responsabilidad integral del contratista frente al resultado, quien mantiene la obligación de garantizar la correcta ejecución del objeto contractual. Por el contrario, la medida contribuye a fortalecer el impacto social del proyecto, incorporando un enfoque de inclusión que resulta compatible con la naturaleza de las actividades a desarrollar y con los principios de eficiencia y responsabilidad de la contratación pública.</w:t>
      </w:r>
    </w:p>
    <w:p w14:paraId="58C66502" w14:textId="77777777" w:rsidR="0083109D" w:rsidRPr="004C696E" w:rsidRDefault="0083109D" w:rsidP="000C0180">
      <w:pPr>
        <w:spacing w:line="276" w:lineRule="auto"/>
        <w:jc w:val="both"/>
        <w:rPr>
          <w:rFonts w:ascii="Arial" w:eastAsia="Arial Narrow" w:hAnsi="Arial" w:cs="Arial"/>
          <w:color w:val="000000" w:themeColor="text1"/>
          <w:sz w:val="20"/>
          <w:szCs w:val="20"/>
          <w:lang w:val="es-CO"/>
        </w:rPr>
      </w:pPr>
    </w:p>
    <w:p w14:paraId="3AF967CA" w14:textId="2E175ED3" w:rsidR="004C696E" w:rsidRDefault="00247DBB" w:rsidP="000C0180">
      <w:pPr>
        <w:spacing w:line="276" w:lineRule="auto"/>
        <w:jc w:val="both"/>
        <w:rPr>
          <w:rFonts w:ascii="Arial" w:eastAsia="Arial Narrow" w:hAnsi="Arial" w:cs="Arial"/>
          <w:color w:val="000000" w:themeColor="text1"/>
          <w:sz w:val="20"/>
          <w:szCs w:val="20"/>
          <w:lang w:val="es-CO"/>
        </w:rPr>
      </w:pPr>
      <w:r w:rsidRPr="00247DBB">
        <w:rPr>
          <w:rFonts w:ascii="Arial" w:eastAsia="Arial Narrow" w:hAnsi="Arial" w:cs="Arial"/>
          <w:color w:val="000000" w:themeColor="text1"/>
          <w:sz w:val="20"/>
          <w:szCs w:val="20"/>
          <w:lang w:val="es-CO"/>
        </w:rPr>
        <w:t>En consecuencia, se considera conveniente establecer como condición especial de ejecución que, en aquellos casos en que el contratista deba subcontratar bienes, obras o servicios dentro de la cadena de provisión, deberá priorizar la vinculación de personas naturales con discapacidad y/o emprendimientos y empresas conformadas por personas con discapacidad, conforme a los criterios definidos en el artículo 2.2.1.2.4.2.6 del citado decreto. O en su defecto, cuando la ejecución del contrato implique la conformación de equipos de trabajo, se deberá propender por la vinculación de personas con discapacidad, siempre que estas cumplan con los perfiles técnicos, académicos y de experiencia requeridos para el desarrollo de las actividades contratadas</w:t>
      </w:r>
      <w:r w:rsidR="004C696E" w:rsidRPr="004C696E">
        <w:rPr>
          <w:rFonts w:ascii="Arial" w:eastAsia="Arial Narrow" w:hAnsi="Arial" w:cs="Arial"/>
          <w:color w:val="000000" w:themeColor="text1"/>
          <w:sz w:val="20"/>
          <w:szCs w:val="20"/>
          <w:lang w:val="es-CO"/>
        </w:rPr>
        <w:t>.</w:t>
      </w:r>
    </w:p>
    <w:p w14:paraId="6D46AE7F" w14:textId="77777777" w:rsidR="00FC1ABF" w:rsidRPr="004C696E" w:rsidRDefault="00FC1ABF" w:rsidP="000C0180">
      <w:pPr>
        <w:spacing w:line="276" w:lineRule="auto"/>
        <w:jc w:val="both"/>
        <w:rPr>
          <w:rFonts w:ascii="Arial" w:eastAsia="Arial Narrow" w:hAnsi="Arial" w:cs="Arial"/>
          <w:color w:val="000000" w:themeColor="text1"/>
          <w:sz w:val="20"/>
          <w:szCs w:val="20"/>
          <w:lang w:val="es-CO"/>
        </w:rPr>
      </w:pPr>
    </w:p>
    <w:p w14:paraId="0D0F7A6A" w14:textId="77777777" w:rsidR="004C696E" w:rsidRPr="004C696E" w:rsidRDefault="004C696E" w:rsidP="000C0180">
      <w:pPr>
        <w:spacing w:line="276" w:lineRule="auto"/>
        <w:jc w:val="both"/>
        <w:rPr>
          <w:rFonts w:ascii="Arial" w:eastAsia="Arial Narrow" w:hAnsi="Arial" w:cs="Arial"/>
          <w:color w:val="000000" w:themeColor="text1"/>
          <w:sz w:val="20"/>
          <w:szCs w:val="20"/>
          <w:lang w:val="es-CO"/>
        </w:rPr>
      </w:pPr>
      <w:r w:rsidRPr="004C696E">
        <w:rPr>
          <w:rFonts w:ascii="Arial" w:eastAsia="Arial Narrow" w:hAnsi="Arial" w:cs="Arial"/>
          <w:color w:val="000000" w:themeColor="text1"/>
          <w:sz w:val="20"/>
          <w:szCs w:val="20"/>
          <w:lang w:val="es-CO"/>
        </w:rPr>
        <w:t>Esta condición no solo contribuye al cumplimiento del marco normativo vigente, sino que además fortalece la función social de la contratación pública, promoviendo la generación de oportunidades laborales para población históricamente vulnerable, sin que ello implique una carga desproporcionada para el contratista ni un riesgo para la ejecución del objeto contractual.</w:t>
      </w:r>
    </w:p>
    <w:p w14:paraId="30DA9077" w14:textId="77777777" w:rsidR="00D32214" w:rsidRPr="004C696E" w:rsidRDefault="00D32214" w:rsidP="000C0180">
      <w:pPr>
        <w:spacing w:line="276" w:lineRule="auto"/>
        <w:jc w:val="both"/>
        <w:rPr>
          <w:rFonts w:ascii="Arial" w:eastAsia="Arial Narrow" w:hAnsi="Arial" w:cs="Arial"/>
          <w:color w:val="000000" w:themeColor="text1"/>
          <w:sz w:val="20"/>
          <w:szCs w:val="20"/>
          <w:lang w:val="es-CO"/>
        </w:rPr>
      </w:pPr>
    </w:p>
    <w:p w14:paraId="25D7F9AB" w14:textId="77777777" w:rsidR="004C696E" w:rsidRDefault="004C696E" w:rsidP="000C0180">
      <w:pPr>
        <w:spacing w:line="276" w:lineRule="auto"/>
        <w:jc w:val="both"/>
        <w:rPr>
          <w:rFonts w:ascii="Arial" w:eastAsia="Arial Narrow" w:hAnsi="Arial" w:cs="Arial"/>
          <w:color w:val="000000" w:themeColor="text1"/>
          <w:sz w:val="20"/>
          <w:szCs w:val="20"/>
          <w:lang w:val="es-CO"/>
        </w:rPr>
      </w:pPr>
      <w:r w:rsidRPr="004C696E">
        <w:rPr>
          <w:rFonts w:ascii="Arial" w:eastAsia="Arial Narrow" w:hAnsi="Arial" w:cs="Arial"/>
          <w:color w:val="000000" w:themeColor="text1"/>
          <w:sz w:val="20"/>
          <w:szCs w:val="20"/>
          <w:lang w:val="es-CO"/>
        </w:rPr>
        <w:t>La verificación del cumplimiento de esta obligación estará a cargo del supervisor designado por la entidad, quien deberá dejar constancia en los informes de seguimiento. En caso de incumplimiento, se aplicarán las medidas correctivas y sancionatorias a que haya lugar, de conformidad con lo establecido en el pliego de condiciones y la normatividad vigente.</w:t>
      </w:r>
    </w:p>
    <w:p w14:paraId="7FF62E8F" w14:textId="77777777" w:rsidR="00FC1ABF" w:rsidRDefault="00FC1ABF" w:rsidP="000C0180">
      <w:pPr>
        <w:spacing w:line="276" w:lineRule="auto"/>
        <w:jc w:val="both"/>
        <w:rPr>
          <w:rFonts w:ascii="Arial" w:eastAsia="Arial Narrow" w:hAnsi="Arial" w:cs="Arial"/>
          <w:color w:val="000000" w:themeColor="text1"/>
          <w:sz w:val="20"/>
          <w:szCs w:val="20"/>
          <w:lang w:val="es-CO"/>
        </w:rPr>
      </w:pPr>
    </w:p>
    <w:p w14:paraId="0A1DDD1B" w14:textId="77777777" w:rsidR="007C0F0E" w:rsidRDefault="007C0F0E" w:rsidP="000C0180">
      <w:pPr>
        <w:spacing w:line="276" w:lineRule="auto"/>
        <w:jc w:val="both"/>
        <w:rPr>
          <w:rFonts w:ascii="Arial" w:eastAsia="Arial Narrow" w:hAnsi="Arial" w:cs="Arial"/>
          <w:color w:val="000000" w:themeColor="text1"/>
          <w:sz w:val="20"/>
          <w:szCs w:val="20"/>
          <w:lang w:val="es-CO"/>
        </w:rPr>
      </w:pPr>
    </w:p>
    <w:p w14:paraId="4C0BD6BC" w14:textId="77777777" w:rsidR="007C0F0E" w:rsidRDefault="007C0F0E" w:rsidP="000C0180">
      <w:pPr>
        <w:spacing w:line="276" w:lineRule="auto"/>
        <w:jc w:val="both"/>
        <w:rPr>
          <w:rFonts w:ascii="Arial" w:eastAsia="Arial Narrow" w:hAnsi="Arial" w:cs="Arial"/>
          <w:color w:val="000000" w:themeColor="text1"/>
          <w:sz w:val="20"/>
          <w:szCs w:val="20"/>
          <w:lang w:val="es-CO"/>
        </w:rPr>
      </w:pPr>
    </w:p>
    <w:p w14:paraId="2E7F095C" w14:textId="77777777" w:rsidR="007C0F0E" w:rsidRPr="004C696E" w:rsidRDefault="007C0F0E" w:rsidP="000C0180">
      <w:pPr>
        <w:spacing w:line="276" w:lineRule="auto"/>
        <w:jc w:val="both"/>
        <w:rPr>
          <w:rFonts w:ascii="Arial" w:eastAsia="Arial Narrow" w:hAnsi="Arial" w:cs="Arial"/>
          <w:color w:val="000000" w:themeColor="text1"/>
          <w:sz w:val="20"/>
          <w:szCs w:val="20"/>
          <w:lang w:val="es-CO"/>
        </w:rPr>
      </w:pPr>
    </w:p>
    <w:p w14:paraId="6991E1B2" w14:textId="77777777" w:rsidR="004C696E" w:rsidRPr="004C696E" w:rsidRDefault="004C696E" w:rsidP="000C0180">
      <w:pPr>
        <w:spacing w:line="276" w:lineRule="auto"/>
        <w:jc w:val="both"/>
        <w:rPr>
          <w:rFonts w:ascii="Arial" w:eastAsia="Arial Narrow" w:hAnsi="Arial" w:cs="Arial"/>
          <w:color w:val="000000" w:themeColor="text1"/>
          <w:sz w:val="20"/>
          <w:szCs w:val="20"/>
          <w:lang w:val="es-CO"/>
        </w:rPr>
      </w:pPr>
      <w:r w:rsidRPr="004C696E">
        <w:rPr>
          <w:rFonts w:ascii="Arial" w:eastAsia="Arial Narrow" w:hAnsi="Arial" w:cs="Arial"/>
          <w:color w:val="000000" w:themeColor="text1"/>
          <w:sz w:val="20"/>
          <w:szCs w:val="20"/>
          <w:lang w:val="es-CO"/>
        </w:rPr>
        <w:t>En consecuencia, se:</w:t>
      </w:r>
    </w:p>
    <w:p w14:paraId="706A8612" w14:textId="77777777" w:rsidR="00552461" w:rsidRPr="00F4074D" w:rsidRDefault="00552461" w:rsidP="000C0180">
      <w:pPr>
        <w:spacing w:line="276" w:lineRule="auto"/>
        <w:jc w:val="center"/>
        <w:rPr>
          <w:rFonts w:ascii="Arial" w:eastAsia="Arial" w:hAnsi="Arial" w:cs="Arial"/>
          <w:b/>
          <w:bCs/>
          <w:color w:val="000000" w:themeColor="text1"/>
          <w:spacing w:val="1"/>
          <w:sz w:val="20"/>
          <w:szCs w:val="20"/>
        </w:rPr>
      </w:pPr>
      <w:r w:rsidRPr="00F4074D">
        <w:rPr>
          <w:rFonts w:ascii="Arial" w:eastAsia="Arial" w:hAnsi="Arial" w:cs="Arial"/>
          <w:b/>
          <w:bCs/>
          <w:color w:val="000000" w:themeColor="text1"/>
          <w:spacing w:val="1"/>
          <w:sz w:val="20"/>
          <w:szCs w:val="20"/>
        </w:rPr>
        <w:t>CONCLUYE QUE:</w:t>
      </w:r>
    </w:p>
    <w:p w14:paraId="41A65A39" w14:textId="77777777" w:rsidR="00552461" w:rsidRPr="00F4074D" w:rsidRDefault="00552461" w:rsidP="000C0180">
      <w:pPr>
        <w:spacing w:line="276" w:lineRule="auto"/>
        <w:jc w:val="center"/>
        <w:rPr>
          <w:rFonts w:ascii="Arial" w:eastAsia="Arial" w:hAnsi="Arial" w:cs="Arial"/>
          <w:color w:val="000000" w:themeColor="text1"/>
          <w:spacing w:val="1"/>
          <w:sz w:val="20"/>
          <w:szCs w:val="20"/>
        </w:rPr>
      </w:pPr>
    </w:p>
    <w:p w14:paraId="25E015F3" w14:textId="2D495909" w:rsidR="00552461" w:rsidRPr="00F4074D" w:rsidRDefault="00552461" w:rsidP="000C0180">
      <w:pPr>
        <w:spacing w:line="276" w:lineRule="auto"/>
        <w:jc w:val="both"/>
        <w:rPr>
          <w:rFonts w:ascii="Arial" w:eastAsia="Arial Narrow" w:hAnsi="Arial" w:cs="Arial"/>
          <w:b/>
          <w:bCs/>
          <w:color w:val="000000" w:themeColor="text1"/>
          <w:sz w:val="20"/>
          <w:szCs w:val="20"/>
        </w:rPr>
      </w:pPr>
      <w:r w:rsidRPr="00F4074D">
        <w:rPr>
          <w:rFonts w:ascii="Arial" w:eastAsia="Arial" w:hAnsi="Arial" w:cs="Arial"/>
          <w:color w:val="000000" w:themeColor="text1"/>
          <w:spacing w:val="1"/>
          <w:sz w:val="20"/>
          <w:szCs w:val="20"/>
        </w:rPr>
        <w:t xml:space="preserve">Resulta procedente iniciar los trámites inherentes al proceso de selección de contratista en la modalidad de concurso de méritos abiertos para contratar la </w:t>
      </w:r>
      <w:r w:rsidRPr="00F4074D">
        <w:rPr>
          <w:rFonts w:ascii="Arial" w:eastAsia="Arial Narrow" w:hAnsi="Arial" w:cs="Arial"/>
          <w:b/>
          <w:bCs/>
          <w:color w:val="000000" w:themeColor="text1"/>
          <w:sz w:val="20"/>
          <w:szCs w:val="20"/>
        </w:rPr>
        <w:t>“</w:t>
      </w:r>
      <w:r w:rsidRPr="00552461">
        <w:rPr>
          <w:rFonts w:ascii="Arial" w:hAnsi="Arial" w:cs="Arial"/>
          <w:b/>
          <w:bCs/>
          <w:color w:val="000000" w:themeColor="text1"/>
          <w:sz w:val="20"/>
          <w:szCs w:val="20"/>
          <w:lang w:val="es-MX"/>
        </w:rPr>
        <w:t>INTERVENTORÍA TÉCNICA, ADMINISTRATIVA Y FINANCIERA AL CONTRATO CUYO OBJETO ES LA IMPLEMENTACIÓN DE UN PROGRAMA INTEGRAL PARA LA MEJORA PRODUCTIVA, LA TRANSFORMACIÓN Y COMERCIALIZACIÓN DE CAFÉ DIFERENCIADO A TRAVÉS DEL FORTALECIMIENTO DE LAS CAPACIDADES EMPRESARIALES, TÉCNICAS Y PRODUCTIVAS A PRODUCTORES QUE TRANSFORMAN CAFÉ EN EL MUNICIPIO DE RIOBLANCO DEL DEPARTAMENTO DEL TOLIMA</w:t>
      </w:r>
      <w:r w:rsidRPr="00F4074D">
        <w:rPr>
          <w:rFonts w:ascii="Arial" w:eastAsia="Arial" w:hAnsi="Arial" w:cs="Arial"/>
          <w:b/>
          <w:bCs/>
          <w:sz w:val="20"/>
          <w:szCs w:val="20"/>
        </w:rPr>
        <w:t xml:space="preserve">”, </w:t>
      </w:r>
      <w:r w:rsidRPr="00F4074D">
        <w:rPr>
          <w:rFonts w:ascii="Arial" w:eastAsia="Arial" w:hAnsi="Arial" w:cs="Arial"/>
          <w:color w:val="000000" w:themeColor="text1"/>
          <w:spacing w:val="1"/>
          <w:sz w:val="20"/>
          <w:szCs w:val="20"/>
        </w:rPr>
        <w:t xml:space="preserve">para lo cual se atenderán los parámetros establecidos en el presente estudio previo.  </w:t>
      </w:r>
    </w:p>
    <w:p w14:paraId="20B6CB91" w14:textId="77777777" w:rsidR="00552461" w:rsidRPr="00F4074D" w:rsidRDefault="00552461" w:rsidP="000C0180">
      <w:pPr>
        <w:spacing w:line="276" w:lineRule="auto"/>
        <w:jc w:val="both"/>
        <w:rPr>
          <w:rFonts w:ascii="Arial" w:eastAsia="Arial" w:hAnsi="Arial" w:cs="Arial"/>
          <w:color w:val="000000" w:themeColor="text1"/>
          <w:spacing w:val="1"/>
          <w:sz w:val="20"/>
          <w:szCs w:val="20"/>
        </w:rPr>
      </w:pPr>
    </w:p>
    <w:p w14:paraId="5AC3E416" w14:textId="18E37F6D" w:rsidR="00552461" w:rsidRPr="00552461" w:rsidRDefault="00552461" w:rsidP="000C0180">
      <w:pPr>
        <w:spacing w:line="276" w:lineRule="auto"/>
        <w:jc w:val="both"/>
        <w:rPr>
          <w:rFonts w:ascii="Arial" w:eastAsia="Arial" w:hAnsi="Arial" w:cs="Arial"/>
          <w:color w:val="000000" w:themeColor="text1"/>
          <w:spacing w:val="1"/>
          <w:sz w:val="20"/>
          <w:szCs w:val="20"/>
        </w:rPr>
      </w:pPr>
      <w:r w:rsidRPr="00F4074D">
        <w:rPr>
          <w:rFonts w:ascii="Arial" w:eastAsia="Arial" w:hAnsi="Arial" w:cs="Arial"/>
          <w:color w:val="000000" w:themeColor="text1"/>
          <w:spacing w:val="1"/>
          <w:sz w:val="20"/>
          <w:szCs w:val="20"/>
        </w:rPr>
        <w:t xml:space="preserve">Se expide en el Municipio de Rioblanco– Tolima, </w:t>
      </w:r>
      <w:r w:rsidRPr="00CC31D0">
        <w:rPr>
          <w:rFonts w:ascii="Arial" w:eastAsia="Arial" w:hAnsi="Arial" w:cs="Arial"/>
          <w:color w:val="000000" w:themeColor="text1"/>
          <w:spacing w:val="1"/>
          <w:sz w:val="20"/>
          <w:szCs w:val="20"/>
        </w:rPr>
        <w:t xml:space="preserve">a los </w:t>
      </w:r>
      <w:r w:rsidR="00121645">
        <w:rPr>
          <w:rFonts w:ascii="Arial" w:eastAsia="Arial" w:hAnsi="Arial" w:cs="Arial"/>
          <w:color w:val="000000" w:themeColor="text1"/>
          <w:spacing w:val="1"/>
          <w:sz w:val="20"/>
          <w:szCs w:val="20"/>
        </w:rPr>
        <w:t>diez</w:t>
      </w:r>
      <w:r w:rsidRPr="00CC31D0">
        <w:rPr>
          <w:rFonts w:ascii="Arial" w:eastAsia="Arial" w:hAnsi="Arial" w:cs="Arial"/>
          <w:color w:val="000000" w:themeColor="text1"/>
          <w:spacing w:val="1"/>
          <w:sz w:val="20"/>
          <w:szCs w:val="20"/>
        </w:rPr>
        <w:t xml:space="preserve"> (</w:t>
      </w:r>
      <w:r w:rsidR="00121645">
        <w:rPr>
          <w:rFonts w:ascii="Arial" w:eastAsia="Arial" w:hAnsi="Arial" w:cs="Arial"/>
          <w:color w:val="000000" w:themeColor="text1"/>
          <w:spacing w:val="1"/>
          <w:sz w:val="20"/>
          <w:szCs w:val="20"/>
        </w:rPr>
        <w:t>10</w:t>
      </w:r>
      <w:r w:rsidRPr="00CC31D0">
        <w:rPr>
          <w:rFonts w:ascii="Arial" w:eastAsia="Arial" w:hAnsi="Arial" w:cs="Arial"/>
          <w:color w:val="000000" w:themeColor="text1"/>
          <w:spacing w:val="1"/>
          <w:sz w:val="20"/>
          <w:szCs w:val="20"/>
        </w:rPr>
        <w:t xml:space="preserve">) días del mes de </w:t>
      </w:r>
      <w:r w:rsidR="00121645">
        <w:rPr>
          <w:rFonts w:ascii="Arial" w:eastAsia="Arial" w:hAnsi="Arial" w:cs="Arial"/>
          <w:color w:val="000000" w:themeColor="text1"/>
          <w:spacing w:val="1"/>
          <w:sz w:val="20"/>
          <w:szCs w:val="20"/>
        </w:rPr>
        <w:t>agosto</w:t>
      </w:r>
      <w:r w:rsidRPr="00CC31D0">
        <w:rPr>
          <w:rFonts w:ascii="Arial" w:eastAsia="Arial" w:hAnsi="Arial" w:cs="Arial"/>
          <w:color w:val="000000" w:themeColor="text1"/>
          <w:spacing w:val="1"/>
          <w:sz w:val="20"/>
          <w:szCs w:val="20"/>
        </w:rPr>
        <w:t xml:space="preserve"> del año dos mil veintiséis (2026).</w:t>
      </w:r>
    </w:p>
    <w:p w14:paraId="2812134F" w14:textId="77777777" w:rsidR="00552461" w:rsidRPr="00F4074D" w:rsidRDefault="00552461" w:rsidP="000C0180">
      <w:pPr>
        <w:spacing w:line="276" w:lineRule="auto"/>
        <w:jc w:val="both"/>
        <w:rPr>
          <w:rFonts w:ascii="Arial" w:hAnsi="Arial" w:cs="Arial"/>
          <w:color w:val="000000" w:themeColor="text1"/>
          <w:sz w:val="20"/>
          <w:szCs w:val="20"/>
        </w:rPr>
      </w:pPr>
    </w:p>
    <w:p w14:paraId="587B8614" w14:textId="77777777" w:rsidR="00552461" w:rsidRPr="00844A1D" w:rsidRDefault="00552461" w:rsidP="000C0180">
      <w:pPr>
        <w:spacing w:line="276" w:lineRule="auto"/>
        <w:jc w:val="center"/>
        <w:rPr>
          <w:rFonts w:ascii="Arial" w:hAnsi="Arial" w:cs="Arial"/>
          <w:b/>
          <w:color w:val="C9C9C9" w:themeColor="accent3" w:themeTint="99"/>
          <w:sz w:val="20"/>
          <w:szCs w:val="20"/>
        </w:rPr>
      </w:pPr>
      <w:r w:rsidRPr="00844A1D">
        <w:rPr>
          <w:rFonts w:ascii="Arial" w:hAnsi="Arial" w:cs="Arial"/>
          <w:b/>
          <w:bCs/>
          <w:color w:val="C9C9C9" w:themeColor="accent3" w:themeTint="99"/>
          <w:sz w:val="20"/>
          <w:szCs w:val="20"/>
        </w:rPr>
        <w:t>ORIGINAL FIRMADO</w:t>
      </w:r>
    </w:p>
    <w:p w14:paraId="15D398F1" w14:textId="77777777" w:rsidR="00552461" w:rsidRPr="00F4074D" w:rsidRDefault="00552461" w:rsidP="000C0180">
      <w:pPr>
        <w:spacing w:line="276" w:lineRule="auto"/>
        <w:jc w:val="center"/>
        <w:rPr>
          <w:rFonts w:ascii="Arial" w:hAnsi="Arial" w:cs="Arial"/>
          <w:b/>
          <w:bCs/>
          <w:color w:val="000000" w:themeColor="text1"/>
          <w:sz w:val="20"/>
          <w:szCs w:val="20"/>
        </w:rPr>
      </w:pPr>
      <w:r w:rsidRPr="00F4074D">
        <w:rPr>
          <w:rFonts w:ascii="Arial" w:hAnsi="Arial" w:cs="Arial"/>
          <w:b/>
          <w:bCs/>
          <w:color w:val="000000" w:themeColor="text1"/>
          <w:sz w:val="20"/>
          <w:szCs w:val="20"/>
        </w:rPr>
        <w:t>JORGE ALFONSO HERNANDEZ OYOLA</w:t>
      </w:r>
    </w:p>
    <w:p w14:paraId="719F09B3" w14:textId="013B247F" w:rsidR="00552461" w:rsidRPr="00F4074D" w:rsidRDefault="00552461" w:rsidP="000C0180">
      <w:pPr>
        <w:spacing w:line="276" w:lineRule="auto"/>
        <w:jc w:val="center"/>
        <w:rPr>
          <w:rFonts w:ascii="Arial" w:hAnsi="Arial" w:cs="Arial"/>
          <w:color w:val="000000" w:themeColor="text1"/>
          <w:sz w:val="20"/>
          <w:szCs w:val="20"/>
        </w:rPr>
      </w:pPr>
      <w:r w:rsidRPr="00F4074D">
        <w:rPr>
          <w:rFonts w:ascii="Arial" w:hAnsi="Arial" w:cs="Arial"/>
          <w:color w:val="000000" w:themeColor="text1"/>
          <w:sz w:val="20"/>
          <w:szCs w:val="20"/>
        </w:rPr>
        <w:t>SECRETARIO DE DESARROLLO ECONÓMICO</w:t>
      </w:r>
      <w:r w:rsidR="00901F2F">
        <w:rPr>
          <w:rFonts w:ascii="Arial" w:hAnsi="Arial" w:cs="Arial"/>
          <w:color w:val="000000" w:themeColor="text1"/>
          <w:sz w:val="20"/>
          <w:szCs w:val="20"/>
        </w:rPr>
        <w:t xml:space="preserve"> Y MEDIO AMBIENTE</w:t>
      </w:r>
    </w:p>
    <w:p w14:paraId="7D44020C" w14:textId="77777777" w:rsidR="00552461" w:rsidRPr="00F4074D" w:rsidRDefault="00552461" w:rsidP="000C0180">
      <w:pPr>
        <w:spacing w:line="276" w:lineRule="auto"/>
        <w:jc w:val="center"/>
        <w:rPr>
          <w:rFonts w:ascii="Arial" w:hAnsi="Arial" w:cs="Arial"/>
          <w:color w:val="000000" w:themeColor="text1"/>
          <w:sz w:val="20"/>
          <w:szCs w:val="20"/>
        </w:rPr>
      </w:pPr>
      <w:r w:rsidRPr="00F4074D">
        <w:rPr>
          <w:rFonts w:ascii="Arial" w:hAnsi="Arial" w:cs="Arial"/>
          <w:bCs/>
          <w:color w:val="000000" w:themeColor="text1"/>
          <w:sz w:val="20"/>
          <w:szCs w:val="20"/>
        </w:rPr>
        <w:t>Municipio de Rioblanco</w:t>
      </w:r>
      <w:r w:rsidRPr="00F4074D">
        <w:rPr>
          <w:rFonts w:ascii="Arial" w:hAnsi="Arial" w:cs="Arial"/>
          <w:color w:val="000000" w:themeColor="text1"/>
          <w:sz w:val="20"/>
          <w:szCs w:val="20"/>
        </w:rPr>
        <w:t>, Tolima</w:t>
      </w:r>
    </w:p>
    <w:p w14:paraId="350F8776" w14:textId="77777777" w:rsidR="00552461" w:rsidRPr="00F4074D" w:rsidRDefault="00552461" w:rsidP="000C0180">
      <w:pPr>
        <w:spacing w:line="276" w:lineRule="auto"/>
        <w:jc w:val="center"/>
        <w:rPr>
          <w:rFonts w:ascii="Arial" w:hAnsi="Arial" w:cs="Arial"/>
          <w:color w:val="000000" w:themeColor="text1"/>
          <w:sz w:val="20"/>
          <w:szCs w:val="20"/>
        </w:rPr>
      </w:pPr>
    </w:p>
    <w:p w14:paraId="2FCC9282" w14:textId="77777777" w:rsidR="00552461" w:rsidRPr="00F4074D" w:rsidRDefault="00552461" w:rsidP="000C0180">
      <w:pPr>
        <w:pStyle w:val="NormalWeb"/>
        <w:spacing w:before="0" w:beforeAutospacing="0" w:after="0" w:afterAutospacing="0" w:line="276" w:lineRule="auto"/>
        <w:contextualSpacing/>
        <w:jc w:val="both"/>
        <w:rPr>
          <w:rFonts w:ascii="Arial" w:hAnsi="Arial" w:cs="Arial"/>
          <w:color w:val="000000" w:themeColor="text1"/>
          <w:sz w:val="13"/>
          <w:szCs w:val="13"/>
          <w:lang w:val="es-CO"/>
        </w:rPr>
      </w:pPr>
      <w:r w:rsidRPr="00F4074D">
        <w:rPr>
          <w:rFonts w:ascii="Arial" w:hAnsi="Arial" w:cs="Arial"/>
          <w:color w:val="000000" w:themeColor="text1"/>
          <w:sz w:val="13"/>
          <w:szCs w:val="13"/>
          <w:lang w:val="es-CO"/>
        </w:rPr>
        <w:t>Proyectó: Karly Yurith Trujillo Sánchez – Abogada Junior– Firma contratista Aranzalez &amp; Co Abogados, Consultores y Asociados SAS</w:t>
      </w:r>
    </w:p>
    <w:p w14:paraId="561D5A7E" w14:textId="77777777" w:rsidR="00552461" w:rsidRPr="00F4074D" w:rsidRDefault="00552461" w:rsidP="000C0180">
      <w:pPr>
        <w:pStyle w:val="NormalWeb"/>
        <w:spacing w:before="0" w:beforeAutospacing="0" w:after="0" w:afterAutospacing="0" w:line="276" w:lineRule="auto"/>
        <w:contextualSpacing/>
        <w:jc w:val="both"/>
        <w:rPr>
          <w:rFonts w:ascii="Arial" w:hAnsi="Arial" w:cs="Arial"/>
          <w:color w:val="000000" w:themeColor="text1"/>
          <w:sz w:val="13"/>
          <w:szCs w:val="13"/>
          <w:lang w:val="es-CO"/>
        </w:rPr>
      </w:pPr>
      <w:r w:rsidRPr="00F4074D">
        <w:rPr>
          <w:rFonts w:ascii="Arial" w:hAnsi="Arial" w:cs="Arial"/>
          <w:color w:val="000000" w:themeColor="text1"/>
          <w:sz w:val="13"/>
          <w:szCs w:val="13"/>
          <w:lang w:val="es-CO"/>
        </w:rPr>
        <w:t>Proyectó:</w:t>
      </w:r>
      <w:r w:rsidRPr="00F4074D">
        <w:rPr>
          <w:rFonts w:ascii="Arial" w:hAnsi="Arial" w:cs="Arial"/>
          <w:sz w:val="13"/>
          <w:szCs w:val="13"/>
        </w:rPr>
        <w:t xml:space="preserve"> </w:t>
      </w:r>
      <w:r w:rsidRPr="00F4074D">
        <w:rPr>
          <w:rFonts w:ascii="Arial" w:hAnsi="Arial" w:cs="Arial"/>
          <w:color w:val="000000" w:themeColor="text1"/>
          <w:sz w:val="13"/>
          <w:szCs w:val="13"/>
          <w:lang w:val="es-CO"/>
        </w:rPr>
        <w:t xml:space="preserve">Dicken Santiago Barrera Cuellar – Asesor Financiero – Firma contratista Aranzalez &amp; Co Abogados, Consultores y Asociados SAS </w:t>
      </w:r>
    </w:p>
    <w:p w14:paraId="589060F5" w14:textId="7A36BCEA" w:rsidR="00D14A11" w:rsidRDefault="00D14A11" w:rsidP="000C0180">
      <w:pPr>
        <w:pStyle w:val="NormalWeb"/>
        <w:spacing w:line="276" w:lineRule="auto"/>
        <w:contextualSpacing/>
        <w:jc w:val="both"/>
        <w:rPr>
          <w:rFonts w:ascii="Arial" w:hAnsi="Arial" w:cs="Arial"/>
          <w:color w:val="000000" w:themeColor="text1"/>
          <w:sz w:val="13"/>
          <w:szCs w:val="13"/>
          <w:lang w:val="es-ES"/>
        </w:rPr>
      </w:pPr>
      <w:r w:rsidRPr="00D14A11">
        <w:rPr>
          <w:rFonts w:ascii="Arial" w:hAnsi="Arial" w:cs="Arial"/>
          <w:color w:val="000000" w:themeColor="text1"/>
          <w:sz w:val="13"/>
          <w:szCs w:val="13"/>
          <w:lang w:val="es-ES"/>
        </w:rPr>
        <w:t xml:space="preserve">Proyectó: </w:t>
      </w:r>
      <w:r w:rsidR="008D0FF3" w:rsidRPr="008D0FF3">
        <w:rPr>
          <w:rFonts w:ascii="Arial" w:hAnsi="Arial" w:cs="Arial"/>
          <w:color w:val="000000" w:themeColor="text1"/>
          <w:sz w:val="13"/>
          <w:szCs w:val="13"/>
          <w:lang w:val="es-ES"/>
        </w:rPr>
        <w:t>David Fernando Martínez Garzon</w:t>
      </w:r>
      <w:r w:rsidRPr="00D14A11">
        <w:rPr>
          <w:rFonts w:ascii="Arial" w:hAnsi="Arial" w:cs="Arial"/>
          <w:color w:val="000000" w:themeColor="text1"/>
          <w:sz w:val="13"/>
          <w:szCs w:val="13"/>
          <w:lang w:val="es-ES"/>
        </w:rPr>
        <w:t xml:space="preserve"> – Ingeniero Asociado – Firma Contratista Aranzalez &amp; Co. Abogados, Consultores y Asociados SAS</w:t>
      </w:r>
    </w:p>
    <w:p w14:paraId="1DFB82E5" w14:textId="3FA5D95B" w:rsidR="00552461" w:rsidRPr="00F4074D" w:rsidRDefault="00552461" w:rsidP="000C0180">
      <w:pPr>
        <w:pStyle w:val="NormalWeb"/>
        <w:spacing w:line="276" w:lineRule="auto"/>
        <w:contextualSpacing/>
        <w:jc w:val="both"/>
        <w:rPr>
          <w:rFonts w:ascii="Arial" w:hAnsi="Arial" w:cs="Arial"/>
          <w:color w:val="000000" w:themeColor="text1"/>
          <w:sz w:val="13"/>
          <w:szCs w:val="13"/>
          <w:lang w:val="es-ES"/>
        </w:rPr>
      </w:pPr>
      <w:r w:rsidRPr="00F4074D">
        <w:rPr>
          <w:rFonts w:ascii="Arial" w:hAnsi="Arial" w:cs="Arial"/>
          <w:color w:val="000000" w:themeColor="text1"/>
          <w:sz w:val="13"/>
          <w:szCs w:val="13"/>
          <w:lang w:val="es-ES"/>
        </w:rPr>
        <w:t xml:space="preserve">Revisó: Juan David Bocanegra Cofles – Coordinador Grupo Contratos - </w:t>
      </w:r>
      <w:r w:rsidRPr="00F4074D">
        <w:rPr>
          <w:rFonts w:ascii="Arial" w:hAnsi="Arial" w:cs="Arial"/>
          <w:color w:val="000000" w:themeColor="text1"/>
          <w:sz w:val="13"/>
          <w:szCs w:val="13"/>
          <w:lang w:val="es-CO"/>
        </w:rPr>
        <w:t>Firma contratista Aranzalez &amp; Co Abogados, Consultores y Asociados SAS</w:t>
      </w:r>
    </w:p>
    <w:p w14:paraId="54D94290" w14:textId="77777777" w:rsidR="00552461" w:rsidRPr="00F4074D" w:rsidRDefault="00552461" w:rsidP="000C0180">
      <w:pPr>
        <w:pStyle w:val="NormalWeb"/>
        <w:spacing w:before="0" w:beforeAutospacing="0" w:after="0" w:afterAutospacing="0" w:line="276" w:lineRule="auto"/>
        <w:contextualSpacing/>
        <w:jc w:val="both"/>
        <w:rPr>
          <w:rFonts w:ascii="Arial" w:hAnsi="Arial" w:cs="Arial"/>
          <w:color w:val="000000" w:themeColor="text1"/>
          <w:sz w:val="13"/>
          <w:szCs w:val="13"/>
          <w:lang w:val="es-CO"/>
        </w:rPr>
      </w:pPr>
      <w:r w:rsidRPr="00F4074D">
        <w:rPr>
          <w:rFonts w:ascii="Arial" w:hAnsi="Arial" w:cs="Arial"/>
          <w:color w:val="000000" w:themeColor="text1"/>
          <w:sz w:val="13"/>
          <w:szCs w:val="13"/>
          <w:lang w:val="es-CO"/>
        </w:rPr>
        <w:t>Revisó: Lina Giseth Cardona Mendoza – Directora jurídica - Firma contratista Aranzalez &amp; Co Abogados, Consultores y Asociados SAS</w:t>
      </w:r>
    </w:p>
    <w:p w14:paraId="4277A9E1" w14:textId="77777777" w:rsidR="004C696E" w:rsidRPr="004C696E" w:rsidRDefault="004C696E" w:rsidP="000C0180">
      <w:pPr>
        <w:spacing w:line="276" w:lineRule="auto"/>
        <w:jc w:val="both"/>
        <w:rPr>
          <w:rFonts w:ascii="Arial" w:eastAsia="Arial Narrow" w:hAnsi="Arial" w:cs="Arial"/>
          <w:color w:val="000000" w:themeColor="text1"/>
          <w:sz w:val="20"/>
          <w:szCs w:val="20"/>
          <w:lang w:val="es-CO"/>
        </w:rPr>
      </w:pPr>
      <w:r w:rsidRPr="004C696E">
        <w:rPr>
          <w:rFonts w:ascii="Arial" w:eastAsia="Arial Narrow" w:hAnsi="Arial" w:cs="Arial"/>
          <w:color w:val="000000" w:themeColor="text1"/>
          <w:sz w:val="20"/>
          <w:szCs w:val="20"/>
          <w:lang w:val="es-CO"/>
        </w:rPr>
        <w:br w:type="page"/>
      </w:r>
    </w:p>
    <w:sdt>
      <w:sdtPr>
        <w:rPr>
          <w:rFonts w:ascii="Arial" w:eastAsia="Arial Narrow" w:hAnsi="Arial" w:cs="Arial"/>
          <w:color w:val="000000" w:themeColor="text1"/>
          <w:sz w:val="20"/>
          <w:szCs w:val="20"/>
        </w:rPr>
        <w:id w:val="-443608405"/>
        <w:docPartObj>
          <w:docPartGallery w:val="Bibliographies"/>
          <w:docPartUnique/>
        </w:docPartObj>
      </w:sdtPr>
      <w:sdtEndPr>
        <w:rPr>
          <w:lang w:val="es-CO"/>
        </w:rPr>
      </w:sdtEndPr>
      <w:sdtContent>
        <w:p w14:paraId="03BD0172" w14:textId="77777777" w:rsidR="004C696E" w:rsidRPr="004C696E" w:rsidRDefault="004C696E" w:rsidP="000C0180">
          <w:pPr>
            <w:spacing w:line="276" w:lineRule="auto"/>
            <w:jc w:val="center"/>
            <w:rPr>
              <w:rFonts w:ascii="Arial" w:eastAsia="Arial Narrow" w:hAnsi="Arial" w:cs="Arial"/>
              <w:b/>
              <w:bCs/>
              <w:i/>
              <w:iCs/>
              <w:color w:val="000000" w:themeColor="text1"/>
              <w:lang w:bidi="es-ES"/>
            </w:rPr>
          </w:pPr>
          <w:r w:rsidRPr="004C696E">
            <w:rPr>
              <w:rFonts w:ascii="Arial" w:eastAsia="Arial Narrow" w:hAnsi="Arial" w:cs="Arial"/>
              <w:b/>
              <w:bCs/>
              <w:i/>
              <w:iCs/>
              <w:color w:val="000000" w:themeColor="text1"/>
              <w:lang w:bidi="es-ES"/>
            </w:rPr>
            <w:t>Bibliografía</w:t>
          </w:r>
        </w:p>
        <w:p w14:paraId="04ED2AB0" w14:textId="77777777" w:rsidR="004C696E" w:rsidRPr="004C696E" w:rsidRDefault="004C696E" w:rsidP="000C0180">
          <w:pPr>
            <w:spacing w:line="276" w:lineRule="auto"/>
            <w:jc w:val="both"/>
            <w:rPr>
              <w:rFonts w:ascii="Arial" w:eastAsia="Arial Narrow" w:hAnsi="Arial" w:cs="Arial"/>
              <w:b/>
              <w:bCs/>
              <w:i/>
              <w:iCs/>
              <w:color w:val="000000" w:themeColor="text1"/>
              <w:sz w:val="20"/>
              <w:szCs w:val="20"/>
              <w:u w:val="single"/>
              <w:lang w:val="es-CO"/>
            </w:rPr>
          </w:pPr>
        </w:p>
        <w:sdt>
          <w:sdtPr>
            <w:rPr>
              <w:rFonts w:ascii="Arial" w:eastAsia="Arial Narrow" w:hAnsi="Arial" w:cs="Arial"/>
              <w:color w:val="000000" w:themeColor="text1"/>
              <w:sz w:val="20"/>
              <w:szCs w:val="20"/>
              <w:lang w:val="es-CO"/>
            </w:rPr>
            <w:id w:val="111145805"/>
            <w:bibliography/>
          </w:sdtPr>
          <w:sdtEndPr/>
          <w:sdtContent>
            <w:p w14:paraId="198B653A" w14:textId="77777777" w:rsidR="004C696E" w:rsidRPr="004C696E" w:rsidRDefault="004C696E" w:rsidP="000C0180">
              <w:pPr>
                <w:spacing w:line="276" w:lineRule="auto"/>
                <w:ind w:left="708" w:hanging="708"/>
                <w:jc w:val="both"/>
                <w:rPr>
                  <w:rFonts w:ascii="Arial" w:eastAsia="Arial Narrow" w:hAnsi="Arial" w:cs="Arial"/>
                  <w:color w:val="000000" w:themeColor="text1"/>
                  <w:sz w:val="20"/>
                  <w:szCs w:val="20"/>
                </w:rPr>
              </w:pPr>
              <w:r w:rsidRPr="004C696E">
                <w:rPr>
                  <w:rFonts w:ascii="Arial" w:eastAsia="Arial Narrow" w:hAnsi="Arial" w:cs="Arial"/>
                  <w:color w:val="000000" w:themeColor="text1"/>
                  <w:sz w:val="20"/>
                  <w:szCs w:val="20"/>
                  <w:lang w:val="es-CO"/>
                </w:rPr>
                <w:fldChar w:fldCharType="begin"/>
              </w:r>
              <w:r w:rsidRPr="004C696E">
                <w:rPr>
                  <w:rFonts w:ascii="Arial" w:eastAsia="Arial Narrow" w:hAnsi="Arial" w:cs="Arial"/>
                  <w:color w:val="000000" w:themeColor="text1"/>
                  <w:sz w:val="20"/>
                  <w:szCs w:val="20"/>
                  <w:lang w:val="es-CO"/>
                </w:rPr>
                <w:instrText>BIBLIOGRAPHY</w:instrText>
              </w:r>
              <w:r w:rsidRPr="004C696E">
                <w:rPr>
                  <w:rFonts w:ascii="Arial" w:eastAsia="Arial Narrow" w:hAnsi="Arial" w:cs="Arial"/>
                  <w:color w:val="000000" w:themeColor="text1"/>
                  <w:sz w:val="20"/>
                  <w:szCs w:val="20"/>
                  <w:lang w:val="es-CO"/>
                </w:rPr>
                <w:fldChar w:fldCharType="separate"/>
              </w:r>
              <w:r w:rsidRPr="004C696E">
                <w:rPr>
                  <w:rFonts w:ascii="Arial" w:eastAsia="Arial Narrow" w:hAnsi="Arial" w:cs="Arial"/>
                  <w:color w:val="000000" w:themeColor="text1"/>
                  <w:sz w:val="20"/>
                  <w:szCs w:val="20"/>
                </w:rPr>
                <w:t xml:space="preserve">BANREP. (18 de Junio de 2026). </w:t>
              </w:r>
              <w:r w:rsidRPr="004C696E">
                <w:rPr>
                  <w:rFonts w:ascii="Arial" w:eastAsia="Arial Narrow" w:hAnsi="Arial" w:cs="Arial"/>
                  <w:i/>
                  <w:iCs/>
                  <w:color w:val="000000" w:themeColor="text1"/>
                  <w:sz w:val="20"/>
                  <w:szCs w:val="20"/>
                </w:rPr>
                <w:t>Dólar hoy (Tasa representativa del mercado TRM).</w:t>
              </w:r>
              <w:r w:rsidRPr="004C696E">
                <w:rPr>
                  <w:rFonts w:ascii="Arial" w:eastAsia="Arial Narrow" w:hAnsi="Arial" w:cs="Arial"/>
                  <w:color w:val="000000" w:themeColor="text1"/>
                  <w:sz w:val="20"/>
                  <w:szCs w:val="20"/>
                </w:rPr>
                <w:t xml:space="preserve"> Obtenido de BANREP: https://suameca.banrep.gov.co/estadisticas-economicas/informacionSerie/1/tasa_cambio_peso_colombiano_trm_dolar_usd</w:t>
              </w:r>
            </w:p>
            <w:p w14:paraId="13B719E5" w14:textId="77777777" w:rsidR="004C696E" w:rsidRPr="004C696E" w:rsidRDefault="004C696E" w:rsidP="000C0180">
              <w:pPr>
                <w:spacing w:line="276" w:lineRule="auto"/>
                <w:ind w:left="708" w:hanging="708"/>
                <w:jc w:val="both"/>
                <w:rPr>
                  <w:rFonts w:ascii="Arial" w:eastAsia="Arial Narrow" w:hAnsi="Arial" w:cs="Arial"/>
                  <w:color w:val="000000" w:themeColor="text1"/>
                  <w:sz w:val="20"/>
                  <w:szCs w:val="20"/>
                </w:rPr>
              </w:pPr>
              <w:r w:rsidRPr="004C696E">
                <w:rPr>
                  <w:rFonts w:ascii="Arial" w:eastAsia="Arial Narrow" w:hAnsi="Arial" w:cs="Arial"/>
                  <w:color w:val="000000" w:themeColor="text1"/>
                  <w:sz w:val="20"/>
                  <w:szCs w:val="20"/>
                </w:rPr>
                <w:t xml:space="preserve">CONFECAMARAS. (19 de Enero de 2026). </w:t>
              </w:r>
              <w:r w:rsidRPr="00C3064C">
                <w:rPr>
                  <w:rFonts w:ascii="Arial" w:eastAsia="Arial Narrow" w:hAnsi="Arial" w:cs="Arial"/>
                  <w:color w:val="000000" w:themeColor="text1"/>
                  <w:sz w:val="20"/>
                  <w:szCs w:val="20"/>
                </w:rPr>
                <w:t>Sector empresarial en cifras.</w:t>
              </w:r>
              <w:r w:rsidRPr="004C696E">
                <w:rPr>
                  <w:rFonts w:ascii="Arial" w:eastAsia="Arial Narrow" w:hAnsi="Arial" w:cs="Arial"/>
                  <w:color w:val="000000" w:themeColor="text1"/>
                  <w:sz w:val="20"/>
                  <w:szCs w:val="20"/>
                </w:rPr>
                <w:t xml:space="preserve"> Obtenido de CONFECAMARAS: https://confecamaras.org.co/sector-empresarial-en-cifras/</w:t>
              </w:r>
            </w:p>
            <w:p w14:paraId="72692607" w14:textId="77777777" w:rsidR="004C696E" w:rsidRPr="004C696E" w:rsidRDefault="004C696E" w:rsidP="000C0180">
              <w:pPr>
                <w:spacing w:line="276" w:lineRule="auto"/>
                <w:ind w:left="708" w:hanging="708"/>
                <w:jc w:val="both"/>
                <w:rPr>
                  <w:rFonts w:ascii="Arial" w:eastAsia="Arial Narrow" w:hAnsi="Arial" w:cs="Arial"/>
                  <w:color w:val="000000" w:themeColor="text1"/>
                  <w:sz w:val="20"/>
                  <w:szCs w:val="20"/>
                </w:rPr>
              </w:pPr>
              <w:r w:rsidRPr="004C696E">
                <w:rPr>
                  <w:rFonts w:ascii="Arial" w:eastAsia="Arial Narrow" w:hAnsi="Arial" w:cs="Arial"/>
                  <w:color w:val="000000" w:themeColor="text1"/>
                  <w:sz w:val="20"/>
                  <w:szCs w:val="20"/>
                </w:rPr>
                <w:t xml:space="preserve">DANE. (29 de Mayo de 2026). </w:t>
              </w:r>
              <w:r w:rsidRPr="00C3064C">
                <w:rPr>
                  <w:rFonts w:ascii="Arial" w:eastAsia="Arial Narrow" w:hAnsi="Arial" w:cs="Arial"/>
                  <w:color w:val="000000" w:themeColor="text1"/>
                  <w:sz w:val="20"/>
                  <w:szCs w:val="20"/>
                </w:rPr>
                <w:t>Comunicado de prensa tasa de desocupación.</w:t>
              </w:r>
              <w:r w:rsidRPr="004C696E">
                <w:rPr>
                  <w:rFonts w:ascii="Arial" w:eastAsia="Arial Narrow" w:hAnsi="Arial" w:cs="Arial"/>
                  <w:color w:val="000000" w:themeColor="text1"/>
                  <w:sz w:val="20"/>
                  <w:szCs w:val="20"/>
                </w:rPr>
                <w:t xml:space="preserve"> Obtenido de DANE: https://www.dane.gov.co/index.php/estadisticas-por-tema/mercado-laboral/empleo-y-desempleo</w:t>
              </w:r>
            </w:p>
            <w:p w14:paraId="46E4D174" w14:textId="77777777" w:rsidR="004C696E" w:rsidRPr="004C696E" w:rsidRDefault="004C696E" w:rsidP="000C0180">
              <w:pPr>
                <w:spacing w:line="276" w:lineRule="auto"/>
                <w:ind w:left="708" w:hanging="708"/>
                <w:jc w:val="both"/>
                <w:rPr>
                  <w:rFonts w:ascii="Arial" w:eastAsia="Arial Narrow" w:hAnsi="Arial" w:cs="Arial"/>
                  <w:color w:val="000000" w:themeColor="text1"/>
                  <w:sz w:val="20"/>
                  <w:szCs w:val="20"/>
                </w:rPr>
              </w:pPr>
              <w:r w:rsidRPr="004C696E">
                <w:rPr>
                  <w:rFonts w:ascii="Arial" w:eastAsia="Arial Narrow" w:hAnsi="Arial" w:cs="Arial"/>
                  <w:color w:val="000000" w:themeColor="text1"/>
                  <w:sz w:val="20"/>
                  <w:szCs w:val="20"/>
                </w:rPr>
                <w:t xml:space="preserve">DANE. (15 de Mayo de 2026). </w:t>
              </w:r>
              <w:r w:rsidRPr="00C3064C">
                <w:rPr>
                  <w:rFonts w:ascii="Arial" w:eastAsia="Arial Narrow" w:hAnsi="Arial" w:cs="Arial"/>
                  <w:color w:val="000000" w:themeColor="text1"/>
                  <w:sz w:val="20"/>
                  <w:szCs w:val="20"/>
                </w:rPr>
                <w:t>Encuesta Mensual de Servicios (EMS).</w:t>
              </w:r>
              <w:r w:rsidRPr="004C696E">
                <w:rPr>
                  <w:rFonts w:ascii="Arial" w:eastAsia="Arial Narrow" w:hAnsi="Arial" w:cs="Arial"/>
                  <w:color w:val="000000" w:themeColor="text1"/>
                  <w:sz w:val="20"/>
                  <w:szCs w:val="20"/>
                </w:rPr>
                <w:t xml:space="preserve"> Obtenido de DANE: https://www.dane.gov.co/index.php/estadisticas-por-tema/servicios/encuesta-mensual-de-servicios-ems</w:t>
              </w:r>
            </w:p>
            <w:p w14:paraId="5344332B" w14:textId="77777777" w:rsidR="004C696E" w:rsidRPr="004C696E" w:rsidRDefault="004C696E" w:rsidP="000C0180">
              <w:pPr>
                <w:spacing w:line="276" w:lineRule="auto"/>
                <w:ind w:left="708" w:hanging="708"/>
                <w:jc w:val="both"/>
                <w:rPr>
                  <w:rFonts w:ascii="Arial" w:eastAsia="Arial Narrow" w:hAnsi="Arial" w:cs="Arial"/>
                  <w:color w:val="000000" w:themeColor="text1"/>
                  <w:sz w:val="20"/>
                  <w:szCs w:val="20"/>
                </w:rPr>
              </w:pPr>
              <w:r w:rsidRPr="004C696E">
                <w:rPr>
                  <w:rFonts w:ascii="Arial" w:eastAsia="Arial Narrow" w:hAnsi="Arial" w:cs="Arial"/>
                  <w:color w:val="000000" w:themeColor="text1"/>
                  <w:sz w:val="20"/>
                  <w:szCs w:val="20"/>
                </w:rPr>
                <w:t xml:space="preserve">DANE. (3 de Junio de 2026). </w:t>
              </w:r>
              <w:r w:rsidRPr="00C3064C">
                <w:rPr>
                  <w:rFonts w:ascii="Arial" w:eastAsia="Arial Narrow" w:hAnsi="Arial" w:cs="Arial"/>
                  <w:color w:val="000000" w:themeColor="text1"/>
                  <w:sz w:val="20"/>
                  <w:szCs w:val="20"/>
                </w:rPr>
                <w:t>Estadísticas de exportaciones.</w:t>
              </w:r>
              <w:r w:rsidRPr="004C696E">
                <w:rPr>
                  <w:rFonts w:ascii="Arial" w:eastAsia="Arial Narrow" w:hAnsi="Arial" w:cs="Arial"/>
                  <w:color w:val="000000" w:themeColor="text1"/>
                  <w:sz w:val="20"/>
                  <w:szCs w:val="20"/>
                </w:rPr>
                <w:t xml:space="preserve"> Obtenido de DANE: https://www.dane.gov.co/index.php/estadisticas-por-tema/comercio-internacional/exportaciones</w:t>
              </w:r>
            </w:p>
            <w:p w14:paraId="7A6BE544" w14:textId="77777777" w:rsidR="004C696E" w:rsidRPr="004C696E" w:rsidRDefault="004C696E" w:rsidP="000C0180">
              <w:pPr>
                <w:spacing w:line="276" w:lineRule="auto"/>
                <w:ind w:left="708" w:hanging="708"/>
                <w:jc w:val="both"/>
                <w:rPr>
                  <w:rFonts w:ascii="Arial" w:eastAsia="Arial Narrow" w:hAnsi="Arial" w:cs="Arial"/>
                  <w:color w:val="000000" w:themeColor="text1"/>
                  <w:sz w:val="20"/>
                  <w:szCs w:val="20"/>
                </w:rPr>
              </w:pPr>
              <w:r w:rsidRPr="004C696E">
                <w:rPr>
                  <w:rFonts w:ascii="Arial" w:eastAsia="Arial Narrow" w:hAnsi="Arial" w:cs="Arial"/>
                  <w:color w:val="000000" w:themeColor="text1"/>
                  <w:sz w:val="20"/>
                  <w:szCs w:val="20"/>
                </w:rPr>
                <w:t xml:space="preserve">DANE. (19 de Mayo de 2026). </w:t>
              </w:r>
              <w:r w:rsidRPr="00C3064C">
                <w:rPr>
                  <w:rFonts w:ascii="Arial" w:eastAsia="Arial Narrow" w:hAnsi="Arial" w:cs="Arial"/>
                  <w:color w:val="000000" w:themeColor="text1"/>
                  <w:sz w:val="20"/>
                  <w:szCs w:val="20"/>
                </w:rPr>
                <w:t>Importaciones.</w:t>
              </w:r>
              <w:r w:rsidRPr="004C696E">
                <w:rPr>
                  <w:rFonts w:ascii="Arial" w:eastAsia="Arial Narrow" w:hAnsi="Arial" w:cs="Arial"/>
                  <w:color w:val="000000" w:themeColor="text1"/>
                  <w:sz w:val="20"/>
                  <w:szCs w:val="20"/>
                </w:rPr>
                <w:t xml:space="preserve"> Obtenido de DANE: https://www.dane.gov.co/index.php/estadisticas-por-tema/comercio-internacional/importaciones</w:t>
              </w:r>
            </w:p>
            <w:p w14:paraId="18474A15" w14:textId="77777777" w:rsidR="004C696E" w:rsidRPr="004C696E" w:rsidRDefault="004C696E" w:rsidP="000C0180">
              <w:pPr>
                <w:spacing w:line="276" w:lineRule="auto"/>
                <w:ind w:left="708" w:hanging="708"/>
                <w:jc w:val="both"/>
                <w:rPr>
                  <w:rFonts w:ascii="Arial" w:eastAsia="Arial Narrow" w:hAnsi="Arial" w:cs="Arial"/>
                  <w:color w:val="000000" w:themeColor="text1"/>
                  <w:sz w:val="20"/>
                  <w:szCs w:val="20"/>
                </w:rPr>
              </w:pPr>
              <w:r w:rsidRPr="004C696E">
                <w:rPr>
                  <w:rFonts w:ascii="Arial" w:eastAsia="Arial Narrow" w:hAnsi="Arial" w:cs="Arial"/>
                  <w:color w:val="000000" w:themeColor="text1"/>
                  <w:sz w:val="20"/>
                  <w:szCs w:val="20"/>
                </w:rPr>
                <w:t xml:space="preserve">DANE. (15 de Mayo de 2026). </w:t>
              </w:r>
              <w:r w:rsidRPr="00C3064C">
                <w:rPr>
                  <w:rFonts w:ascii="Arial" w:eastAsia="Arial Narrow" w:hAnsi="Arial" w:cs="Arial"/>
                  <w:color w:val="000000" w:themeColor="text1"/>
                  <w:sz w:val="20"/>
                  <w:szCs w:val="20"/>
                </w:rPr>
                <w:t>Indicador de Seguimiento a la Economía (ISE).</w:t>
              </w:r>
              <w:r w:rsidRPr="004C696E">
                <w:rPr>
                  <w:rFonts w:ascii="Arial" w:eastAsia="Arial Narrow" w:hAnsi="Arial" w:cs="Arial"/>
                  <w:color w:val="000000" w:themeColor="text1"/>
                  <w:sz w:val="20"/>
                  <w:szCs w:val="20"/>
                </w:rPr>
                <w:t xml:space="preserve"> Obtenido de DANE: https://www.dane.gov.co/index.php/estadisticas-por-tema/cuentas-nacionales/indicador-de-seguimiento-a-la-economia-ise</w:t>
              </w:r>
            </w:p>
            <w:p w14:paraId="01F1BC28" w14:textId="77777777" w:rsidR="004C696E" w:rsidRPr="004C696E" w:rsidRDefault="004C696E" w:rsidP="000C0180">
              <w:pPr>
                <w:spacing w:line="276" w:lineRule="auto"/>
                <w:ind w:left="708" w:hanging="708"/>
                <w:jc w:val="both"/>
                <w:rPr>
                  <w:rFonts w:ascii="Arial" w:eastAsia="Arial Narrow" w:hAnsi="Arial" w:cs="Arial"/>
                  <w:color w:val="000000" w:themeColor="text1"/>
                  <w:sz w:val="20"/>
                  <w:szCs w:val="20"/>
                </w:rPr>
              </w:pPr>
              <w:r w:rsidRPr="004C696E">
                <w:rPr>
                  <w:rFonts w:ascii="Arial" w:eastAsia="Arial Narrow" w:hAnsi="Arial" w:cs="Arial"/>
                  <w:color w:val="000000" w:themeColor="text1"/>
                  <w:sz w:val="20"/>
                  <w:szCs w:val="20"/>
                </w:rPr>
                <w:t xml:space="preserve">DANE. (29 de Mayo de 2026). </w:t>
              </w:r>
              <w:r w:rsidRPr="00C3064C">
                <w:rPr>
                  <w:rFonts w:ascii="Arial" w:eastAsia="Arial Narrow" w:hAnsi="Arial" w:cs="Arial"/>
                  <w:color w:val="000000" w:themeColor="text1"/>
                  <w:sz w:val="20"/>
                  <w:szCs w:val="20"/>
                </w:rPr>
                <w:t>Indicadores del Mercado Laboral.</w:t>
              </w:r>
              <w:r w:rsidRPr="004C696E">
                <w:rPr>
                  <w:rFonts w:ascii="Arial" w:eastAsia="Arial Narrow" w:hAnsi="Arial" w:cs="Arial"/>
                  <w:color w:val="000000" w:themeColor="text1"/>
                  <w:sz w:val="20"/>
                  <w:szCs w:val="20"/>
                </w:rPr>
                <w:t xml:space="preserve"> Obtenido de DANE: https://www.dane.gov.co/index.php/estadisticas-por-tema/mercado-laboral/empleo-y-desempleo</w:t>
              </w:r>
            </w:p>
            <w:p w14:paraId="31CC0AAC" w14:textId="77777777" w:rsidR="004C696E" w:rsidRPr="004C696E" w:rsidRDefault="004C696E" w:rsidP="000C0180">
              <w:pPr>
                <w:spacing w:line="276" w:lineRule="auto"/>
                <w:ind w:left="708" w:hanging="708"/>
                <w:jc w:val="both"/>
                <w:rPr>
                  <w:rFonts w:ascii="Arial" w:eastAsia="Arial Narrow" w:hAnsi="Arial" w:cs="Arial"/>
                  <w:color w:val="000000" w:themeColor="text1"/>
                  <w:sz w:val="20"/>
                  <w:szCs w:val="20"/>
                </w:rPr>
              </w:pPr>
              <w:r w:rsidRPr="004C696E">
                <w:rPr>
                  <w:rFonts w:ascii="Arial" w:eastAsia="Arial Narrow" w:hAnsi="Arial" w:cs="Arial"/>
                  <w:color w:val="000000" w:themeColor="text1"/>
                  <w:sz w:val="20"/>
                  <w:szCs w:val="20"/>
                </w:rPr>
                <w:t xml:space="preserve">DANE. (7 de Julio de 2026). </w:t>
              </w:r>
              <w:r w:rsidRPr="00C3064C">
                <w:rPr>
                  <w:rFonts w:ascii="Arial" w:eastAsia="Arial Narrow" w:hAnsi="Arial" w:cs="Arial"/>
                  <w:color w:val="000000" w:themeColor="text1"/>
                  <w:sz w:val="20"/>
                  <w:szCs w:val="20"/>
                </w:rPr>
                <w:t>Índice de Precios al Consumidor.</w:t>
              </w:r>
              <w:r w:rsidRPr="004C696E">
                <w:rPr>
                  <w:rFonts w:ascii="Arial" w:eastAsia="Arial Narrow" w:hAnsi="Arial" w:cs="Arial"/>
                  <w:color w:val="000000" w:themeColor="text1"/>
                  <w:sz w:val="20"/>
                  <w:szCs w:val="20"/>
                </w:rPr>
                <w:t xml:space="preserve"> Obtenido de DANE: https://www.dane.gov.co/index.php/estadisticas-por-tema/precios-y-costos/indice-de-precios-al-consumidor-ipc/ipc-informacion-tecnica</w:t>
              </w:r>
            </w:p>
            <w:p w14:paraId="7BC22E8B" w14:textId="77777777" w:rsidR="004C696E" w:rsidRPr="004C696E" w:rsidRDefault="004C696E" w:rsidP="000C0180">
              <w:pPr>
                <w:spacing w:line="276" w:lineRule="auto"/>
                <w:ind w:left="708" w:hanging="708"/>
                <w:jc w:val="both"/>
                <w:rPr>
                  <w:rFonts w:ascii="Arial" w:eastAsia="Arial Narrow" w:hAnsi="Arial" w:cs="Arial"/>
                  <w:color w:val="000000" w:themeColor="text1"/>
                  <w:sz w:val="20"/>
                  <w:szCs w:val="20"/>
                </w:rPr>
              </w:pPr>
              <w:r w:rsidRPr="004C696E">
                <w:rPr>
                  <w:rFonts w:ascii="Arial" w:eastAsia="Arial Narrow" w:hAnsi="Arial" w:cs="Arial"/>
                  <w:color w:val="000000" w:themeColor="text1"/>
                  <w:sz w:val="20"/>
                  <w:szCs w:val="20"/>
                </w:rPr>
                <w:t xml:space="preserve">DANE. (15 de Mayo de 2026). </w:t>
              </w:r>
              <w:r w:rsidRPr="00C3064C">
                <w:rPr>
                  <w:rFonts w:ascii="Arial" w:eastAsia="Arial Narrow" w:hAnsi="Arial" w:cs="Arial"/>
                  <w:color w:val="000000" w:themeColor="text1"/>
                  <w:sz w:val="20"/>
                  <w:szCs w:val="20"/>
                </w:rPr>
                <w:t>PIB.</w:t>
              </w:r>
              <w:r w:rsidRPr="004C696E">
                <w:rPr>
                  <w:rFonts w:ascii="Arial" w:eastAsia="Arial Narrow" w:hAnsi="Arial" w:cs="Arial"/>
                  <w:color w:val="000000" w:themeColor="text1"/>
                  <w:sz w:val="20"/>
                  <w:szCs w:val="20"/>
                </w:rPr>
                <w:t xml:space="preserve"> Obtenido de DANE: https://www.dane.gov.co/index.php/estadisticas-por-tema/cuentas-nacionales/cuentas-nacionales-trimestrales/pib-informacion-tecnica</w:t>
              </w:r>
            </w:p>
            <w:p w14:paraId="638074F8" w14:textId="77777777" w:rsidR="004C696E" w:rsidRPr="004C696E" w:rsidRDefault="004C696E" w:rsidP="000C0180">
              <w:pPr>
                <w:spacing w:line="276" w:lineRule="auto"/>
                <w:ind w:left="708" w:hanging="708"/>
                <w:jc w:val="both"/>
                <w:rPr>
                  <w:rFonts w:ascii="Arial" w:eastAsia="Arial Narrow" w:hAnsi="Arial" w:cs="Arial"/>
                  <w:color w:val="000000" w:themeColor="text1"/>
                  <w:sz w:val="20"/>
                  <w:szCs w:val="20"/>
                </w:rPr>
              </w:pPr>
              <w:r w:rsidRPr="004C696E">
                <w:rPr>
                  <w:rFonts w:ascii="Arial" w:eastAsia="Arial Narrow" w:hAnsi="Arial" w:cs="Arial"/>
                  <w:color w:val="000000" w:themeColor="text1"/>
                  <w:sz w:val="20"/>
                  <w:szCs w:val="20"/>
                </w:rPr>
                <w:t xml:space="preserve">ONAC. (3 de Diciembre de 2021). </w:t>
              </w:r>
              <w:r w:rsidRPr="00C3064C">
                <w:rPr>
                  <w:rFonts w:ascii="Arial" w:eastAsia="Arial Narrow" w:hAnsi="Arial" w:cs="Arial"/>
                  <w:color w:val="000000" w:themeColor="text1"/>
                  <w:sz w:val="20"/>
                  <w:szCs w:val="20"/>
                </w:rPr>
                <w:t>Directorio de acreditados.</w:t>
              </w:r>
              <w:r w:rsidRPr="004C696E">
                <w:rPr>
                  <w:rFonts w:ascii="Arial" w:eastAsia="Arial Narrow" w:hAnsi="Arial" w:cs="Arial"/>
                  <w:color w:val="000000" w:themeColor="text1"/>
                  <w:sz w:val="20"/>
                  <w:szCs w:val="20"/>
                </w:rPr>
                <w:t xml:space="preserve"> Obtenido de ONAC: https://onac.org.co/directorio-de-acreditados/</w:t>
              </w:r>
            </w:p>
            <w:p w14:paraId="52142C47" w14:textId="77777777" w:rsidR="004C696E" w:rsidRPr="004C696E" w:rsidRDefault="004C696E" w:rsidP="000C0180">
              <w:pPr>
                <w:spacing w:line="276" w:lineRule="auto"/>
                <w:ind w:left="708" w:hanging="708"/>
                <w:jc w:val="both"/>
                <w:rPr>
                  <w:rFonts w:ascii="Arial" w:eastAsia="Arial Narrow" w:hAnsi="Arial" w:cs="Arial"/>
                  <w:color w:val="000000" w:themeColor="text1"/>
                  <w:sz w:val="20"/>
                  <w:szCs w:val="20"/>
                </w:rPr>
              </w:pPr>
              <w:r w:rsidRPr="004C696E">
                <w:rPr>
                  <w:rFonts w:ascii="Arial" w:eastAsia="Arial Narrow" w:hAnsi="Arial" w:cs="Arial"/>
                  <w:color w:val="000000" w:themeColor="text1"/>
                  <w:sz w:val="20"/>
                  <w:szCs w:val="20"/>
                </w:rPr>
                <w:t xml:space="preserve">República, L. (18 de Junio de 2026). </w:t>
              </w:r>
              <w:r w:rsidRPr="00C3064C">
                <w:rPr>
                  <w:rFonts w:ascii="Arial" w:eastAsia="Arial Narrow" w:hAnsi="Arial" w:cs="Arial"/>
                  <w:color w:val="000000" w:themeColor="text1"/>
                  <w:sz w:val="20"/>
                  <w:szCs w:val="20"/>
                </w:rPr>
                <w:t>Indicadores Económicos.</w:t>
              </w:r>
              <w:r w:rsidRPr="004C696E">
                <w:rPr>
                  <w:rFonts w:ascii="Arial" w:eastAsia="Arial Narrow" w:hAnsi="Arial" w:cs="Arial"/>
                  <w:color w:val="000000" w:themeColor="text1"/>
                  <w:sz w:val="20"/>
                  <w:szCs w:val="20"/>
                </w:rPr>
                <w:t xml:space="preserve"> Obtenido de La República: https://www.larepublica.co/indicadores-economicos</w:t>
              </w:r>
            </w:p>
            <w:p w14:paraId="6AF385FE" w14:textId="77777777" w:rsidR="004C696E" w:rsidRPr="004C696E" w:rsidRDefault="004C696E" w:rsidP="000C0180">
              <w:pPr>
                <w:spacing w:line="276" w:lineRule="auto"/>
                <w:ind w:left="708" w:hanging="708"/>
                <w:jc w:val="both"/>
                <w:rPr>
                  <w:rFonts w:ascii="Arial" w:eastAsia="Arial Narrow" w:hAnsi="Arial" w:cs="Arial"/>
                  <w:color w:val="000000" w:themeColor="text1"/>
                  <w:sz w:val="20"/>
                  <w:szCs w:val="20"/>
                </w:rPr>
              </w:pPr>
              <w:r w:rsidRPr="004C696E">
                <w:rPr>
                  <w:rFonts w:ascii="Arial" w:eastAsia="Arial Narrow" w:hAnsi="Arial" w:cs="Arial"/>
                  <w:color w:val="000000" w:themeColor="text1"/>
                  <w:sz w:val="20"/>
                  <w:szCs w:val="20"/>
                </w:rPr>
                <w:t xml:space="preserve">SNIES. (2024). </w:t>
              </w:r>
              <w:r w:rsidRPr="00C3064C">
                <w:rPr>
                  <w:rFonts w:ascii="Arial" w:eastAsia="Arial Narrow" w:hAnsi="Arial" w:cs="Arial"/>
                  <w:color w:val="000000" w:themeColor="text1"/>
                  <w:sz w:val="20"/>
                  <w:szCs w:val="20"/>
                </w:rPr>
                <w:t>Estadísticas históricas de la educación superior en Colombia.</w:t>
              </w:r>
              <w:r w:rsidRPr="004C696E">
                <w:rPr>
                  <w:rFonts w:ascii="Arial" w:eastAsia="Arial Narrow" w:hAnsi="Arial" w:cs="Arial"/>
                  <w:color w:val="000000" w:themeColor="text1"/>
                  <w:sz w:val="20"/>
                  <w:szCs w:val="20"/>
                </w:rPr>
                <w:t xml:space="preserve"> Obtenido de SNIES: https://hecaa.mineducacion.gov.co/consultaspublicas/content/poblacional/index.jsf</w:t>
              </w:r>
            </w:p>
            <w:p w14:paraId="6C48CAAD" w14:textId="5BF91DEE" w:rsidR="00DA0279" w:rsidRPr="00C3064C" w:rsidRDefault="004C696E" w:rsidP="000C0180">
              <w:pPr>
                <w:spacing w:line="276" w:lineRule="auto"/>
                <w:jc w:val="both"/>
                <w:rPr>
                  <w:rFonts w:ascii="Arial" w:eastAsia="Arial Narrow" w:hAnsi="Arial" w:cs="Arial"/>
                  <w:color w:val="000000" w:themeColor="text1"/>
                  <w:sz w:val="20"/>
                  <w:szCs w:val="20"/>
                  <w:lang w:val="es-CO"/>
                </w:rPr>
              </w:pPr>
              <w:r w:rsidRPr="004C696E">
                <w:rPr>
                  <w:rFonts w:ascii="Arial" w:eastAsia="Arial Narrow" w:hAnsi="Arial" w:cs="Arial"/>
                  <w:color w:val="000000" w:themeColor="text1"/>
                  <w:sz w:val="20"/>
                  <w:szCs w:val="20"/>
                </w:rPr>
                <w:fldChar w:fldCharType="end"/>
              </w:r>
            </w:p>
          </w:sdtContent>
        </w:sdt>
      </w:sdtContent>
    </w:sdt>
    <w:sectPr w:rsidR="00DA0279" w:rsidRPr="00C3064C" w:rsidSect="005879D9">
      <w:headerReference w:type="default" r:id="rId57"/>
      <w:footerReference w:type="even" r:id="rId58"/>
      <w:footerReference w:type="default" r:id="rId59"/>
      <w:pgSz w:w="12240" w:h="15840"/>
      <w:pgMar w:top="1636" w:right="1701" w:bottom="1417" w:left="1701" w:header="708" w:footer="31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97511F" w14:textId="77777777" w:rsidR="007B4BA9" w:rsidRDefault="007B4BA9" w:rsidP="00D75F4E">
      <w:r>
        <w:separator/>
      </w:r>
    </w:p>
  </w:endnote>
  <w:endnote w:type="continuationSeparator" w:id="0">
    <w:p w14:paraId="5392274F" w14:textId="77777777" w:rsidR="007B4BA9" w:rsidRDefault="007B4BA9" w:rsidP="00D75F4E">
      <w:r>
        <w:continuationSeparator/>
      </w:r>
    </w:p>
  </w:endnote>
  <w:endnote w:type="continuationNotice" w:id="1">
    <w:p w14:paraId="3A4F3F92" w14:textId="77777777" w:rsidR="007B4BA9" w:rsidRDefault="007B4BA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DengXian Light">
    <w:altName w:val="等线 Light"/>
    <w:panose1 w:val="00000000000000000000"/>
    <w:charset w:val="86"/>
    <w:family w:val="roman"/>
    <w:notTrueType/>
    <w:pitch w:val="default"/>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Narrow">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Garamond">
    <w:charset w:val="00"/>
    <w:family w:val="roman"/>
    <w:pitch w:val="variable"/>
    <w:sig w:usb0="00000287" w:usb1="00000002" w:usb2="00000000" w:usb3="00000000" w:csb0="0000009F" w:csb1="00000000"/>
  </w:font>
  <w:font w:name="Liberation Serif">
    <w:altName w:val="MS Gothic"/>
    <w:charset w:val="00"/>
    <w:family w:val="roman"/>
    <w:pitch w:val="variable"/>
  </w:font>
  <w:font w:name="Droid Sans">
    <w:altName w:val="Segoe UI"/>
    <w:charset w:val="00"/>
    <w:family w:val="roman"/>
    <w:notTrueType/>
    <w:pitch w:val="default"/>
  </w:font>
  <w:font w:name="FreeSans">
    <w:altName w:val="Times New Roman"/>
    <w:charset w:val="00"/>
    <w:family w:val="roman"/>
    <w:pitch w:val="default"/>
  </w:font>
  <w:font w:name="DengXian">
    <w:altName w:val="等线"/>
    <w:panose1 w:val="02010600030101010101"/>
    <w:charset w:val="86"/>
    <w:family w:val="modern"/>
    <w:pitch w:val="fixed"/>
    <w:sig w:usb0="00000001" w:usb1="080E0000" w:usb2="00000010" w:usb3="00000000" w:csb0="00040000" w:csb1="00000000"/>
  </w:font>
  <w:font w:name="Tahoma">
    <w:panose1 w:val="020B0604030504040204"/>
    <w:charset w:val="00"/>
    <w:family w:val="swiss"/>
    <w:pitch w:val="variable"/>
    <w:sig w:usb0="E1002EFF" w:usb1="C000605B" w:usb2="00000029" w:usb3="00000000" w:csb0="000101FF" w:csb1="00000000"/>
  </w:font>
  <w:font w:name="Palatino">
    <w:charset w:val="4D"/>
    <w:family w:val="auto"/>
    <w:pitch w:val="variable"/>
    <w:sig w:usb0="A00002FF" w:usb1="7800205A" w:usb2="14600000" w:usb3="00000000" w:csb0="00000193" w:csb1="00000000"/>
  </w:font>
  <w:font w:name="Verdana">
    <w:panose1 w:val="020B0604030504040204"/>
    <w:charset w:val="00"/>
    <w:family w:val="swiss"/>
    <w:pitch w:val="variable"/>
    <w:sig w:usb0="A00006FF" w:usb1="4000205B" w:usb2="00000010" w:usb3="00000000" w:csb0="0000019F" w:csb1="00000000"/>
  </w:font>
  <w:font w:name="Arial Unicode MS">
    <w:panose1 w:val="020B0604020202020204"/>
    <w:charset w:val="00"/>
    <w:family w:val="roman"/>
    <w:pitch w:val="variable"/>
    <w:sig w:usb0="00000003" w:usb1="00000000" w:usb2="00000000" w:usb3="00000000" w:csb0="00000001" w:csb1="00000000"/>
  </w:font>
  <w:font w:name="Arial (W1)">
    <w:altName w:val="Arial"/>
    <w:charset w:val="00"/>
    <w:family w:val="swiss"/>
    <w:notTrueType/>
    <w:pitch w:val="variable"/>
    <w:sig w:usb0="00000003" w:usb1="00000000" w:usb2="00000000" w:usb3="00000000" w:csb0="00000001" w:csb1="00000000"/>
  </w:font>
  <w:font w:name="Helvetica">
    <w:panose1 w:val="020B0604020202020204"/>
    <w:charset w:val="00"/>
    <w:family w:val="swiss"/>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Arial,Times New Roman">
    <w:altName w:val="Arial"/>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1767570"/>
      <w:docPartObj>
        <w:docPartGallery w:val="Page Numbers (Bottom of Page)"/>
        <w:docPartUnique/>
      </w:docPartObj>
    </w:sdtPr>
    <w:sdtContent>
      <w:p w14:paraId="7190EFDC" w14:textId="490FE52A" w:rsidR="00730465" w:rsidRDefault="0073046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77F9316" w14:textId="77777777" w:rsidR="00F44B1F" w:rsidRDefault="00F44B1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50388228"/>
      <w:docPartObj>
        <w:docPartGallery w:val="Page Numbers (Bottom of Page)"/>
        <w:docPartUnique/>
      </w:docPartObj>
    </w:sdtPr>
    <w:sdtContent>
      <w:p w14:paraId="28F51EF0" w14:textId="2F9E5F4C" w:rsidR="00730465" w:rsidRDefault="00730465">
        <w:pPr>
          <w:pStyle w:val="Footer"/>
          <w:framePr w:wrap="none" w:vAnchor="text" w:hAnchor="margin" w:xAlign="right" w:y="1"/>
          <w:rPr>
            <w:rStyle w:val="PageNumber"/>
          </w:rPr>
        </w:pPr>
        <w:r w:rsidRPr="00730465">
          <w:rPr>
            <w:rStyle w:val="PageNumber"/>
            <w:sz w:val="21"/>
            <w:szCs w:val="21"/>
          </w:rPr>
          <w:fldChar w:fldCharType="begin"/>
        </w:r>
        <w:r w:rsidRPr="00730465">
          <w:rPr>
            <w:rStyle w:val="PageNumber"/>
            <w:sz w:val="21"/>
            <w:szCs w:val="21"/>
          </w:rPr>
          <w:instrText xml:space="preserve"> PAGE </w:instrText>
        </w:r>
        <w:r w:rsidRPr="00730465">
          <w:rPr>
            <w:rStyle w:val="PageNumber"/>
            <w:sz w:val="21"/>
            <w:szCs w:val="21"/>
          </w:rPr>
          <w:fldChar w:fldCharType="separate"/>
        </w:r>
        <w:r w:rsidRPr="00730465">
          <w:rPr>
            <w:rStyle w:val="PageNumber"/>
            <w:noProof/>
            <w:sz w:val="21"/>
            <w:szCs w:val="21"/>
          </w:rPr>
          <w:t>63</w:t>
        </w:r>
        <w:r w:rsidRPr="00730465">
          <w:rPr>
            <w:rStyle w:val="PageNumber"/>
            <w:sz w:val="21"/>
            <w:szCs w:val="21"/>
          </w:rPr>
          <w:fldChar w:fldCharType="end"/>
        </w:r>
      </w:p>
    </w:sdtContent>
  </w:sdt>
  <w:p w14:paraId="7109976C" w14:textId="77777777" w:rsidR="00963CEE" w:rsidRDefault="00963CEE" w:rsidP="00730465">
    <w:pPr>
      <w:pStyle w:val="Footer"/>
      <w:ind w:right="360"/>
      <w:jc w:val="right"/>
      <w:rPr>
        <w:rFonts w:cs="Arial"/>
        <w:sz w:val="18"/>
        <w:szCs w:val="18"/>
      </w:rPr>
    </w:pPr>
    <w:r w:rsidRPr="00146DD0">
      <w:rPr>
        <w:rFonts w:ascii="Arial" w:hAnsi="Arial" w:cs="Arial"/>
        <w:noProof/>
        <w:sz w:val="18"/>
        <w:szCs w:val="18"/>
      </w:rPr>
      <w:drawing>
        <wp:anchor distT="0" distB="0" distL="114300" distR="114300" simplePos="0" relativeHeight="251658249" behindDoc="0" locked="0" layoutInCell="1" hidden="0" allowOverlap="1" wp14:anchorId="17F57BB5" wp14:editId="56C233BF">
          <wp:simplePos x="0" y="0"/>
          <wp:positionH relativeFrom="column">
            <wp:posOffset>-3442335</wp:posOffset>
          </wp:positionH>
          <wp:positionV relativeFrom="paragraph">
            <wp:posOffset>-2182576</wp:posOffset>
          </wp:positionV>
          <wp:extent cx="5827595" cy="7299865"/>
          <wp:effectExtent l="0" t="0" r="0" b="0"/>
          <wp:wrapNone/>
          <wp:docPr id="166708767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t="8895" r="27270"/>
                  <a:stretch>
                    <a:fillRect/>
                  </a:stretch>
                </pic:blipFill>
                <pic:spPr>
                  <a:xfrm>
                    <a:off x="0" y="0"/>
                    <a:ext cx="5827595" cy="7299865"/>
                  </a:xfrm>
                  <a:prstGeom prst="rect">
                    <a:avLst/>
                  </a:prstGeom>
                  <a:ln/>
                </pic:spPr>
              </pic:pic>
            </a:graphicData>
          </a:graphic>
        </wp:anchor>
      </w:drawing>
    </w:r>
    <w:r>
      <w:rPr>
        <w:rFonts w:cs="Arial"/>
        <w:sz w:val="18"/>
        <w:szCs w:val="18"/>
      </w:rPr>
      <w:t xml:space="preserve"> </w:t>
    </w:r>
  </w:p>
  <w:p w14:paraId="18030B30" w14:textId="77777777" w:rsidR="00963CEE" w:rsidRPr="00D80C73" w:rsidRDefault="00963CEE" w:rsidP="00963CEE">
    <w:pPr>
      <w:pStyle w:val="Footer"/>
      <w:jc w:val="right"/>
      <w:rPr>
        <w:rFonts w:ascii="Arial" w:hAnsi="Arial" w:cs="Arial"/>
        <w:color w:val="000000" w:themeColor="text1"/>
        <w:sz w:val="18"/>
        <w:szCs w:val="18"/>
        <w:lang w:val="pt-BR"/>
      </w:rPr>
    </w:pPr>
    <w:r w:rsidRPr="00146DD0">
      <w:rPr>
        <w:rFonts w:ascii="Arial" w:hAnsi="Arial" w:cs="Arial"/>
        <w:noProof/>
        <w:sz w:val="18"/>
        <w:szCs w:val="18"/>
      </w:rPr>
      <w:drawing>
        <wp:anchor distT="0" distB="0" distL="0" distR="0" simplePos="0" relativeHeight="251658248" behindDoc="0" locked="0" layoutInCell="1" allowOverlap="1" wp14:anchorId="36965320" wp14:editId="3CAEC087">
          <wp:simplePos x="0" y="0"/>
          <wp:positionH relativeFrom="rightMargin">
            <wp:posOffset>210185</wp:posOffset>
          </wp:positionH>
          <wp:positionV relativeFrom="paragraph">
            <wp:posOffset>149033</wp:posOffset>
          </wp:positionV>
          <wp:extent cx="702310" cy="191386"/>
          <wp:effectExtent l="0" t="0" r="2540" b="0"/>
          <wp:wrapNone/>
          <wp:docPr id="701438399" name="image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jpeg"/>
                  <pic:cNvPicPr/>
                </pic:nvPicPr>
                <pic:blipFill>
                  <a:blip r:embed="rId2" cstate="print"/>
                  <a:stretch>
                    <a:fillRect/>
                  </a:stretch>
                </pic:blipFill>
                <pic:spPr>
                  <a:xfrm rot="10800000" flipH="1" flipV="1">
                    <a:off x="0" y="0"/>
                    <a:ext cx="702310" cy="191386"/>
                  </a:xfrm>
                  <a:prstGeom prst="rect">
                    <a:avLst/>
                  </a:prstGeom>
                </pic:spPr>
              </pic:pic>
            </a:graphicData>
          </a:graphic>
          <wp14:sizeRelV relativeFrom="margin">
            <wp14:pctHeight>0</wp14:pctHeight>
          </wp14:sizeRelV>
        </wp:anchor>
      </w:drawing>
    </w:r>
    <w:r>
      <w:rPr>
        <w:rFonts w:cs="Arial"/>
        <w:sz w:val="18"/>
        <w:szCs w:val="18"/>
      </w:rPr>
      <w:t xml:space="preserve"> </w:t>
    </w:r>
    <w:r w:rsidRPr="00D94231">
      <w:rPr>
        <w:rFonts w:ascii="Arial" w:hAnsi="Arial" w:cs="Arial"/>
        <w:b/>
        <w:color w:val="000000"/>
        <w:sz w:val="18"/>
        <w:szCs w:val="18"/>
        <w:lang w:val="pt-BR"/>
      </w:rPr>
      <w:t>Código Postal: 735580, NIT: 890702040-7</w:t>
    </w:r>
  </w:p>
  <w:p w14:paraId="47D0FB24" w14:textId="77777777" w:rsidR="00963CEE" w:rsidRPr="00D94231" w:rsidRDefault="00963CEE" w:rsidP="00963CEE">
    <w:pPr>
      <w:pBdr>
        <w:top w:val="nil"/>
        <w:left w:val="nil"/>
        <w:bottom w:val="nil"/>
        <w:right w:val="nil"/>
        <w:between w:val="nil"/>
      </w:pBdr>
      <w:tabs>
        <w:tab w:val="center" w:pos="4419"/>
        <w:tab w:val="right" w:pos="8838"/>
      </w:tabs>
      <w:jc w:val="right"/>
      <w:rPr>
        <w:rFonts w:ascii="Arial" w:hAnsi="Arial" w:cs="Arial"/>
        <w:b/>
        <w:color w:val="000000"/>
        <w:sz w:val="18"/>
        <w:szCs w:val="18"/>
        <w:lang w:val="pt-BR"/>
      </w:rPr>
    </w:pPr>
    <w:proofErr w:type="spellStart"/>
    <w:r w:rsidRPr="00D94231">
      <w:rPr>
        <w:rFonts w:ascii="Arial" w:hAnsi="Arial" w:cs="Arial"/>
        <w:b/>
        <w:color w:val="000000"/>
        <w:sz w:val="18"/>
        <w:szCs w:val="18"/>
        <w:lang w:val="pt-BR"/>
      </w:rPr>
      <w:t>Cra</w:t>
    </w:r>
    <w:proofErr w:type="spellEnd"/>
    <w:r w:rsidRPr="00D94231">
      <w:rPr>
        <w:rFonts w:ascii="Arial" w:hAnsi="Arial" w:cs="Arial"/>
        <w:b/>
        <w:color w:val="000000"/>
        <w:sz w:val="18"/>
        <w:szCs w:val="18"/>
        <w:lang w:val="pt-BR"/>
      </w:rPr>
      <w:t>. 5 No. 4-25 B/ Centro</w:t>
    </w:r>
  </w:p>
  <w:p w14:paraId="7DD3E0CC" w14:textId="5D3D9D66" w:rsidR="000613B7" w:rsidRDefault="000613B7" w:rsidP="00963CEE">
    <w:pPr>
      <w:pBdr>
        <w:top w:val="nil"/>
        <w:left w:val="nil"/>
        <w:bottom w:val="nil"/>
        <w:right w:val="nil"/>
        <w:between w:val="nil"/>
      </w:pBdr>
      <w:tabs>
        <w:tab w:val="center" w:pos="4419"/>
        <w:tab w:val="right" w:pos="8838"/>
      </w:tabs>
      <w:jc w:val="right"/>
      <w:rPr>
        <w:rFonts w:ascii="Arial" w:hAnsi="Arial" w:cs="Arial"/>
        <w:b/>
        <w:color w:val="000000"/>
        <w:sz w:val="18"/>
        <w:szCs w:val="18"/>
        <w:lang w:val="pt-BR"/>
      </w:rPr>
    </w:pPr>
    <w:r>
      <w:fldChar w:fldCharType="begin"/>
    </w:r>
    <w:r w:rsidRPr="0010554F">
      <w:rPr>
        <w:lang w:val="pt-BR"/>
      </w:rPr>
      <w:instrText>HYPERLINK "mailto:alcaldia@rioblanco-tolima.gov.co"</w:instrText>
    </w:r>
    <w:r>
      <w:fldChar w:fldCharType="separate"/>
    </w:r>
    <w:r w:rsidRPr="00297AA2">
      <w:rPr>
        <w:rStyle w:val="Hyperlink"/>
        <w:rFonts w:ascii="Arial" w:hAnsi="Arial" w:cs="Arial"/>
        <w:b/>
        <w:sz w:val="18"/>
        <w:szCs w:val="18"/>
        <w:lang w:val="pt-BR"/>
      </w:rPr>
      <w:t>alcaldia@rioblanco-tolima.gov.co</w:t>
    </w:r>
    <w:r>
      <w:fldChar w:fldCharType="end"/>
    </w:r>
    <w:r>
      <w:rPr>
        <w:rFonts w:ascii="Arial" w:hAnsi="Arial" w:cs="Arial"/>
        <w:b/>
        <w:color w:val="000000"/>
        <w:sz w:val="18"/>
        <w:szCs w:val="18"/>
        <w:lang w:val="pt-BR"/>
      </w:rPr>
      <w:t xml:space="preserve"> </w:t>
    </w:r>
    <w:hyperlink r:id="rId3" w:history="1">
      <w:r w:rsidRPr="00297AA2">
        <w:rPr>
          <w:rStyle w:val="Hyperlink"/>
          <w:rFonts w:ascii="Arial" w:hAnsi="Arial" w:cs="Arial"/>
          <w:b/>
          <w:sz w:val="18"/>
          <w:szCs w:val="18"/>
          <w:lang w:val="pt-BR"/>
        </w:rPr>
        <w:t>contactenos@rioblanco-tolima.gov.co</w:t>
      </w:r>
    </w:hyperlink>
  </w:p>
  <w:p w14:paraId="628452BE" w14:textId="4BC5C999" w:rsidR="00EA6441" w:rsidRPr="00963CEE" w:rsidRDefault="00963CEE" w:rsidP="00963CEE">
    <w:pPr>
      <w:pBdr>
        <w:top w:val="nil"/>
        <w:left w:val="nil"/>
        <w:bottom w:val="nil"/>
        <w:right w:val="nil"/>
        <w:between w:val="nil"/>
      </w:pBdr>
      <w:tabs>
        <w:tab w:val="center" w:pos="4419"/>
        <w:tab w:val="right" w:pos="8838"/>
      </w:tabs>
      <w:jc w:val="right"/>
      <w:rPr>
        <w:rFonts w:ascii="Arial" w:hAnsi="Arial" w:cs="Arial"/>
        <w:b/>
        <w:color w:val="000000"/>
        <w:sz w:val="18"/>
        <w:szCs w:val="18"/>
        <w:lang w:val="pt-BR"/>
      </w:rPr>
    </w:pPr>
    <w:r w:rsidRPr="00D94231">
      <w:rPr>
        <w:rFonts w:ascii="Arial" w:hAnsi="Arial" w:cs="Arial"/>
        <w:b/>
        <w:color w:val="000000"/>
        <w:sz w:val="18"/>
        <w:szCs w:val="18"/>
        <w:lang w:val="pt-BR"/>
      </w:rPr>
      <w:t>https://www.rioblanco-tolima.gov.co</w:t>
    </w:r>
    <w:r>
      <w:rPr>
        <w:noProof/>
      </w:rPr>
      <mc:AlternateContent>
        <mc:Choice Requires="wps">
          <w:drawing>
            <wp:anchor distT="0" distB="0" distL="114300" distR="114300" simplePos="0" relativeHeight="251658247" behindDoc="1" locked="0" layoutInCell="1" allowOverlap="1" wp14:anchorId="541A19FA" wp14:editId="08637BC4">
              <wp:simplePos x="0" y="0"/>
              <wp:positionH relativeFrom="margin">
                <wp:posOffset>914400</wp:posOffset>
              </wp:positionH>
              <wp:positionV relativeFrom="paragraph">
                <wp:posOffset>913765</wp:posOffset>
              </wp:positionV>
              <wp:extent cx="14400" cy="7200000"/>
              <wp:effectExtent l="0" t="0" r="0" b="0"/>
              <wp:wrapNone/>
              <wp:docPr id="17" name="Rectángulo 17"/>
              <wp:cNvGraphicFramePr/>
              <a:graphic xmlns:a="http://schemas.openxmlformats.org/drawingml/2006/main">
                <a:graphicData uri="http://schemas.microsoft.com/office/word/2010/wordprocessingShape">
                  <wps:wsp>
                    <wps:cNvSpPr/>
                    <wps:spPr>
                      <a:xfrm rot="16200000">
                        <a:off x="0" y="0"/>
                        <a:ext cx="14400" cy="7200000"/>
                      </a:xfrm>
                      <a:prstGeom prst="rect">
                        <a:avLst/>
                      </a:prstGeom>
                      <a:solidFill>
                        <a:srgbClr val="E2AC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pic="http://schemas.openxmlformats.org/drawingml/2006/picture" xmlns:a="http://schemas.openxmlformats.org/drawingml/2006/main" xmlns:w16cei="http://schemas.microsoft.com/office/word/2026/wordml/cei">
          <w:pict w14:anchorId="11A74251">
            <v:rect id="Rectángulo 17" style="position:absolute;margin-left:1in;margin-top:71.95pt;width:1.15pt;height:566.95pt;rotation:-90;z-index:-251658233;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spid="_x0000_s1026" fillcolor="#e2ac00" stroked="f" strokeweight="1pt" w14:anchorId="606C44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">
              <w10:wrap anchorx="margin"/>
            </v:rect>
          </w:pict>
        </mc:Fallback>
      </mc:AlternateContent>
    </w:r>
    <w:r>
      <w:rPr>
        <w:noProof/>
      </w:rPr>
      <mc:AlternateContent>
        <mc:Choice Requires="wps">
          <w:drawing>
            <wp:anchor distT="0" distB="0" distL="114300" distR="114300" simplePos="0" relativeHeight="251658246" behindDoc="1" locked="0" layoutInCell="1" allowOverlap="1" wp14:anchorId="6B8FCFEA" wp14:editId="07282951">
              <wp:simplePos x="0" y="0"/>
              <wp:positionH relativeFrom="margin">
                <wp:posOffset>762000</wp:posOffset>
              </wp:positionH>
              <wp:positionV relativeFrom="paragraph">
                <wp:posOffset>761365</wp:posOffset>
              </wp:positionV>
              <wp:extent cx="14400" cy="7200000"/>
              <wp:effectExtent l="0" t="0" r="0" b="0"/>
              <wp:wrapNone/>
              <wp:docPr id="19" name="Rectángulo 19"/>
              <wp:cNvGraphicFramePr/>
              <a:graphic xmlns:a="http://schemas.openxmlformats.org/drawingml/2006/main">
                <a:graphicData uri="http://schemas.microsoft.com/office/word/2010/wordprocessingShape">
                  <wps:wsp>
                    <wps:cNvSpPr/>
                    <wps:spPr>
                      <a:xfrm rot="16200000">
                        <a:off x="0" y="0"/>
                        <a:ext cx="14400" cy="7200000"/>
                      </a:xfrm>
                      <a:prstGeom prst="rect">
                        <a:avLst/>
                      </a:prstGeom>
                      <a:solidFill>
                        <a:srgbClr val="E2AC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pic="http://schemas.openxmlformats.org/drawingml/2006/picture" xmlns:a="http://schemas.openxmlformats.org/drawingml/2006/main" xmlns:w16cei="http://schemas.microsoft.com/office/word/2026/wordml/cei">
          <w:pict w14:anchorId="59A46652">
            <v:rect id="Rectángulo 19" style="position:absolute;margin-left:60pt;margin-top:59.95pt;width:1.15pt;height:566.95pt;rotation:-90;z-index:-25165823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spid="_x0000_s1026" fillcolor="#e2ac00" stroked="f" strokeweight="1pt" w14:anchorId="77DD44C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">
              <w10:wrap anchorx="margin"/>
            </v:rect>
          </w:pict>
        </mc:Fallback>
      </mc:AlternateContent>
    </w:r>
    <w:r>
      <w:rPr>
        <w:noProof/>
      </w:rPr>
      <mc:AlternateContent>
        <mc:Choice Requires="wps">
          <w:drawing>
            <wp:anchor distT="0" distB="0" distL="114300" distR="114300" simplePos="0" relativeHeight="251658245" behindDoc="1" locked="0" layoutInCell="1" allowOverlap="1" wp14:anchorId="2AC5ABB8" wp14:editId="7C597A85">
              <wp:simplePos x="0" y="0"/>
              <wp:positionH relativeFrom="margin">
                <wp:posOffset>608965</wp:posOffset>
              </wp:positionH>
              <wp:positionV relativeFrom="paragraph">
                <wp:posOffset>607695</wp:posOffset>
              </wp:positionV>
              <wp:extent cx="14400" cy="7200000"/>
              <wp:effectExtent l="0" t="0" r="0" b="0"/>
              <wp:wrapNone/>
              <wp:docPr id="7" name="Rectángulo 7"/>
              <wp:cNvGraphicFramePr/>
              <a:graphic xmlns:a="http://schemas.openxmlformats.org/drawingml/2006/main">
                <a:graphicData uri="http://schemas.microsoft.com/office/word/2010/wordprocessingShape">
                  <wps:wsp>
                    <wps:cNvSpPr/>
                    <wps:spPr>
                      <a:xfrm rot="16200000">
                        <a:off x="0" y="0"/>
                        <a:ext cx="14400" cy="7200000"/>
                      </a:xfrm>
                      <a:prstGeom prst="rect">
                        <a:avLst/>
                      </a:prstGeom>
                      <a:solidFill>
                        <a:srgbClr val="E2AC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pic="http://schemas.openxmlformats.org/drawingml/2006/picture" xmlns:a="http://schemas.openxmlformats.org/drawingml/2006/main" xmlns:w16cei="http://schemas.microsoft.com/office/word/2026/wordml/cei">
          <w:pict w14:anchorId="47C33AC3">
            <v:rect id="Rectángulo 7" style="position:absolute;margin-left:47.95pt;margin-top:47.85pt;width:1.15pt;height:566.95pt;rotation:-90;z-index:-251658235;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spid="_x0000_s1026" fillcolor="#e2ac00" stroked="f" strokeweight="1pt" w14:anchorId="2BD978A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">
              <w10:wrap anchorx="margin"/>
            </v:rect>
          </w:pict>
        </mc:Fallback>
      </mc:AlternateContent>
    </w:r>
    <w:r>
      <w:rPr>
        <w:noProof/>
      </w:rPr>
      <mc:AlternateContent>
        <mc:Choice Requires="wps">
          <w:drawing>
            <wp:anchor distT="0" distB="0" distL="114300" distR="114300" simplePos="0" relativeHeight="251658244" behindDoc="1" locked="0" layoutInCell="1" allowOverlap="1" wp14:anchorId="0FBE47DD" wp14:editId="11D7B364">
              <wp:simplePos x="0" y="0"/>
              <wp:positionH relativeFrom="margin">
                <wp:posOffset>457200</wp:posOffset>
              </wp:positionH>
              <wp:positionV relativeFrom="paragraph">
                <wp:posOffset>456565</wp:posOffset>
              </wp:positionV>
              <wp:extent cx="14400" cy="7200000"/>
              <wp:effectExtent l="0" t="0" r="0" b="0"/>
              <wp:wrapNone/>
              <wp:docPr id="4" name="Rectángulo 4"/>
              <wp:cNvGraphicFramePr/>
              <a:graphic xmlns:a="http://schemas.openxmlformats.org/drawingml/2006/main">
                <a:graphicData uri="http://schemas.microsoft.com/office/word/2010/wordprocessingShape">
                  <wps:wsp>
                    <wps:cNvSpPr/>
                    <wps:spPr>
                      <a:xfrm rot="16200000">
                        <a:off x="0" y="0"/>
                        <a:ext cx="14400" cy="7200000"/>
                      </a:xfrm>
                      <a:prstGeom prst="rect">
                        <a:avLst/>
                      </a:prstGeom>
                      <a:solidFill>
                        <a:srgbClr val="E2AC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pic="http://schemas.openxmlformats.org/drawingml/2006/picture" xmlns:a="http://schemas.openxmlformats.org/drawingml/2006/main" xmlns:w16cei="http://schemas.microsoft.com/office/word/2026/wordml/cei">
          <w:pict w14:anchorId="32F45311">
            <v:rect id="Rectángulo 4" style="position:absolute;margin-left:36pt;margin-top:35.95pt;width:1.15pt;height:566.95pt;rotation:-90;z-index:-2516582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spid="_x0000_s1026" fillcolor="#e2ac00" stroked="f" strokeweight="1pt" w14:anchorId="7D11F9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">
              <w10:wrap anchorx="margin"/>
            </v:rect>
          </w:pict>
        </mc:Fallback>
      </mc:AlternateContent>
    </w:r>
    <w:r>
      <w:rPr>
        <w:noProof/>
      </w:rPr>
      <mc:AlternateContent>
        <mc:Choice Requires="wps">
          <w:drawing>
            <wp:anchor distT="0" distB="0" distL="114300" distR="114300" simplePos="0" relativeHeight="251658243" behindDoc="1" locked="0" layoutInCell="1" allowOverlap="1" wp14:anchorId="1B09CF75" wp14:editId="626883F5">
              <wp:simplePos x="0" y="0"/>
              <wp:positionH relativeFrom="margin">
                <wp:posOffset>304800</wp:posOffset>
              </wp:positionH>
              <wp:positionV relativeFrom="paragraph">
                <wp:posOffset>304165</wp:posOffset>
              </wp:positionV>
              <wp:extent cx="14400" cy="7200000"/>
              <wp:effectExtent l="0" t="0" r="0" b="0"/>
              <wp:wrapNone/>
              <wp:docPr id="13" name="Rectángulo 13"/>
              <wp:cNvGraphicFramePr/>
              <a:graphic xmlns:a="http://schemas.openxmlformats.org/drawingml/2006/main">
                <a:graphicData uri="http://schemas.microsoft.com/office/word/2010/wordprocessingShape">
                  <wps:wsp>
                    <wps:cNvSpPr/>
                    <wps:spPr>
                      <a:xfrm rot="16200000">
                        <a:off x="0" y="0"/>
                        <a:ext cx="14400" cy="7200000"/>
                      </a:xfrm>
                      <a:prstGeom prst="rect">
                        <a:avLst/>
                      </a:prstGeom>
                      <a:solidFill>
                        <a:srgbClr val="003366"/>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pic="http://schemas.openxmlformats.org/drawingml/2006/picture" xmlns:a="http://schemas.openxmlformats.org/drawingml/2006/main" xmlns:w16cei="http://schemas.microsoft.com/office/word/2026/wordml/cei">
          <w:pict w14:anchorId="2916098D">
            <v:rect id="Rectángulo 13" style="position:absolute;margin-left:24pt;margin-top:23.95pt;width:1.15pt;height:566.95pt;rotation:-90;z-index:-251658237;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spid="_x0000_s1026" fillcolor="#036" stroked="f" strokeweight="1pt" w14:anchorId="09390FE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">
              <w10:wrap anchorx="margin"/>
            </v:rect>
          </w:pict>
        </mc:Fallback>
      </mc:AlternateContent>
    </w:r>
    <w:r>
      <w:rPr>
        <w:noProof/>
      </w:rPr>
      <mc:AlternateContent>
        <mc:Choice Requires="wps">
          <w:drawing>
            <wp:anchor distT="0" distB="0" distL="114300" distR="114300" simplePos="0" relativeHeight="251658242" behindDoc="1" locked="0" layoutInCell="1" allowOverlap="1" wp14:anchorId="5E9B40A5" wp14:editId="050BD056">
              <wp:simplePos x="0" y="0"/>
              <wp:positionH relativeFrom="margin">
                <wp:posOffset>152400</wp:posOffset>
              </wp:positionH>
              <wp:positionV relativeFrom="paragraph">
                <wp:posOffset>151765</wp:posOffset>
              </wp:positionV>
              <wp:extent cx="14400" cy="7200000"/>
              <wp:effectExtent l="0" t="0" r="0" b="0"/>
              <wp:wrapNone/>
              <wp:docPr id="12" name="Rectángulo 12"/>
              <wp:cNvGraphicFramePr/>
              <a:graphic xmlns:a="http://schemas.openxmlformats.org/drawingml/2006/main">
                <a:graphicData uri="http://schemas.microsoft.com/office/word/2010/wordprocessingShape">
                  <wps:wsp>
                    <wps:cNvSpPr/>
                    <wps:spPr>
                      <a:xfrm rot="16200000">
                        <a:off x="0" y="0"/>
                        <a:ext cx="14400" cy="7200000"/>
                      </a:xfrm>
                      <a:prstGeom prst="rect">
                        <a:avLst/>
                      </a:prstGeom>
                      <a:solidFill>
                        <a:srgbClr val="003366"/>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pic="http://schemas.openxmlformats.org/drawingml/2006/picture" xmlns:a="http://schemas.openxmlformats.org/drawingml/2006/main" xmlns:w16cei="http://schemas.microsoft.com/office/word/2026/wordml/cei">
          <w:pict w14:anchorId="5FE4860C">
            <v:rect id="Rectángulo 12" style="position:absolute;margin-left:12pt;margin-top:11.95pt;width:1.15pt;height:566.95pt;rotation:-90;z-index:-25165823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spid="_x0000_s1026" fillcolor="#036" stroked="f" strokeweight="1pt" w14:anchorId="2533BCA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">
              <w10:wrap anchorx="margin"/>
            </v:rect>
          </w:pict>
        </mc:Fallback>
      </mc:AlternateContent>
    </w:r>
    <w:r>
      <w:rPr>
        <w:noProof/>
      </w:rPr>
      <mc:AlternateContent>
        <mc:Choice Requires="wps">
          <w:drawing>
            <wp:anchor distT="0" distB="0" distL="114300" distR="114300" simplePos="0" relativeHeight="251658241" behindDoc="1" locked="0" layoutInCell="1" allowOverlap="1" wp14:anchorId="31443747" wp14:editId="210975F0">
              <wp:simplePos x="0" y="0"/>
              <wp:positionH relativeFrom="margin">
                <wp:posOffset>0</wp:posOffset>
              </wp:positionH>
              <wp:positionV relativeFrom="paragraph">
                <wp:posOffset>-635</wp:posOffset>
              </wp:positionV>
              <wp:extent cx="14400" cy="7200000"/>
              <wp:effectExtent l="0" t="0" r="0" b="0"/>
              <wp:wrapNone/>
              <wp:docPr id="10" name="Rectángulo 10"/>
              <wp:cNvGraphicFramePr/>
              <a:graphic xmlns:a="http://schemas.openxmlformats.org/drawingml/2006/main">
                <a:graphicData uri="http://schemas.microsoft.com/office/word/2010/wordprocessingShape">
                  <wps:wsp>
                    <wps:cNvSpPr/>
                    <wps:spPr>
                      <a:xfrm rot="16200000">
                        <a:off x="0" y="0"/>
                        <a:ext cx="14400" cy="7200000"/>
                      </a:xfrm>
                      <a:prstGeom prst="rect">
                        <a:avLst/>
                      </a:prstGeom>
                      <a:solidFill>
                        <a:srgbClr val="003366"/>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pic="http://schemas.openxmlformats.org/drawingml/2006/picture" xmlns:a="http://schemas.openxmlformats.org/drawingml/2006/main" xmlns:w16cei="http://schemas.microsoft.com/office/word/2026/wordml/cei">
          <w:pict w14:anchorId="2A00902F">
            <v:rect id="Rectángulo 10" style="position:absolute;margin-left:0;margin-top:-.05pt;width:1.15pt;height:566.95pt;rotation:-90;z-index:-251658239;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spid="_x0000_s1026" fillcolor="#036" stroked="f" strokeweight="1pt" w14:anchorId="4C1C2E7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">
              <w10:wrap anchorx="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6896C0" w14:textId="77777777" w:rsidR="007B4BA9" w:rsidRDefault="007B4BA9" w:rsidP="00D75F4E">
      <w:r>
        <w:separator/>
      </w:r>
    </w:p>
  </w:footnote>
  <w:footnote w:type="continuationSeparator" w:id="0">
    <w:p w14:paraId="6BC5ACD7" w14:textId="77777777" w:rsidR="007B4BA9" w:rsidRDefault="007B4BA9" w:rsidP="00D75F4E">
      <w:r>
        <w:continuationSeparator/>
      </w:r>
    </w:p>
  </w:footnote>
  <w:footnote w:type="continuationNotice" w:id="1">
    <w:p w14:paraId="0E7CC0B2" w14:textId="77777777" w:rsidR="007B4BA9" w:rsidRDefault="007B4BA9"/>
  </w:footnote>
  <w:footnote w:id="2">
    <w:p w14:paraId="60CC91C7" w14:textId="77777777" w:rsidR="004C696E" w:rsidRPr="00264BB7" w:rsidRDefault="004C696E" w:rsidP="004C696E">
      <w:pPr>
        <w:pStyle w:val="FootnoteText"/>
        <w:rPr>
          <w:sz w:val="16"/>
          <w:szCs w:val="16"/>
        </w:rPr>
      </w:pPr>
      <w:r w:rsidRPr="00264BB7">
        <w:rPr>
          <w:rStyle w:val="FootnoteReference"/>
          <w:rFonts w:ascii="Tahoma" w:eastAsia="Tahoma" w:hAnsi="Tahoma" w:cs="Tahoma"/>
          <w:sz w:val="16"/>
          <w:szCs w:val="16"/>
        </w:rPr>
        <w:footnoteRef/>
      </w:r>
      <w:r w:rsidRPr="00264BB7">
        <w:rPr>
          <w:rFonts w:ascii="Tahoma" w:eastAsia="Tahoma" w:hAnsi="Tahoma" w:cs="Tahoma"/>
          <w:sz w:val="16"/>
          <w:szCs w:val="16"/>
        </w:rPr>
        <w:t xml:space="preserve"> p (provisional): cifra calculada con la gran mayoría de las fuentes de información estadística disponibles.</w:t>
      </w:r>
    </w:p>
  </w:footnote>
  <w:footnote w:id="3">
    <w:p w14:paraId="23015730" w14:textId="77777777" w:rsidR="004C696E" w:rsidRDefault="004C696E" w:rsidP="004C696E">
      <w:pPr>
        <w:pStyle w:val="FootnoteText"/>
      </w:pPr>
      <w:r w:rsidRPr="00264BB7">
        <w:rPr>
          <w:rStyle w:val="FootnoteReference"/>
          <w:rFonts w:ascii="Tahoma" w:eastAsia="Tahoma" w:hAnsi="Tahoma" w:cs="Tahoma"/>
          <w:sz w:val="16"/>
          <w:szCs w:val="16"/>
        </w:rPr>
        <w:footnoteRef/>
      </w:r>
      <w:r w:rsidRPr="00264BB7">
        <w:rPr>
          <w:rFonts w:ascii="Tahoma" w:eastAsia="Tahoma" w:hAnsi="Tahoma" w:cs="Tahoma"/>
          <w:sz w:val="16"/>
          <w:szCs w:val="16"/>
        </w:rPr>
        <w:t xml:space="preserve"> pr (preliminar): cifra calculada de forma temprana con la información disponible de los principales sectores.</w:t>
      </w:r>
    </w:p>
  </w:footnote>
  <w:footnote w:id="4">
    <w:p w14:paraId="1ACAB610" w14:textId="3A2B8651" w:rsidR="00BF3BE5" w:rsidRPr="00BF3BE5" w:rsidRDefault="00BF3BE5">
      <w:pPr>
        <w:pStyle w:val="FootnoteText"/>
        <w:rPr>
          <w:rFonts w:ascii="Arial" w:hAnsi="Arial" w:cs="Arial"/>
          <w:sz w:val="16"/>
          <w:szCs w:val="16"/>
          <w:lang w:val="es-ES_tradnl"/>
        </w:rPr>
      </w:pPr>
      <w:r w:rsidRPr="00BF3BE5">
        <w:rPr>
          <w:rStyle w:val="FootnoteReference"/>
          <w:rFonts w:ascii="Arial" w:hAnsi="Arial" w:cs="Arial"/>
          <w:sz w:val="16"/>
          <w:szCs w:val="16"/>
        </w:rPr>
        <w:footnoteRef/>
      </w:r>
      <w:r w:rsidRPr="00BF3BE5">
        <w:rPr>
          <w:rFonts w:ascii="Arial" w:hAnsi="Arial" w:cs="Arial"/>
          <w:sz w:val="16"/>
          <w:szCs w:val="16"/>
        </w:rPr>
        <w:t xml:space="preserve"> La unidad "veces" expresa la capacidad de cobertura de un indicador. Expresa cuántas veces los recursos disponibles de la empresa (activos o utilidades) superan a sus compromisos o deudas (pasivos o intereses). A mayor número de veces, mayor es el respaldo y la solvencia financiera</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56" w:type="dxa"/>
      <w:tblBorders>
        <w:top w:val="nil"/>
        <w:left w:val="nil"/>
        <w:bottom w:val="nil"/>
        <w:right w:val="nil"/>
        <w:insideH w:val="single" w:sz="24" w:space="0" w:color="000000"/>
        <w:insideV w:val="single" w:sz="12" w:space="0" w:color="000000"/>
      </w:tblBorders>
      <w:tblLayout w:type="fixed"/>
      <w:tblLook w:val="0400" w:firstRow="0" w:lastRow="0" w:firstColumn="0" w:lastColumn="0" w:noHBand="0" w:noVBand="1"/>
    </w:tblPr>
    <w:tblGrid>
      <w:gridCol w:w="3828"/>
      <w:gridCol w:w="3402"/>
      <w:gridCol w:w="2126"/>
    </w:tblGrid>
    <w:tr w:rsidR="00A33169" w:rsidRPr="00A64203" w14:paraId="0433451F" w14:textId="77777777">
      <w:trPr>
        <w:trHeight w:val="1149"/>
      </w:trPr>
      <w:tc>
        <w:tcPr>
          <w:tcW w:w="3828" w:type="dxa"/>
        </w:tcPr>
        <w:p w14:paraId="0269B84F" w14:textId="77777777" w:rsidR="00A33169" w:rsidRPr="00C300CD" w:rsidRDefault="00A33169" w:rsidP="00A33169">
          <w:pPr>
            <w:pBdr>
              <w:top w:val="nil"/>
              <w:left w:val="nil"/>
              <w:bottom w:val="nil"/>
              <w:right w:val="nil"/>
              <w:between w:val="nil"/>
            </w:pBdr>
            <w:tabs>
              <w:tab w:val="center" w:pos="4419"/>
              <w:tab w:val="right" w:pos="8838"/>
            </w:tabs>
            <w:jc w:val="both"/>
            <w:rPr>
              <w:color w:val="000000"/>
              <w:sz w:val="20"/>
              <w:szCs w:val="20"/>
            </w:rPr>
          </w:pPr>
          <w:r w:rsidRPr="00C300CD">
            <w:rPr>
              <w:noProof/>
              <w:color w:val="000000" w:themeColor="text1"/>
              <w:sz w:val="20"/>
              <w:szCs w:val="20"/>
            </w:rPr>
            <w:drawing>
              <wp:anchor distT="0" distB="0" distL="114300" distR="114300" simplePos="0" relativeHeight="251658240" behindDoc="0" locked="0" layoutInCell="1" hidden="0" allowOverlap="1" wp14:anchorId="3DEF6D7C" wp14:editId="254802DE">
                <wp:simplePos x="0" y="0"/>
                <wp:positionH relativeFrom="column">
                  <wp:posOffset>-643890</wp:posOffset>
                </wp:positionH>
                <wp:positionV relativeFrom="paragraph">
                  <wp:posOffset>139578</wp:posOffset>
                </wp:positionV>
                <wp:extent cx="2954740" cy="579496"/>
                <wp:effectExtent l="0" t="0" r="0" b="0"/>
                <wp:wrapNone/>
                <wp:docPr id="5815287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
                        <a:srcRect t="11082" b="11081"/>
                        <a:stretch>
                          <a:fillRect/>
                        </a:stretch>
                      </pic:blipFill>
                      <pic:spPr>
                        <a:xfrm>
                          <a:off x="0" y="0"/>
                          <a:ext cx="2954740" cy="579496"/>
                        </a:xfrm>
                        <a:prstGeom prst="rect">
                          <a:avLst/>
                        </a:prstGeom>
                        <a:ln/>
                      </pic:spPr>
                    </pic:pic>
                  </a:graphicData>
                </a:graphic>
              </wp:anchor>
            </w:drawing>
          </w:r>
        </w:p>
      </w:tc>
      <w:tc>
        <w:tcPr>
          <w:tcW w:w="3402" w:type="dxa"/>
          <w:vAlign w:val="center"/>
        </w:tcPr>
        <w:p w14:paraId="2CD069F8" w14:textId="77777777" w:rsidR="00A33169" w:rsidRPr="00C300CD" w:rsidRDefault="00A33169" w:rsidP="00A33169">
          <w:pPr>
            <w:jc w:val="center"/>
            <w:rPr>
              <w:rFonts w:ascii="Arial" w:hAnsi="Arial" w:cstheme="minorHAnsi"/>
              <w:b/>
              <w:color w:val="000000" w:themeColor="text1"/>
              <w:sz w:val="20"/>
              <w:szCs w:val="20"/>
            </w:rPr>
          </w:pPr>
          <w:r w:rsidRPr="00C300CD">
            <w:rPr>
              <w:rFonts w:ascii="Arial" w:hAnsi="Arial" w:cstheme="minorHAnsi"/>
              <w:b/>
              <w:color w:val="000000" w:themeColor="text1"/>
              <w:sz w:val="20"/>
              <w:szCs w:val="20"/>
            </w:rPr>
            <w:t>DEPARTAMENTO DEL TOLIMA</w:t>
          </w:r>
        </w:p>
        <w:p w14:paraId="527E1C92" w14:textId="77777777" w:rsidR="00A33169" w:rsidRPr="00C300CD" w:rsidRDefault="00A33169" w:rsidP="00A33169">
          <w:pPr>
            <w:jc w:val="center"/>
            <w:rPr>
              <w:rFonts w:ascii="Arial" w:hAnsi="Arial" w:cstheme="minorHAnsi"/>
              <w:b/>
              <w:color w:val="000000" w:themeColor="text1"/>
              <w:sz w:val="20"/>
              <w:szCs w:val="20"/>
            </w:rPr>
          </w:pPr>
          <w:r w:rsidRPr="00C300CD">
            <w:rPr>
              <w:rFonts w:ascii="Arial" w:hAnsi="Arial" w:cstheme="minorHAnsi"/>
              <w:b/>
              <w:color w:val="000000" w:themeColor="text1"/>
              <w:sz w:val="20"/>
              <w:szCs w:val="20"/>
            </w:rPr>
            <w:t>ALCALDÍA MUNICIPAL DE RIOBLANCO</w:t>
          </w:r>
        </w:p>
        <w:p w14:paraId="4B1AF6D6" w14:textId="77777777" w:rsidR="00A33169" w:rsidRPr="00C300CD" w:rsidRDefault="00A33169" w:rsidP="00A33169">
          <w:pPr>
            <w:jc w:val="center"/>
            <w:rPr>
              <w:rFonts w:ascii="Arial" w:hAnsi="Arial" w:cstheme="minorHAnsi"/>
              <w:b/>
              <w:color w:val="000000" w:themeColor="text1"/>
              <w:sz w:val="20"/>
              <w:szCs w:val="20"/>
            </w:rPr>
          </w:pPr>
          <w:r w:rsidRPr="00C300CD">
            <w:rPr>
              <w:rFonts w:ascii="Arial" w:hAnsi="Arial" w:cstheme="minorHAnsi"/>
              <w:b/>
              <w:color w:val="000000" w:themeColor="text1"/>
              <w:sz w:val="20"/>
              <w:szCs w:val="20"/>
            </w:rPr>
            <w:t>OFICINA DE CONTRATACIÓN</w:t>
          </w:r>
        </w:p>
        <w:p w14:paraId="647C5BDD" w14:textId="77777777" w:rsidR="00A33169" w:rsidRPr="00C300CD" w:rsidRDefault="00A33169" w:rsidP="00A33169">
          <w:pPr>
            <w:pBdr>
              <w:top w:val="nil"/>
              <w:left w:val="nil"/>
              <w:bottom w:val="nil"/>
              <w:right w:val="nil"/>
              <w:between w:val="nil"/>
            </w:pBdr>
            <w:tabs>
              <w:tab w:val="center" w:pos="4419"/>
              <w:tab w:val="right" w:pos="8838"/>
            </w:tabs>
            <w:jc w:val="center"/>
            <w:rPr>
              <w:rFonts w:ascii="Arial" w:hAnsi="Arial" w:cs="Arial"/>
              <w:color w:val="000000"/>
              <w:sz w:val="20"/>
              <w:szCs w:val="20"/>
            </w:rPr>
          </w:pPr>
          <w:r w:rsidRPr="00C300CD">
            <w:rPr>
              <w:rFonts w:ascii="Arial" w:eastAsia="Arial" w:hAnsi="Arial" w:cstheme="minorHAnsi"/>
              <w:b/>
              <w:color w:val="000000"/>
              <w:sz w:val="20"/>
              <w:szCs w:val="20"/>
            </w:rPr>
            <w:t>2024-2027</w:t>
          </w:r>
        </w:p>
      </w:tc>
      <w:tc>
        <w:tcPr>
          <w:tcW w:w="2126" w:type="dxa"/>
        </w:tcPr>
        <w:p w14:paraId="11DD0B40" w14:textId="77777777" w:rsidR="00A33169" w:rsidRPr="00C300CD" w:rsidRDefault="00A33169" w:rsidP="00A33169">
          <w:pPr>
            <w:jc w:val="both"/>
            <w:rPr>
              <w:rFonts w:ascii="Arial" w:eastAsia="Arial" w:hAnsi="Arial" w:cs="Arial"/>
              <w:b/>
              <w:color w:val="000000" w:themeColor="text1"/>
              <w:sz w:val="20"/>
              <w:szCs w:val="20"/>
            </w:rPr>
          </w:pPr>
          <w:r w:rsidRPr="00C300CD">
            <w:rPr>
              <w:rFonts w:ascii="Arial" w:eastAsia="Arial" w:hAnsi="Arial" w:cs="Arial"/>
              <w:b/>
              <w:color w:val="000000" w:themeColor="text1"/>
              <w:sz w:val="20"/>
              <w:szCs w:val="20"/>
            </w:rPr>
            <w:t>CÓDIGO:  110.2</w:t>
          </w:r>
        </w:p>
        <w:p w14:paraId="6805412F" w14:textId="77777777" w:rsidR="00A33169" w:rsidRPr="00C300CD" w:rsidRDefault="00A33169" w:rsidP="00A33169">
          <w:pPr>
            <w:jc w:val="both"/>
            <w:rPr>
              <w:rFonts w:ascii="Arial" w:eastAsia="Arial" w:hAnsi="Arial" w:cs="Arial"/>
              <w:b/>
              <w:color w:val="000000" w:themeColor="text1"/>
              <w:sz w:val="20"/>
              <w:szCs w:val="20"/>
            </w:rPr>
          </w:pPr>
        </w:p>
        <w:p w14:paraId="71D49A60" w14:textId="090000E6" w:rsidR="00A33169" w:rsidRPr="00C300CD" w:rsidRDefault="00A33169" w:rsidP="00A33169">
          <w:pPr>
            <w:jc w:val="center"/>
            <w:rPr>
              <w:rFonts w:ascii="Arial" w:eastAsia="Arial" w:hAnsi="Arial" w:cs="Arial"/>
              <w:b/>
              <w:color w:val="000000" w:themeColor="text1"/>
              <w:sz w:val="20"/>
              <w:szCs w:val="20"/>
            </w:rPr>
          </w:pPr>
          <w:r w:rsidRPr="00C300CD">
            <w:rPr>
              <w:rFonts w:ascii="Arial" w:eastAsia="Arial" w:hAnsi="Arial" w:cs="Arial"/>
              <w:b/>
              <w:color w:val="000000" w:themeColor="text1"/>
              <w:sz w:val="20"/>
              <w:szCs w:val="20"/>
            </w:rPr>
            <w:t>ANALISIS DEL SECTOR</w:t>
          </w:r>
        </w:p>
      </w:tc>
    </w:tr>
  </w:tbl>
  <w:p w14:paraId="29F81FE4" w14:textId="548AD86B" w:rsidR="007E57AC" w:rsidRPr="00847B41" w:rsidRDefault="007E57AC">
    <w:pPr>
      <w:pStyle w:val="Header"/>
      <w:rPr>
        <w:rFonts w:ascii="Arial" w:eastAsia="Calibri" w:hAnsi="Arial" w:cs="Arial"/>
        <w:bCs/>
        <w:sz w:val="22"/>
        <w:szCs w:val="22"/>
        <w:lang w:val="es-ES_tradnl" w:eastAsia="es-E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E51AD"/>
    <w:multiLevelType w:val="hybridMultilevel"/>
    <w:tmpl w:val="1F76533A"/>
    <w:lvl w:ilvl="0" w:tplc="57AE1DB6">
      <w:start w:val="1"/>
      <w:numFmt w:val="decimal"/>
      <w:pStyle w:val="Capitulo8"/>
      <w:lvlText w:val="8.%1."/>
      <w:lvlJc w:val="left"/>
      <w:pPr>
        <w:ind w:left="1004" w:hanging="360"/>
      </w:pPr>
      <w:rPr>
        <w:rFonts w:hint="default"/>
        <w:color w:val="3B3838" w:themeColor="background2" w:themeShade="40"/>
      </w:rPr>
    </w:lvl>
    <w:lvl w:ilvl="1" w:tplc="240A0019">
      <w:start w:val="1"/>
      <w:numFmt w:val="lowerLetter"/>
      <w:lvlText w:val="%2."/>
      <w:lvlJc w:val="left"/>
      <w:pPr>
        <w:ind w:left="1724" w:hanging="360"/>
      </w:pPr>
    </w:lvl>
    <w:lvl w:ilvl="2" w:tplc="240A001B" w:tentative="1">
      <w:start w:val="1"/>
      <w:numFmt w:val="lowerRoman"/>
      <w:lvlText w:val="%3."/>
      <w:lvlJc w:val="right"/>
      <w:pPr>
        <w:ind w:left="2444" w:hanging="180"/>
      </w:pPr>
    </w:lvl>
    <w:lvl w:ilvl="3" w:tplc="240A000F" w:tentative="1">
      <w:start w:val="1"/>
      <w:numFmt w:val="decimal"/>
      <w:lvlText w:val="%4."/>
      <w:lvlJc w:val="left"/>
      <w:pPr>
        <w:ind w:left="3164" w:hanging="360"/>
      </w:pPr>
    </w:lvl>
    <w:lvl w:ilvl="4" w:tplc="240A0019" w:tentative="1">
      <w:start w:val="1"/>
      <w:numFmt w:val="lowerLetter"/>
      <w:lvlText w:val="%5."/>
      <w:lvlJc w:val="left"/>
      <w:pPr>
        <w:ind w:left="3884" w:hanging="360"/>
      </w:pPr>
    </w:lvl>
    <w:lvl w:ilvl="5" w:tplc="240A001B" w:tentative="1">
      <w:start w:val="1"/>
      <w:numFmt w:val="lowerRoman"/>
      <w:lvlText w:val="%6."/>
      <w:lvlJc w:val="right"/>
      <w:pPr>
        <w:ind w:left="4604" w:hanging="180"/>
      </w:pPr>
    </w:lvl>
    <w:lvl w:ilvl="6" w:tplc="240A000F" w:tentative="1">
      <w:start w:val="1"/>
      <w:numFmt w:val="decimal"/>
      <w:lvlText w:val="%7."/>
      <w:lvlJc w:val="left"/>
      <w:pPr>
        <w:ind w:left="5324" w:hanging="360"/>
      </w:pPr>
    </w:lvl>
    <w:lvl w:ilvl="7" w:tplc="240A0019" w:tentative="1">
      <w:start w:val="1"/>
      <w:numFmt w:val="lowerLetter"/>
      <w:lvlText w:val="%8."/>
      <w:lvlJc w:val="left"/>
      <w:pPr>
        <w:ind w:left="6044" w:hanging="360"/>
      </w:pPr>
    </w:lvl>
    <w:lvl w:ilvl="8" w:tplc="240A001B" w:tentative="1">
      <w:start w:val="1"/>
      <w:numFmt w:val="lowerRoman"/>
      <w:lvlText w:val="%9."/>
      <w:lvlJc w:val="right"/>
      <w:pPr>
        <w:ind w:left="6764" w:hanging="180"/>
      </w:pPr>
    </w:lvl>
  </w:abstractNum>
  <w:abstractNum w:abstractNumId="1" w15:restartNumberingAfterBreak="0">
    <w:nsid w:val="02DE355D"/>
    <w:multiLevelType w:val="multilevel"/>
    <w:tmpl w:val="DD36FA6A"/>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4BB3B25"/>
    <w:multiLevelType w:val="hybridMultilevel"/>
    <w:tmpl w:val="7834E5E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04D62554"/>
    <w:multiLevelType w:val="multilevel"/>
    <w:tmpl w:val="9AD0A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B684703"/>
    <w:multiLevelType w:val="hybridMultilevel"/>
    <w:tmpl w:val="14F65E20"/>
    <w:lvl w:ilvl="0" w:tplc="0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12BE3A0B"/>
    <w:multiLevelType w:val="hybridMultilevel"/>
    <w:tmpl w:val="E0BE927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156E5BE7"/>
    <w:multiLevelType w:val="multilevel"/>
    <w:tmpl w:val="3704237A"/>
    <w:lvl w:ilvl="0">
      <w:start w:val="1"/>
      <w:numFmt w:val="decimal"/>
      <w:pStyle w:val="Captulo7"/>
      <w:lvlText w:val="7.%1."/>
      <w:lvlJc w:val="left"/>
      <w:pPr>
        <w:ind w:left="360" w:hanging="360"/>
      </w:pPr>
      <w:rPr>
        <w:rFonts w:hint="default"/>
      </w:rPr>
    </w:lvl>
    <w:lvl w:ilvl="1">
      <w:start w:val="1"/>
      <w:numFmt w:val="upp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 w15:restartNumberingAfterBreak="0">
    <w:nsid w:val="18511EF1"/>
    <w:multiLevelType w:val="hybridMultilevel"/>
    <w:tmpl w:val="938E4B1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1E404309"/>
    <w:multiLevelType w:val="hybridMultilevel"/>
    <w:tmpl w:val="F326A35C"/>
    <w:lvl w:ilvl="0" w:tplc="080A0003">
      <w:start w:val="1"/>
      <w:numFmt w:val="bullet"/>
      <w:lvlText w:val="o"/>
      <w:lvlJc w:val="left"/>
      <w:pPr>
        <w:ind w:left="720" w:hanging="360"/>
      </w:pPr>
      <w:rPr>
        <w:rFonts w:ascii="Courier New" w:hAnsi="Courier New" w:cs="Courier New"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289C2B34"/>
    <w:multiLevelType w:val="hybridMultilevel"/>
    <w:tmpl w:val="3B267CDE"/>
    <w:lvl w:ilvl="0" w:tplc="74649CA8">
      <w:start w:val="1"/>
      <w:numFmt w:val="decimal"/>
      <w:pStyle w:val="Capitulo1"/>
      <w:lvlText w:val="1.%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0" w15:restartNumberingAfterBreak="0">
    <w:nsid w:val="293F0AA8"/>
    <w:multiLevelType w:val="hybridMultilevel"/>
    <w:tmpl w:val="17767B18"/>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29D21BF8"/>
    <w:multiLevelType w:val="multilevel"/>
    <w:tmpl w:val="3F9EDC58"/>
    <w:lvl w:ilvl="0">
      <w:start w:val="8"/>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2A4E379C"/>
    <w:multiLevelType w:val="hybridMultilevel"/>
    <w:tmpl w:val="28D4970C"/>
    <w:lvl w:ilvl="0" w:tplc="310030B6">
      <w:start w:val="1"/>
      <w:numFmt w:val="decimal"/>
      <w:pStyle w:val="clusulas"/>
      <w:lvlText w:val="CLÁUSULA %1."/>
      <w:lvlJc w:val="left"/>
      <w:pPr>
        <w:ind w:left="1070" w:hanging="360"/>
      </w:pPr>
      <w:rPr>
        <w:rFonts w:hint="default"/>
        <w:b/>
        <w:color w:val="AEAAAA" w:themeColor="background2" w:themeShade="BF"/>
      </w:rPr>
    </w:lvl>
    <w:lvl w:ilvl="1" w:tplc="240A0019">
      <w:start w:val="1"/>
      <w:numFmt w:val="lowerLetter"/>
      <w:lvlText w:val="%2."/>
      <w:lvlJc w:val="left"/>
      <w:pPr>
        <w:ind w:left="1440" w:hanging="360"/>
      </w:pPr>
    </w:lvl>
    <w:lvl w:ilvl="2" w:tplc="240A001B">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3" w15:restartNumberingAfterBreak="0">
    <w:nsid w:val="2A5540B3"/>
    <w:multiLevelType w:val="multilevel"/>
    <w:tmpl w:val="A28C6226"/>
    <w:lvl w:ilvl="0">
      <w:start w:val="1"/>
      <w:numFmt w:val="decimal"/>
      <w:pStyle w:val="Captulo5"/>
      <w:lvlText w:val="5.%1."/>
      <w:lvlJc w:val="left"/>
      <w:pPr>
        <w:ind w:left="360" w:hanging="360"/>
      </w:pPr>
      <w:rPr>
        <w:rFonts w:hint="default"/>
      </w:rPr>
    </w:lvl>
    <w:lvl w:ilvl="1">
      <w:start w:val="1"/>
      <w:numFmt w:val="upp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2B3F5CA6"/>
    <w:multiLevelType w:val="hybridMultilevel"/>
    <w:tmpl w:val="8CF4DE3A"/>
    <w:lvl w:ilvl="0" w:tplc="0C0A0001">
      <w:start w:val="1"/>
      <w:numFmt w:val="lowerLetter"/>
      <w:pStyle w:val="Invias-VietaAlfabetica"/>
      <w:lvlText w:val="%1)"/>
      <w:lvlJc w:val="left"/>
      <w:pPr>
        <w:ind w:left="360" w:hanging="360"/>
      </w:pPr>
      <w:rPr>
        <w:rFonts w:cs="Times New Roman"/>
      </w:rPr>
    </w:lvl>
    <w:lvl w:ilvl="1" w:tplc="37CE2F9C">
      <w:start w:val="1"/>
      <w:numFmt w:val="lowerLetter"/>
      <w:lvlText w:val="%2."/>
      <w:lvlJc w:val="left"/>
      <w:pPr>
        <w:ind w:left="1080" w:hanging="360"/>
      </w:pPr>
      <w:rPr>
        <w:rFonts w:cs="Times New Roman"/>
      </w:rPr>
    </w:lvl>
    <w:lvl w:ilvl="2" w:tplc="0C0A001B" w:tentative="1">
      <w:start w:val="1"/>
      <w:numFmt w:val="lowerRoman"/>
      <w:lvlText w:val="%3."/>
      <w:lvlJc w:val="right"/>
      <w:pPr>
        <w:ind w:left="1800" w:hanging="180"/>
      </w:pPr>
      <w:rPr>
        <w:rFonts w:cs="Times New Roman"/>
      </w:rPr>
    </w:lvl>
    <w:lvl w:ilvl="3" w:tplc="0C0A000F" w:tentative="1">
      <w:start w:val="1"/>
      <w:numFmt w:val="decimal"/>
      <w:lvlText w:val="%4."/>
      <w:lvlJc w:val="left"/>
      <w:pPr>
        <w:ind w:left="2520" w:hanging="360"/>
      </w:pPr>
      <w:rPr>
        <w:rFonts w:cs="Times New Roman"/>
      </w:rPr>
    </w:lvl>
    <w:lvl w:ilvl="4" w:tplc="0C0A0019" w:tentative="1">
      <w:start w:val="1"/>
      <w:numFmt w:val="lowerLetter"/>
      <w:lvlText w:val="%5."/>
      <w:lvlJc w:val="left"/>
      <w:pPr>
        <w:ind w:left="3240" w:hanging="360"/>
      </w:pPr>
      <w:rPr>
        <w:rFonts w:cs="Times New Roman"/>
      </w:rPr>
    </w:lvl>
    <w:lvl w:ilvl="5" w:tplc="0C0A001B" w:tentative="1">
      <w:start w:val="1"/>
      <w:numFmt w:val="lowerRoman"/>
      <w:lvlText w:val="%6."/>
      <w:lvlJc w:val="right"/>
      <w:pPr>
        <w:ind w:left="3960" w:hanging="180"/>
      </w:pPr>
      <w:rPr>
        <w:rFonts w:cs="Times New Roman"/>
      </w:rPr>
    </w:lvl>
    <w:lvl w:ilvl="6" w:tplc="0C0A000F" w:tentative="1">
      <w:start w:val="1"/>
      <w:numFmt w:val="decimal"/>
      <w:lvlText w:val="%7."/>
      <w:lvlJc w:val="left"/>
      <w:pPr>
        <w:ind w:left="4680" w:hanging="360"/>
      </w:pPr>
      <w:rPr>
        <w:rFonts w:cs="Times New Roman"/>
      </w:rPr>
    </w:lvl>
    <w:lvl w:ilvl="7" w:tplc="0C0A0019" w:tentative="1">
      <w:start w:val="1"/>
      <w:numFmt w:val="lowerLetter"/>
      <w:lvlText w:val="%8."/>
      <w:lvlJc w:val="left"/>
      <w:pPr>
        <w:ind w:left="5400" w:hanging="360"/>
      </w:pPr>
      <w:rPr>
        <w:rFonts w:cs="Times New Roman"/>
      </w:rPr>
    </w:lvl>
    <w:lvl w:ilvl="8" w:tplc="0C0A001B" w:tentative="1">
      <w:start w:val="1"/>
      <w:numFmt w:val="lowerRoman"/>
      <w:lvlText w:val="%9."/>
      <w:lvlJc w:val="right"/>
      <w:pPr>
        <w:ind w:left="6120" w:hanging="180"/>
      </w:pPr>
      <w:rPr>
        <w:rFonts w:cs="Times New Roman"/>
      </w:rPr>
    </w:lvl>
  </w:abstractNum>
  <w:abstractNum w:abstractNumId="15" w15:restartNumberingAfterBreak="0">
    <w:nsid w:val="2BAA45F7"/>
    <w:multiLevelType w:val="hybridMultilevel"/>
    <w:tmpl w:val="B8785494"/>
    <w:lvl w:ilvl="0" w:tplc="369A2F20">
      <w:start w:val="1"/>
      <w:numFmt w:val="decimal"/>
      <w:pStyle w:val="Capitulo3"/>
      <w:lvlText w:val="3.%1."/>
      <w:lvlJc w:val="left"/>
      <w:pPr>
        <w:ind w:left="786" w:hanging="360"/>
      </w:pPr>
      <w:rPr>
        <w:rFonts w:hint="default"/>
        <w:b/>
        <w:color w:val="262626" w:themeColor="text1" w:themeTint="D9"/>
      </w:rPr>
    </w:lvl>
    <w:lvl w:ilvl="1" w:tplc="240A0019" w:tentative="1">
      <w:start w:val="1"/>
      <w:numFmt w:val="lowerLetter"/>
      <w:lvlText w:val="%2."/>
      <w:lvlJc w:val="left"/>
      <w:pPr>
        <w:ind w:left="1724" w:hanging="360"/>
      </w:pPr>
    </w:lvl>
    <w:lvl w:ilvl="2" w:tplc="240A001B">
      <w:start w:val="1"/>
      <w:numFmt w:val="lowerRoman"/>
      <w:lvlText w:val="%3."/>
      <w:lvlJc w:val="right"/>
      <w:pPr>
        <w:ind w:left="2444" w:hanging="180"/>
      </w:pPr>
    </w:lvl>
    <w:lvl w:ilvl="3" w:tplc="240A000F" w:tentative="1">
      <w:start w:val="1"/>
      <w:numFmt w:val="decimal"/>
      <w:lvlText w:val="%4."/>
      <w:lvlJc w:val="left"/>
      <w:pPr>
        <w:ind w:left="3164" w:hanging="360"/>
      </w:pPr>
    </w:lvl>
    <w:lvl w:ilvl="4" w:tplc="240A0019" w:tentative="1">
      <w:start w:val="1"/>
      <w:numFmt w:val="lowerLetter"/>
      <w:lvlText w:val="%5."/>
      <w:lvlJc w:val="left"/>
      <w:pPr>
        <w:ind w:left="3884" w:hanging="360"/>
      </w:pPr>
    </w:lvl>
    <w:lvl w:ilvl="5" w:tplc="240A001B" w:tentative="1">
      <w:start w:val="1"/>
      <w:numFmt w:val="lowerRoman"/>
      <w:lvlText w:val="%6."/>
      <w:lvlJc w:val="right"/>
      <w:pPr>
        <w:ind w:left="4604" w:hanging="180"/>
      </w:pPr>
    </w:lvl>
    <w:lvl w:ilvl="6" w:tplc="240A000F" w:tentative="1">
      <w:start w:val="1"/>
      <w:numFmt w:val="decimal"/>
      <w:lvlText w:val="%7."/>
      <w:lvlJc w:val="left"/>
      <w:pPr>
        <w:ind w:left="5324" w:hanging="360"/>
      </w:pPr>
    </w:lvl>
    <w:lvl w:ilvl="7" w:tplc="240A0019" w:tentative="1">
      <w:start w:val="1"/>
      <w:numFmt w:val="lowerLetter"/>
      <w:lvlText w:val="%8."/>
      <w:lvlJc w:val="left"/>
      <w:pPr>
        <w:ind w:left="6044" w:hanging="360"/>
      </w:pPr>
    </w:lvl>
    <w:lvl w:ilvl="8" w:tplc="240A001B" w:tentative="1">
      <w:start w:val="1"/>
      <w:numFmt w:val="lowerRoman"/>
      <w:lvlText w:val="%9."/>
      <w:lvlJc w:val="right"/>
      <w:pPr>
        <w:ind w:left="6764" w:hanging="180"/>
      </w:pPr>
    </w:lvl>
  </w:abstractNum>
  <w:abstractNum w:abstractNumId="16" w15:restartNumberingAfterBreak="0">
    <w:nsid w:val="2F965260"/>
    <w:multiLevelType w:val="hybridMultilevel"/>
    <w:tmpl w:val="37589D26"/>
    <w:lvl w:ilvl="0" w:tplc="080A0003">
      <w:start w:val="1"/>
      <w:numFmt w:val="bullet"/>
      <w:lvlText w:val="o"/>
      <w:lvlJc w:val="left"/>
      <w:pPr>
        <w:ind w:left="720" w:hanging="360"/>
      </w:pPr>
      <w:rPr>
        <w:rFonts w:ascii="Courier New" w:hAnsi="Courier New" w:cs="Courier New"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7" w15:restartNumberingAfterBreak="0">
    <w:nsid w:val="3A336BA0"/>
    <w:multiLevelType w:val="hybridMultilevel"/>
    <w:tmpl w:val="97E2648C"/>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8" w15:restartNumberingAfterBreak="0">
    <w:nsid w:val="3B557368"/>
    <w:multiLevelType w:val="hybridMultilevel"/>
    <w:tmpl w:val="67BE3CF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3D691871"/>
    <w:multiLevelType w:val="hybridMultilevel"/>
    <w:tmpl w:val="83668626"/>
    <w:lvl w:ilvl="0" w:tplc="080A000F">
      <w:start w:val="1"/>
      <w:numFmt w:val="decimal"/>
      <w:lvlText w:val="%1."/>
      <w:lvlJc w:val="left"/>
      <w:pPr>
        <w:ind w:left="720" w:hanging="360"/>
      </w:pPr>
      <w:rPr>
        <w:rFonts w:hint="default"/>
      </w:r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0" w15:restartNumberingAfterBreak="0">
    <w:nsid w:val="3E772449"/>
    <w:multiLevelType w:val="hybridMultilevel"/>
    <w:tmpl w:val="62C2306C"/>
    <w:lvl w:ilvl="0" w:tplc="080A0003">
      <w:start w:val="1"/>
      <w:numFmt w:val="bullet"/>
      <w:lvlText w:val="o"/>
      <w:lvlJc w:val="left"/>
      <w:pPr>
        <w:ind w:left="720" w:hanging="360"/>
      </w:pPr>
      <w:rPr>
        <w:rFonts w:ascii="Courier New" w:hAnsi="Courier New" w:cs="Courier New"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1" w15:restartNumberingAfterBreak="0">
    <w:nsid w:val="400531D9"/>
    <w:multiLevelType w:val="multilevel"/>
    <w:tmpl w:val="240A001F"/>
    <w:styleLink w:val="Estilo1"/>
    <w:lvl w:ilvl="0">
      <w:start w:val="1"/>
      <w:numFmt w:val="decimal"/>
      <w:lvlText w:val="%1."/>
      <w:lvlJc w:val="left"/>
      <w:pPr>
        <w:ind w:left="360" w:hanging="360"/>
      </w:pPr>
      <w:rPr>
        <w:rFonts w:ascii="Arial" w:hAnsi="Arial"/>
        <w:sz w:val="2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400544A7"/>
    <w:multiLevelType w:val="hybridMultilevel"/>
    <w:tmpl w:val="3B16236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3" w15:restartNumberingAfterBreak="0">
    <w:nsid w:val="40233731"/>
    <w:multiLevelType w:val="hybridMultilevel"/>
    <w:tmpl w:val="7D7450E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4" w15:restartNumberingAfterBreak="0">
    <w:nsid w:val="41D247E1"/>
    <w:multiLevelType w:val="hybridMultilevel"/>
    <w:tmpl w:val="A75C1AF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5" w15:restartNumberingAfterBreak="0">
    <w:nsid w:val="441760D5"/>
    <w:multiLevelType w:val="hybridMultilevel"/>
    <w:tmpl w:val="8D0CADD8"/>
    <w:lvl w:ilvl="0" w:tplc="A82C3F58">
      <w:start w:val="1"/>
      <w:numFmt w:val="decimal"/>
      <w:pStyle w:val="Capitulo2"/>
      <w:lvlText w:val="2.%1."/>
      <w:lvlJc w:val="left"/>
      <w:pPr>
        <w:ind w:left="928" w:hanging="360"/>
      </w:pPr>
      <w:rPr>
        <w:rFonts w:hint="default"/>
      </w:rPr>
    </w:lvl>
    <w:lvl w:ilvl="1" w:tplc="BF6AD5F2">
      <w:start w:val="1"/>
      <w:numFmt w:val="decimal"/>
      <w:lvlText w:val="%2."/>
      <w:lvlJc w:val="left"/>
      <w:pPr>
        <w:ind w:left="1724" w:hanging="360"/>
      </w:pPr>
      <w:rPr>
        <w:rFonts w:hint="default"/>
      </w:rPr>
    </w:lvl>
    <w:lvl w:ilvl="2" w:tplc="240A001B" w:tentative="1">
      <w:start w:val="1"/>
      <w:numFmt w:val="lowerRoman"/>
      <w:lvlText w:val="%3."/>
      <w:lvlJc w:val="right"/>
      <w:pPr>
        <w:ind w:left="2444" w:hanging="180"/>
      </w:pPr>
    </w:lvl>
    <w:lvl w:ilvl="3" w:tplc="240A000F" w:tentative="1">
      <w:start w:val="1"/>
      <w:numFmt w:val="decimal"/>
      <w:lvlText w:val="%4."/>
      <w:lvlJc w:val="left"/>
      <w:pPr>
        <w:ind w:left="3164" w:hanging="360"/>
      </w:pPr>
    </w:lvl>
    <w:lvl w:ilvl="4" w:tplc="240A0019" w:tentative="1">
      <w:start w:val="1"/>
      <w:numFmt w:val="lowerLetter"/>
      <w:lvlText w:val="%5."/>
      <w:lvlJc w:val="left"/>
      <w:pPr>
        <w:ind w:left="3884" w:hanging="360"/>
      </w:pPr>
    </w:lvl>
    <w:lvl w:ilvl="5" w:tplc="240A001B" w:tentative="1">
      <w:start w:val="1"/>
      <w:numFmt w:val="lowerRoman"/>
      <w:lvlText w:val="%6."/>
      <w:lvlJc w:val="right"/>
      <w:pPr>
        <w:ind w:left="4604" w:hanging="180"/>
      </w:pPr>
    </w:lvl>
    <w:lvl w:ilvl="6" w:tplc="240A000F" w:tentative="1">
      <w:start w:val="1"/>
      <w:numFmt w:val="decimal"/>
      <w:lvlText w:val="%7."/>
      <w:lvlJc w:val="left"/>
      <w:pPr>
        <w:ind w:left="5324" w:hanging="360"/>
      </w:pPr>
    </w:lvl>
    <w:lvl w:ilvl="7" w:tplc="240A0019" w:tentative="1">
      <w:start w:val="1"/>
      <w:numFmt w:val="lowerLetter"/>
      <w:lvlText w:val="%8."/>
      <w:lvlJc w:val="left"/>
      <w:pPr>
        <w:ind w:left="6044" w:hanging="360"/>
      </w:pPr>
    </w:lvl>
    <w:lvl w:ilvl="8" w:tplc="240A001B" w:tentative="1">
      <w:start w:val="1"/>
      <w:numFmt w:val="lowerRoman"/>
      <w:lvlText w:val="%9."/>
      <w:lvlJc w:val="right"/>
      <w:pPr>
        <w:ind w:left="6764" w:hanging="180"/>
      </w:pPr>
    </w:lvl>
  </w:abstractNum>
  <w:abstractNum w:abstractNumId="26" w15:restartNumberingAfterBreak="0">
    <w:nsid w:val="445828EA"/>
    <w:multiLevelType w:val="multilevel"/>
    <w:tmpl w:val="C622A1F4"/>
    <w:lvl w:ilvl="0">
      <w:start w:val="3"/>
      <w:numFmt w:val="decimal"/>
      <w:lvlText w:val="%1"/>
      <w:lvlJc w:val="left"/>
      <w:pPr>
        <w:ind w:left="360" w:hanging="360"/>
      </w:pPr>
      <w:rPr>
        <w:rFonts w:eastAsiaTheme="majorEastAsia" w:hint="default"/>
        <w:b/>
      </w:rPr>
    </w:lvl>
    <w:lvl w:ilvl="1">
      <w:start w:val="1"/>
      <w:numFmt w:val="decimal"/>
      <w:lvlText w:val="%1.%2"/>
      <w:lvlJc w:val="left"/>
      <w:pPr>
        <w:ind w:left="360" w:hanging="360"/>
      </w:pPr>
      <w:rPr>
        <w:rFonts w:eastAsiaTheme="majorEastAsia" w:hint="default"/>
        <w:b/>
      </w:rPr>
    </w:lvl>
    <w:lvl w:ilvl="2">
      <w:start w:val="1"/>
      <w:numFmt w:val="decimal"/>
      <w:lvlText w:val="%1.%2.%3"/>
      <w:lvlJc w:val="left"/>
      <w:pPr>
        <w:ind w:left="720" w:hanging="720"/>
      </w:pPr>
      <w:rPr>
        <w:rFonts w:eastAsiaTheme="majorEastAsia" w:hint="default"/>
        <w:b/>
      </w:rPr>
    </w:lvl>
    <w:lvl w:ilvl="3">
      <w:start w:val="1"/>
      <w:numFmt w:val="decimal"/>
      <w:lvlText w:val="%1.%2.%3.%4"/>
      <w:lvlJc w:val="left"/>
      <w:pPr>
        <w:ind w:left="720" w:hanging="720"/>
      </w:pPr>
      <w:rPr>
        <w:rFonts w:eastAsiaTheme="majorEastAsia" w:hint="default"/>
        <w:b/>
      </w:rPr>
    </w:lvl>
    <w:lvl w:ilvl="4">
      <w:start w:val="1"/>
      <w:numFmt w:val="decimal"/>
      <w:lvlText w:val="%1.%2.%3.%4.%5"/>
      <w:lvlJc w:val="left"/>
      <w:pPr>
        <w:ind w:left="1080" w:hanging="1080"/>
      </w:pPr>
      <w:rPr>
        <w:rFonts w:eastAsiaTheme="majorEastAsia" w:hint="default"/>
        <w:b/>
      </w:rPr>
    </w:lvl>
    <w:lvl w:ilvl="5">
      <w:start w:val="1"/>
      <w:numFmt w:val="decimal"/>
      <w:lvlText w:val="%1.%2.%3.%4.%5.%6"/>
      <w:lvlJc w:val="left"/>
      <w:pPr>
        <w:ind w:left="1080" w:hanging="1080"/>
      </w:pPr>
      <w:rPr>
        <w:rFonts w:eastAsiaTheme="majorEastAsia" w:hint="default"/>
        <w:b/>
      </w:rPr>
    </w:lvl>
    <w:lvl w:ilvl="6">
      <w:start w:val="1"/>
      <w:numFmt w:val="decimal"/>
      <w:lvlText w:val="%1.%2.%3.%4.%5.%6.%7"/>
      <w:lvlJc w:val="left"/>
      <w:pPr>
        <w:ind w:left="1440" w:hanging="1440"/>
      </w:pPr>
      <w:rPr>
        <w:rFonts w:eastAsiaTheme="majorEastAsia" w:hint="default"/>
        <w:b/>
      </w:rPr>
    </w:lvl>
    <w:lvl w:ilvl="7">
      <w:start w:val="1"/>
      <w:numFmt w:val="decimal"/>
      <w:lvlText w:val="%1.%2.%3.%4.%5.%6.%7.%8"/>
      <w:lvlJc w:val="left"/>
      <w:pPr>
        <w:ind w:left="1440" w:hanging="1440"/>
      </w:pPr>
      <w:rPr>
        <w:rFonts w:eastAsiaTheme="majorEastAsia" w:hint="default"/>
        <w:b/>
      </w:rPr>
    </w:lvl>
    <w:lvl w:ilvl="8">
      <w:start w:val="1"/>
      <w:numFmt w:val="decimal"/>
      <w:lvlText w:val="%1.%2.%3.%4.%5.%6.%7.%8.%9"/>
      <w:lvlJc w:val="left"/>
      <w:pPr>
        <w:ind w:left="1800" w:hanging="1800"/>
      </w:pPr>
      <w:rPr>
        <w:rFonts w:eastAsiaTheme="majorEastAsia" w:hint="default"/>
        <w:b/>
      </w:rPr>
    </w:lvl>
  </w:abstractNum>
  <w:abstractNum w:abstractNumId="27" w15:restartNumberingAfterBreak="0">
    <w:nsid w:val="4D79521A"/>
    <w:multiLevelType w:val="hybridMultilevel"/>
    <w:tmpl w:val="A2CCEC02"/>
    <w:lvl w:ilvl="0" w:tplc="AF4EAF96">
      <w:start w:val="1"/>
      <w:numFmt w:val="bullet"/>
      <w:pStyle w:val="Invias-Titulo1"/>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8" w15:restartNumberingAfterBreak="0">
    <w:nsid w:val="4F3A1CBF"/>
    <w:multiLevelType w:val="hybridMultilevel"/>
    <w:tmpl w:val="0C92B4D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9" w15:restartNumberingAfterBreak="0">
    <w:nsid w:val="4FBD4E84"/>
    <w:multiLevelType w:val="multilevel"/>
    <w:tmpl w:val="E7EAB6BA"/>
    <w:lvl w:ilvl="0">
      <w:start w:val="1"/>
      <w:numFmt w:val="bullet"/>
      <w:lvlText w:val=""/>
      <w:lvlJc w:val="left"/>
      <w:pPr>
        <w:tabs>
          <w:tab w:val="num" w:pos="720"/>
        </w:tabs>
        <w:ind w:left="720" w:hanging="360"/>
      </w:pPr>
      <w:rPr>
        <w:rFonts w:ascii="Symbol" w:hAnsi="Symbol" w:hint="default"/>
        <w:sz w:val="20"/>
      </w:rPr>
    </w:lvl>
    <w:lvl w:ilvl="1">
      <w:start w:val="8"/>
      <w:numFmt w:val="bullet"/>
      <w:lvlText w:val="•"/>
      <w:lvlJc w:val="left"/>
      <w:pPr>
        <w:ind w:left="1780" w:hanging="700"/>
      </w:pPr>
      <w:rPr>
        <w:rFonts w:ascii="Arial" w:eastAsia="Times New Roman" w:hAnsi="Arial" w:cs="Arial"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50D078AF"/>
    <w:multiLevelType w:val="multilevel"/>
    <w:tmpl w:val="43A8E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580866A9"/>
    <w:multiLevelType w:val="hybridMultilevel"/>
    <w:tmpl w:val="70B2F0A8"/>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2" w15:restartNumberingAfterBreak="0">
    <w:nsid w:val="5AAC53EF"/>
    <w:multiLevelType w:val="hybridMultilevel"/>
    <w:tmpl w:val="6A906D7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3" w15:restartNumberingAfterBreak="0">
    <w:nsid w:val="5EB80BC6"/>
    <w:multiLevelType w:val="hybridMultilevel"/>
    <w:tmpl w:val="1EF4BD08"/>
    <w:lvl w:ilvl="0" w:tplc="505AF1B8">
      <w:start w:val="1"/>
      <w:numFmt w:val="decimal"/>
      <w:pStyle w:val="Captulo8"/>
      <w:lvlText w:val="8.%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4" w15:restartNumberingAfterBreak="0">
    <w:nsid w:val="6063799D"/>
    <w:multiLevelType w:val="multilevel"/>
    <w:tmpl w:val="9B3E2712"/>
    <w:lvl w:ilvl="0">
      <w:start w:val="9"/>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5" w15:restartNumberingAfterBreak="0">
    <w:nsid w:val="60637BCE"/>
    <w:multiLevelType w:val="hybridMultilevel"/>
    <w:tmpl w:val="277C3F70"/>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6" w15:restartNumberingAfterBreak="0">
    <w:nsid w:val="62EF3C64"/>
    <w:multiLevelType w:val="multilevel"/>
    <w:tmpl w:val="6BD2C798"/>
    <w:lvl w:ilvl="0">
      <w:start w:val="1"/>
      <w:numFmt w:val="bullet"/>
      <w:lvlText w:val=""/>
      <w:lvlJc w:val="left"/>
      <w:pPr>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Wingdings" w:hAnsi="Wingdings" w:hint="default"/>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7" w15:restartNumberingAfterBreak="0">
    <w:nsid w:val="6BF568EB"/>
    <w:multiLevelType w:val="multilevel"/>
    <w:tmpl w:val="0EE839BC"/>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8" w15:restartNumberingAfterBreak="0">
    <w:nsid w:val="6DF35692"/>
    <w:multiLevelType w:val="multilevel"/>
    <w:tmpl w:val="47B097BC"/>
    <w:lvl w:ilvl="0">
      <w:start w:val="1"/>
      <w:numFmt w:val="decimal"/>
      <w:pStyle w:val="Captulo4"/>
      <w:lvlText w:val="4.%1."/>
      <w:lvlJc w:val="left"/>
      <w:pPr>
        <w:ind w:left="360" w:hanging="360"/>
      </w:pPr>
      <w:rPr>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upp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9" w15:restartNumberingAfterBreak="0">
    <w:nsid w:val="71521E40"/>
    <w:multiLevelType w:val="hybridMultilevel"/>
    <w:tmpl w:val="4C12A3AA"/>
    <w:lvl w:ilvl="0" w:tplc="37BEECFA">
      <w:start w:val="1"/>
      <w:numFmt w:val="upperLetter"/>
      <w:pStyle w:val="Literales"/>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0" w15:restartNumberingAfterBreak="0">
    <w:nsid w:val="735847A9"/>
    <w:multiLevelType w:val="hybridMultilevel"/>
    <w:tmpl w:val="DDF24658"/>
    <w:lvl w:ilvl="0" w:tplc="080A0003">
      <w:start w:val="1"/>
      <w:numFmt w:val="bullet"/>
      <w:lvlText w:val="o"/>
      <w:lvlJc w:val="left"/>
      <w:pPr>
        <w:ind w:left="720" w:hanging="360"/>
      </w:pPr>
      <w:rPr>
        <w:rFonts w:ascii="Courier New" w:hAnsi="Courier New" w:cs="Courier New"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1" w15:restartNumberingAfterBreak="0">
    <w:nsid w:val="753667BE"/>
    <w:multiLevelType w:val="hybridMultilevel"/>
    <w:tmpl w:val="7A0C945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2" w15:restartNumberingAfterBreak="0">
    <w:nsid w:val="7BC91D00"/>
    <w:multiLevelType w:val="hybridMultilevel"/>
    <w:tmpl w:val="5AA293CA"/>
    <w:lvl w:ilvl="0" w:tplc="080A0003">
      <w:start w:val="1"/>
      <w:numFmt w:val="bullet"/>
      <w:lvlText w:val="o"/>
      <w:lvlJc w:val="left"/>
      <w:pPr>
        <w:ind w:left="720" w:hanging="360"/>
      </w:pPr>
      <w:rPr>
        <w:rFonts w:ascii="Courier New" w:hAnsi="Courier New" w:cs="Courier New"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656885068">
    <w:abstractNumId w:val="4"/>
  </w:num>
  <w:num w:numId="2" w16cid:durableId="272828322">
    <w:abstractNumId w:val="27"/>
  </w:num>
  <w:num w:numId="3" w16cid:durableId="1635066308">
    <w:abstractNumId w:val="21"/>
  </w:num>
  <w:num w:numId="4" w16cid:durableId="1834881122">
    <w:abstractNumId w:val="14"/>
  </w:num>
  <w:num w:numId="5" w16cid:durableId="2027243740">
    <w:abstractNumId w:val="38"/>
  </w:num>
  <w:num w:numId="6" w16cid:durableId="1289555091">
    <w:abstractNumId w:val="6"/>
  </w:num>
  <w:num w:numId="7" w16cid:durableId="189535886">
    <w:abstractNumId w:val="13"/>
  </w:num>
  <w:num w:numId="8" w16cid:durableId="845248473">
    <w:abstractNumId w:val="15"/>
  </w:num>
  <w:num w:numId="9" w16cid:durableId="281575347">
    <w:abstractNumId w:val="9"/>
  </w:num>
  <w:num w:numId="10" w16cid:durableId="983697857">
    <w:abstractNumId w:val="25"/>
  </w:num>
  <w:num w:numId="11" w16cid:durableId="1664972785">
    <w:abstractNumId w:val="39"/>
  </w:num>
  <w:num w:numId="12" w16cid:durableId="425737524">
    <w:abstractNumId w:val="33"/>
  </w:num>
  <w:num w:numId="13" w16cid:durableId="385296477">
    <w:abstractNumId w:val="12"/>
  </w:num>
  <w:num w:numId="14" w16cid:durableId="227303988">
    <w:abstractNumId w:val="0"/>
  </w:num>
  <w:num w:numId="15" w16cid:durableId="204291500">
    <w:abstractNumId w:val="29"/>
  </w:num>
  <w:num w:numId="16" w16cid:durableId="890387460">
    <w:abstractNumId w:val="18"/>
  </w:num>
  <w:num w:numId="17" w16cid:durableId="1377779256">
    <w:abstractNumId w:val="37"/>
  </w:num>
  <w:num w:numId="18" w16cid:durableId="1884636869">
    <w:abstractNumId w:val="7"/>
  </w:num>
  <w:num w:numId="19" w16cid:durableId="421533544">
    <w:abstractNumId w:val="20"/>
  </w:num>
  <w:num w:numId="20" w16cid:durableId="464666482">
    <w:abstractNumId w:val="31"/>
  </w:num>
  <w:num w:numId="21" w16cid:durableId="391731699">
    <w:abstractNumId w:val="8"/>
  </w:num>
  <w:num w:numId="22" w16cid:durableId="148060481">
    <w:abstractNumId w:val="42"/>
  </w:num>
  <w:num w:numId="23" w16cid:durableId="777333747">
    <w:abstractNumId w:val="16"/>
  </w:num>
  <w:num w:numId="24" w16cid:durableId="1061246369">
    <w:abstractNumId w:val="40"/>
  </w:num>
  <w:num w:numId="25" w16cid:durableId="349720166">
    <w:abstractNumId w:val="2"/>
  </w:num>
  <w:num w:numId="26" w16cid:durableId="19820225">
    <w:abstractNumId w:val="24"/>
  </w:num>
  <w:num w:numId="27" w16cid:durableId="1868912230">
    <w:abstractNumId w:val="41"/>
  </w:num>
  <w:num w:numId="28" w16cid:durableId="1966884873">
    <w:abstractNumId w:val="22"/>
  </w:num>
  <w:num w:numId="29" w16cid:durableId="772211306">
    <w:abstractNumId w:val="28"/>
  </w:num>
  <w:num w:numId="30" w16cid:durableId="1932733973">
    <w:abstractNumId w:val="19"/>
  </w:num>
  <w:num w:numId="31" w16cid:durableId="1192499674">
    <w:abstractNumId w:val="36"/>
  </w:num>
  <w:num w:numId="32" w16cid:durableId="768160538">
    <w:abstractNumId w:val="26"/>
  </w:num>
  <w:num w:numId="33" w16cid:durableId="2002001152">
    <w:abstractNumId w:val="11"/>
  </w:num>
  <w:num w:numId="34" w16cid:durableId="218706735">
    <w:abstractNumId w:val="34"/>
  </w:num>
  <w:num w:numId="35" w16cid:durableId="1229271475">
    <w:abstractNumId w:val="10"/>
  </w:num>
  <w:num w:numId="36" w16cid:durableId="1185481079">
    <w:abstractNumId w:val="32"/>
  </w:num>
  <w:num w:numId="37" w16cid:durableId="2063870238">
    <w:abstractNumId w:val="3"/>
  </w:num>
  <w:num w:numId="38" w16cid:durableId="260265606">
    <w:abstractNumId w:val="30"/>
  </w:num>
  <w:num w:numId="39" w16cid:durableId="254095582">
    <w:abstractNumId w:val="17"/>
  </w:num>
  <w:num w:numId="40" w16cid:durableId="952369482">
    <w:abstractNumId w:val="23"/>
  </w:num>
  <w:num w:numId="41" w16cid:durableId="233439635">
    <w:abstractNumId w:val="5"/>
  </w:num>
  <w:num w:numId="42" w16cid:durableId="334501949">
    <w:abstractNumId w:val="35"/>
  </w:num>
  <w:num w:numId="43" w16cid:durableId="947127991">
    <w:abstractNumId w:val="1"/>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activeWritingStyle w:appName="MSWord" w:lang="pt-BR"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79FD"/>
    <w:rsid w:val="00001F2C"/>
    <w:rsid w:val="00005004"/>
    <w:rsid w:val="00013128"/>
    <w:rsid w:val="00013527"/>
    <w:rsid w:val="00013BF1"/>
    <w:rsid w:val="00013FC3"/>
    <w:rsid w:val="00014187"/>
    <w:rsid w:val="0001505A"/>
    <w:rsid w:val="00016C50"/>
    <w:rsid w:val="00017A00"/>
    <w:rsid w:val="00017DA1"/>
    <w:rsid w:val="000214DF"/>
    <w:rsid w:val="00024717"/>
    <w:rsid w:val="0002505D"/>
    <w:rsid w:val="00025A29"/>
    <w:rsid w:val="0002625A"/>
    <w:rsid w:val="00030B99"/>
    <w:rsid w:val="0003117C"/>
    <w:rsid w:val="00031626"/>
    <w:rsid w:val="00031AA6"/>
    <w:rsid w:val="000326C3"/>
    <w:rsid w:val="00033592"/>
    <w:rsid w:val="00034E58"/>
    <w:rsid w:val="0003616B"/>
    <w:rsid w:val="00037C4E"/>
    <w:rsid w:val="00037FF4"/>
    <w:rsid w:val="000401A6"/>
    <w:rsid w:val="00040A0E"/>
    <w:rsid w:val="00040A85"/>
    <w:rsid w:val="0004144F"/>
    <w:rsid w:val="0004160B"/>
    <w:rsid w:val="00041A6C"/>
    <w:rsid w:val="00045DB3"/>
    <w:rsid w:val="00046629"/>
    <w:rsid w:val="0004720D"/>
    <w:rsid w:val="000477F5"/>
    <w:rsid w:val="00047F8B"/>
    <w:rsid w:val="00051EE4"/>
    <w:rsid w:val="00052996"/>
    <w:rsid w:val="00052E96"/>
    <w:rsid w:val="00053160"/>
    <w:rsid w:val="00053CE7"/>
    <w:rsid w:val="00054A91"/>
    <w:rsid w:val="00054E2D"/>
    <w:rsid w:val="0005541A"/>
    <w:rsid w:val="00055DC0"/>
    <w:rsid w:val="00057463"/>
    <w:rsid w:val="00060477"/>
    <w:rsid w:val="0006099C"/>
    <w:rsid w:val="000613B7"/>
    <w:rsid w:val="00061784"/>
    <w:rsid w:val="000656C7"/>
    <w:rsid w:val="00066988"/>
    <w:rsid w:val="00066D8E"/>
    <w:rsid w:val="00067E43"/>
    <w:rsid w:val="00067FB5"/>
    <w:rsid w:val="000710E6"/>
    <w:rsid w:val="00071DA2"/>
    <w:rsid w:val="00071FFE"/>
    <w:rsid w:val="00073149"/>
    <w:rsid w:val="0007393C"/>
    <w:rsid w:val="00073E9F"/>
    <w:rsid w:val="00076B94"/>
    <w:rsid w:val="00080019"/>
    <w:rsid w:val="00080914"/>
    <w:rsid w:val="00083015"/>
    <w:rsid w:val="000839C7"/>
    <w:rsid w:val="0008514D"/>
    <w:rsid w:val="00090DEE"/>
    <w:rsid w:val="000915AA"/>
    <w:rsid w:val="00091909"/>
    <w:rsid w:val="00094F52"/>
    <w:rsid w:val="00095717"/>
    <w:rsid w:val="00095DBA"/>
    <w:rsid w:val="0009731D"/>
    <w:rsid w:val="00097322"/>
    <w:rsid w:val="000973AA"/>
    <w:rsid w:val="0009779B"/>
    <w:rsid w:val="000A0066"/>
    <w:rsid w:val="000A0349"/>
    <w:rsid w:val="000A1F19"/>
    <w:rsid w:val="000A2E76"/>
    <w:rsid w:val="000A41AB"/>
    <w:rsid w:val="000A7091"/>
    <w:rsid w:val="000B0938"/>
    <w:rsid w:val="000B12A7"/>
    <w:rsid w:val="000B2879"/>
    <w:rsid w:val="000B2E55"/>
    <w:rsid w:val="000B3605"/>
    <w:rsid w:val="000B3DDD"/>
    <w:rsid w:val="000B4850"/>
    <w:rsid w:val="000C0180"/>
    <w:rsid w:val="000C031F"/>
    <w:rsid w:val="000C1655"/>
    <w:rsid w:val="000C4EEA"/>
    <w:rsid w:val="000C502A"/>
    <w:rsid w:val="000C5069"/>
    <w:rsid w:val="000C5B29"/>
    <w:rsid w:val="000C7277"/>
    <w:rsid w:val="000D11F5"/>
    <w:rsid w:val="000D1BF2"/>
    <w:rsid w:val="000D2148"/>
    <w:rsid w:val="000D33F2"/>
    <w:rsid w:val="000D4AB3"/>
    <w:rsid w:val="000D7839"/>
    <w:rsid w:val="000E109A"/>
    <w:rsid w:val="000E2421"/>
    <w:rsid w:val="000E2B0D"/>
    <w:rsid w:val="000E2E9E"/>
    <w:rsid w:val="000E384D"/>
    <w:rsid w:val="000E398C"/>
    <w:rsid w:val="000E43FC"/>
    <w:rsid w:val="000E562B"/>
    <w:rsid w:val="000E639B"/>
    <w:rsid w:val="000E6E72"/>
    <w:rsid w:val="000E71C9"/>
    <w:rsid w:val="000E7DC0"/>
    <w:rsid w:val="000F0D42"/>
    <w:rsid w:val="000F37D9"/>
    <w:rsid w:val="000F624A"/>
    <w:rsid w:val="000F7844"/>
    <w:rsid w:val="000F7888"/>
    <w:rsid w:val="00100540"/>
    <w:rsid w:val="00100BBC"/>
    <w:rsid w:val="00102871"/>
    <w:rsid w:val="0010554F"/>
    <w:rsid w:val="00106FBE"/>
    <w:rsid w:val="00107DE5"/>
    <w:rsid w:val="001104C3"/>
    <w:rsid w:val="0011344E"/>
    <w:rsid w:val="00115F51"/>
    <w:rsid w:val="00116FA4"/>
    <w:rsid w:val="001208CC"/>
    <w:rsid w:val="001215DD"/>
    <w:rsid w:val="00121645"/>
    <w:rsid w:val="00122F67"/>
    <w:rsid w:val="00123533"/>
    <w:rsid w:val="001238F1"/>
    <w:rsid w:val="00124578"/>
    <w:rsid w:val="00130118"/>
    <w:rsid w:val="00130B9C"/>
    <w:rsid w:val="001334B7"/>
    <w:rsid w:val="00133B1A"/>
    <w:rsid w:val="001354F6"/>
    <w:rsid w:val="0013576A"/>
    <w:rsid w:val="001363D4"/>
    <w:rsid w:val="001363D5"/>
    <w:rsid w:val="00137B9D"/>
    <w:rsid w:val="00140490"/>
    <w:rsid w:val="00140CD8"/>
    <w:rsid w:val="00140D59"/>
    <w:rsid w:val="00141F39"/>
    <w:rsid w:val="001424EE"/>
    <w:rsid w:val="0015051D"/>
    <w:rsid w:val="001506F4"/>
    <w:rsid w:val="00151675"/>
    <w:rsid w:val="00151D33"/>
    <w:rsid w:val="00152466"/>
    <w:rsid w:val="00153E1D"/>
    <w:rsid w:val="00156387"/>
    <w:rsid w:val="0016233E"/>
    <w:rsid w:val="001644B6"/>
    <w:rsid w:val="001661A8"/>
    <w:rsid w:val="00166A05"/>
    <w:rsid w:val="00167E31"/>
    <w:rsid w:val="00170CD3"/>
    <w:rsid w:val="00172F59"/>
    <w:rsid w:val="00173A62"/>
    <w:rsid w:val="00173DD7"/>
    <w:rsid w:val="00174891"/>
    <w:rsid w:val="00175709"/>
    <w:rsid w:val="00175ACA"/>
    <w:rsid w:val="00176033"/>
    <w:rsid w:val="0017603C"/>
    <w:rsid w:val="00180ADD"/>
    <w:rsid w:val="00181071"/>
    <w:rsid w:val="00181886"/>
    <w:rsid w:val="001829AD"/>
    <w:rsid w:val="00182B6B"/>
    <w:rsid w:val="00185206"/>
    <w:rsid w:val="001856F3"/>
    <w:rsid w:val="00190AAD"/>
    <w:rsid w:val="001913B1"/>
    <w:rsid w:val="001918DF"/>
    <w:rsid w:val="0019278F"/>
    <w:rsid w:val="001948CA"/>
    <w:rsid w:val="00194D7A"/>
    <w:rsid w:val="001952FA"/>
    <w:rsid w:val="001977AC"/>
    <w:rsid w:val="001A0441"/>
    <w:rsid w:val="001A11C6"/>
    <w:rsid w:val="001A2CAB"/>
    <w:rsid w:val="001A2F52"/>
    <w:rsid w:val="001A2FD2"/>
    <w:rsid w:val="001A3930"/>
    <w:rsid w:val="001A50CB"/>
    <w:rsid w:val="001A521A"/>
    <w:rsid w:val="001A63C9"/>
    <w:rsid w:val="001A7274"/>
    <w:rsid w:val="001B2F94"/>
    <w:rsid w:val="001B37EE"/>
    <w:rsid w:val="001B46F1"/>
    <w:rsid w:val="001B4CB0"/>
    <w:rsid w:val="001B59B0"/>
    <w:rsid w:val="001B5B5E"/>
    <w:rsid w:val="001C15BA"/>
    <w:rsid w:val="001C2F05"/>
    <w:rsid w:val="001C3F8F"/>
    <w:rsid w:val="001C4902"/>
    <w:rsid w:val="001C52C4"/>
    <w:rsid w:val="001C7B7F"/>
    <w:rsid w:val="001D2CB5"/>
    <w:rsid w:val="001D2E12"/>
    <w:rsid w:val="001D4F23"/>
    <w:rsid w:val="001D54F9"/>
    <w:rsid w:val="001D5CE7"/>
    <w:rsid w:val="001D65E5"/>
    <w:rsid w:val="001E06B1"/>
    <w:rsid w:val="001E0C78"/>
    <w:rsid w:val="001E26FA"/>
    <w:rsid w:val="001E2F78"/>
    <w:rsid w:val="001E4628"/>
    <w:rsid w:val="001E5172"/>
    <w:rsid w:val="001E5603"/>
    <w:rsid w:val="001E68CF"/>
    <w:rsid w:val="001F1C6A"/>
    <w:rsid w:val="001F274B"/>
    <w:rsid w:val="001F2FEC"/>
    <w:rsid w:val="001F45D1"/>
    <w:rsid w:val="001F4CB0"/>
    <w:rsid w:val="00202088"/>
    <w:rsid w:val="0020344F"/>
    <w:rsid w:val="00204080"/>
    <w:rsid w:val="00204282"/>
    <w:rsid w:val="0020557F"/>
    <w:rsid w:val="00206F06"/>
    <w:rsid w:val="002116CE"/>
    <w:rsid w:val="002129FF"/>
    <w:rsid w:val="00213D4D"/>
    <w:rsid w:val="00214D87"/>
    <w:rsid w:val="0021575C"/>
    <w:rsid w:val="0021679A"/>
    <w:rsid w:val="002205C5"/>
    <w:rsid w:val="00220B59"/>
    <w:rsid w:val="00223A1E"/>
    <w:rsid w:val="00224E84"/>
    <w:rsid w:val="00225418"/>
    <w:rsid w:val="00226275"/>
    <w:rsid w:val="00227957"/>
    <w:rsid w:val="00227C34"/>
    <w:rsid w:val="00230F8E"/>
    <w:rsid w:val="00233261"/>
    <w:rsid w:val="002332E9"/>
    <w:rsid w:val="00234F66"/>
    <w:rsid w:val="00236268"/>
    <w:rsid w:val="00236BBD"/>
    <w:rsid w:val="00237BDD"/>
    <w:rsid w:val="002424DE"/>
    <w:rsid w:val="00242749"/>
    <w:rsid w:val="0024498B"/>
    <w:rsid w:val="00247AAB"/>
    <w:rsid w:val="00247D7F"/>
    <w:rsid w:val="00247DBB"/>
    <w:rsid w:val="00247FD6"/>
    <w:rsid w:val="00252D23"/>
    <w:rsid w:val="00253C74"/>
    <w:rsid w:val="00254044"/>
    <w:rsid w:val="00260CA5"/>
    <w:rsid w:val="00264527"/>
    <w:rsid w:val="00265844"/>
    <w:rsid w:val="00266A24"/>
    <w:rsid w:val="00270A52"/>
    <w:rsid w:val="00273F16"/>
    <w:rsid w:val="002747F6"/>
    <w:rsid w:val="00281063"/>
    <w:rsid w:val="00282A5A"/>
    <w:rsid w:val="002855A7"/>
    <w:rsid w:val="002859C4"/>
    <w:rsid w:val="00292A62"/>
    <w:rsid w:val="002960B8"/>
    <w:rsid w:val="00297CDE"/>
    <w:rsid w:val="002A0FD8"/>
    <w:rsid w:val="002A1ABA"/>
    <w:rsid w:val="002A1C1C"/>
    <w:rsid w:val="002A2644"/>
    <w:rsid w:val="002A36EF"/>
    <w:rsid w:val="002A470B"/>
    <w:rsid w:val="002A4AA2"/>
    <w:rsid w:val="002A5E2D"/>
    <w:rsid w:val="002B06FC"/>
    <w:rsid w:val="002B21F1"/>
    <w:rsid w:val="002B534B"/>
    <w:rsid w:val="002B53BC"/>
    <w:rsid w:val="002B61FA"/>
    <w:rsid w:val="002B773D"/>
    <w:rsid w:val="002B7C03"/>
    <w:rsid w:val="002C424F"/>
    <w:rsid w:val="002C5262"/>
    <w:rsid w:val="002C6139"/>
    <w:rsid w:val="002C6299"/>
    <w:rsid w:val="002C6626"/>
    <w:rsid w:val="002C77A4"/>
    <w:rsid w:val="002C7DB5"/>
    <w:rsid w:val="002D0F5E"/>
    <w:rsid w:val="002D1549"/>
    <w:rsid w:val="002D77A0"/>
    <w:rsid w:val="002E0DE7"/>
    <w:rsid w:val="002E0EC8"/>
    <w:rsid w:val="002E1D56"/>
    <w:rsid w:val="002E2672"/>
    <w:rsid w:val="002E4FBE"/>
    <w:rsid w:val="002E5554"/>
    <w:rsid w:val="002E5B74"/>
    <w:rsid w:val="002E6922"/>
    <w:rsid w:val="002E78DF"/>
    <w:rsid w:val="002F05FF"/>
    <w:rsid w:val="002F2375"/>
    <w:rsid w:val="002F3121"/>
    <w:rsid w:val="002F468B"/>
    <w:rsid w:val="002F58D5"/>
    <w:rsid w:val="002F5B2C"/>
    <w:rsid w:val="002F6F90"/>
    <w:rsid w:val="002F7AB6"/>
    <w:rsid w:val="00301F4F"/>
    <w:rsid w:val="0031202C"/>
    <w:rsid w:val="003155FE"/>
    <w:rsid w:val="00316FA8"/>
    <w:rsid w:val="0032067B"/>
    <w:rsid w:val="003212E5"/>
    <w:rsid w:val="00323E09"/>
    <w:rsid w:val="00326963"/>
    <w:rsid w:val="00326BBB"/>
    <w:rsid w:val="00327840"/>
    <w:rsid w:val="00333E43"/>
    <w:rsid w:val="00334304"/>
    <w:rsid w:val="003360D5"/>
    <w:rsid w:val="003365B8"/>
    <w:rsid w:val="00340A06"/>
    <w:rsid w:val="00340A6C"/>
    <w:rsid w:val="00340C1A"/>
    <w:rsid w:val="00340E5C"/>
    <w:rsid w:val="003432A9"/>
    <w:rsid w:val="00344480"/>
    <w:rsid w:val="00345878"/>
    <w:rsid w:val="003465AA"/>
    <w:rsid w:val="00346DB2"/>
    <w:rsid w:val="00353207"/>
    <w:rsid w:val="00353D98"/>
    <w:rsid w:val="00354B01"/>
    <w:rsid w:val="00355894"/>
    <w:rsid w:val="00355DEB"/>
    <w:rsid w:val="00355FE3"/>
    <w:rsid w:val="00357469"/>
    <w:rsid w:val="00357870"/>
    <w:rsid w:val="00362CB3"/>
    <w:rsid w:val="0036304C"/>
    <w:rsid w:val="00366BD0"/>
    <w:rsid w:val="00371233"/>
    <w:rsid w:val="003718F1"/>
    <w:rsid w:val="0037190A"/>
    <w:rsid w:val="00374B98"/>
    <w:rsid w:val="00374ED6"/>
    <w:rsid w:val="003763FC"/>
    <w:rsid w:val="0038146D"/>
    <w:rsid w:val="00381568"/>
    <w:rsid w:val="0038185F"/>
    <w:rsid w:val="0038200F"/>
    <w:rsid w:val="003827A6"/>
    <w:rsid w:val="0038280D"/>
    <w:rsid w:val="00383DED"/>
    <w:rsid w:val="0038466C"/>
    <w:rsid w:val="003848C3"/>
    <w:rsid w:val="003854B9"/>
    <w:rsid w:val="00385F27"/>
    <w:rsid w:val="003860FA"/>
    <w:rsid w:val="00386146"/>
    <w:rsid w:val="00386A20"/>
    <w:rsid w:val="00387D2A"/>
    <w:rsid w:val="0039102C"/>
    <w:rsid w:val="00392DB3"/>
    <w:rsid w:val="00393B66"/>
    <w:rsid w:val="003944AF"/>
    <w:rsid w:val="003A1325"/>
    <w:rsid w:val="003A1FE6"/>
    <w:rsid w:val="003A2461"/>
    <w:rsid w:val="003A2657"/>
    <w:rsid w:val="003A7B40"/>
    <w:rsid w:val="003B1D44"/>
    <w:rsid w:val="003B2997"/>
    <w:rsid w:val="003B2A30"/>
    <w:rsid w:val="003B3333"/>
    <w:rsid w:val="003B6436"/>
    <w:rsid w:val="003B6F77"/>
    <w:rsid w:val="003B7087"/>
    <w:rsid w:val="003C03F1"/>
    <w:rsid w:val="003C128F"/>
    <w:rsid w:val="003C1C77"/>
    <w:rsid w:val="003C3D36"/>
    <w:rsid w:val="003C7E97"/>
    <w:rsid w:val="003C7EB0"/>
    <w:rsid w:val="003D3041"/>
    <w:rsid w:val="003D65AD"/>
    <w:rsid w:val="003D69B3"/>
    <w:rsid w:val="003D69F3"/>
    <w:rsid w:val="003E3213"/>
    <w:rsid w:val="003E4508"/>
    <w:rsid w:val="003E5135"/>
    <w:rsid w:val="003E58C9"/>
    <w:rsid w:val="003F0211"/>
    <w:rsid w:val="003F0BFB"/>
    <w:rsid w:val="003F0CD1"/>
    <w:rsid w:val="003F2FEF"/>
    <w:rsid w:val="003F326D"/>
    <w:rsid w:val="003F5312"/>
    <w:rsid w:val="003F5EFD"/>
    <w:rsid w:val="00403159"/>
    <w:rsid w:val="004062AA"/>
    <w:rsid w:val="00407328"/>
    <w:rsid w:val="00410650"/>
    <w:rsid w:val="00411D93"/>
    <w:rsid w:val="00414DB6"/>
    <w:rsid w:val="0041696E"/>
    <w:rsid w:val="00416D64"/>
    <w:rsid w:val="0042137C"/>
    <w:rsid w:val="00421F34"/>
    <w:rsid w:val="004231B7"/>
    <w:rsid w:val="004234CB"/>
    <w:rsid w:val="00425355"/>
    <w:rsid w:val="004279DA"/>
    <w:rsid w:val="00427C8D"/>
    <w:rsid w:val="00430E46"/>
    <w:rsid w:val="00432FE4"/>
    <w:rsid w:val="004337BA"/>
    <w:rsid w:val="00433901"/>
    <w:rsid w:val="00433D76"/>
    <w:rsid w:val="00434C07"/>
    <w:rsid w:val="00437057"/>
    <w:rsid w:val="00437ADF"/>
    <w:rsid w:val="00440657"/>
    <w:rsid w:val="00445A74"/>
    <w:rsid w:val="004475EE"/>
    <w:rsid w:val="00447C97"/>
    <w:rsid w:val="00450C12"/>
    <w:rsid w:val="00452042"/>
    <w:rsid w:val="004576D0"/>
    <w:rsid w:val="00460512"/>
    <w:rsid w:val="00462E8B"/>
    <w:rsid w:val="00462FB8"/>
    <w:rsid w:val="004631EA"/>
    <w:rsid w:val="0046706C"/>
    <w:rsid w:val="00467184"/>
    <w:rsid w:val="00467365"/>
    <w:rsid w:val="00467D52"/>
    <w:rsid w:val="00474008"/>
    <w:rsid w:val="00475FD1"/>
    <w:rsid w:val="0047694D"/>
    <w:rsid w:val="0048086A"/>
    <w:rsid w:val="00480FE9"/>
    <w:rsid w:val="00481F03"/>
    <w:rsid w:val="004833E7"/>
    <w:rsid w:val="00484A4E"/>
    <w:rsid w:val="00485B5D"/>
    <w:rsid w:val="004866B0"/>
    <w:rsid w:val="00487651"/>
    <w:rsid w:val="004877C2"/>
    <w:rsid w:val="004906B7"/>
    <w:rsid w:val="00490888"/>
    <w:rsid w:val="00491BDF"/>
    <w:rsid w:val="0049236F"/>
    <w:rsid w:val="00493B62"/>
    <w:rsid w:val="004953B9"/>
    <w:rsid w:val="004964A4"/>
    <w:rsid w:val="004A0861"/>
    <w:rsid w:val="004A0E09"/>
    <w:rsid w:val="004A1DB4"/>
    <w:rsid w:val="004A293F"/>
    <w:rsid w:val="004A64CD"/>
    <w:rsid w:val="004A66BA"/>
    <w:rsid w:val="004A6700"/>
    <w:rsid w:val="004A7CA9"/>
    <w:rsid w:val="004B174F"/>
    <w:rsid w:val="004B274A"/>
    <w:rsid w:val="004B3858"/>
    <w:rsid w:val="004B3C09"/>
    <w:rsid w:val="004B63C2"/>
    <w:rsid w:val="004B6436"/>
    <w:rsid w:val="004B6AB5"/>
    <w:rsid w:val="004B774F"/>
    <w:rsid w:val="004B79B5"/>
    <w:rsid w:val="004C1BB1"/>
    <w:rsid w:val="004C55CD"/>
    <w:rsid w:val="004C685C"/>
    <w:rsid w:val="004C696E"/>
    <w:rsid w:val="004C6A04"/>
    <w:rsid w:val="004C6E5F"/>
    <w:rsid w:val="004D1FFC"/>
    <w:rsid w:val="004D2AAD"/>
    <w:rsid w:val="004D3448"/>
    <w:rsid w:val="004D5520"/>
    <w:rsid w:val="004D7182"/>
    <w:rsid w:val="004D75E6"/>
    <w:rsid w:val="004D7CBE"/>
    <w:rsid w:val="004E11FE"/>
    <w:rsid w:val="004E1260"/>
    <w:rsid w:val="004E1BDB"/>
    <w:rsid w:val="004E2074"/>
    <w:rsid w:val="004E43D7"/>
    <w:rsid w:val="004E4F7D"/>
    <w:rsid w:val="004E6A72"/>
    <w:rsid w:val="004F1397"/>
    <w:rsid w:val="004F2A95"/>
    <w:rsid w:val="004F3B9E"/>
    <w:rsid w:val="004F3CB3"/>
    <w:rsid w:val="004F5FF9"/>
    <w:rsid w:val="00500A37"/>
    <w:rsid w:val="00500B95"/>
    <w:rsid w:val="00500E79"/>
    <w:rsid w:val="005013A9"/>
    <w:rsid w:val="005056D1"/>
    <w:rsid w:val="0050775E"/>
    <w:rsid w:val="0050793B"/>
    <w:rsid w:val="005108B2"/>
    <w:rsid w:val="00512307"/>
    <w:rsid w:val="00513EFF"/>
    <w:rsid w:val="00514714"/>
    <w:rsid w:val="00514ADD"/>
    <w:rsid w:val="005155EC"/>
    <w:rsid w:val="00516B7A"/>
    <w:rsid w:val="00520782"/>
    <w:rsid w:val="005213A4"/>
    <w:rsid w:val="0052299F"/>
    <w:rsid w:val="00522DBE"/>
    <w:rsid w:val="00525B7D"/>
    <w:rsid w:val="00526062"/>
    <w:rsid w:val="00527035"/>
    <w:rsid w:val="00530ACC"/>
    <w:rsid w:val="005349E5"/>
    <w:rsid w:val="00536E72"/>
    <w:rsid w:val="0054590F"/>
    <w:rsid w:val="00550DA0"/>
    <w:rsid w:val="00552461"/>
    <w:rsid w:val="005558DC"/>
    <w:rsid w:val="00556269"/>
    <w:rsid w:val="0056036E"/>
    <w:rsid w:val="0056163E"/>
    <w:rsid w:val="005637FC"/>
    <w:rsid w:val="00564A16"/>
    <w:rsid w:val="0056511A"/>
    <w:rsid w:val="0056590D"/>
    <w:rsid w:val="00565D06"/>
    <w:rsid w:val="00565F29"/>
    <w:rsid w:val="0057069C"/>
    <w:rsid w:val="00571621"/>
    <w:rsid w:val="005723D0"/>
    <w:rsid w:val="0057253E"/>
    <w:rsid w:val="005737AB"/>
    <w:rsid w:val="00575600"/>
    <w:rsid w:val="0057573A"/>
    <w:rsid w:val="00576EBB"/>
    <w:rsid w:val="005775EE"/>
    <w:rsid w:val="00577BDA"/>
    <w:rsid w:val="0058111A"/>
    <w:rsid w:val="00581C48"/>
    <w:rsid w:val="00582B9D"/>
    <w:rsid w:val="00583195"/>
    <w:rsid w:val="0058481A"/>
    <w:rsid w:val="00584FCB"/>
    <w:rsid w:val="005852FA"/>
    <w:rsid w:val="00586DE3"/>
    <w:rsid w:val="005879D9"/>
    <w:rsid w:val="0059002D"/>
    <w:rsid w:val="00591389"/>
    <w:rsid w:val="00591728"/>
    <w:rsid w:val="005974E3"/>
    <w:rsid w:val="005A0798"/>
    <w:rsid w:val="005A09F7"/>
    <w:rsid w:val="005A0C3E"/>
    <w:rsid w:val="005A184E"/>
    <w:rsid w:val="005A3D6A"/>
    <w:rsid w:val="005A4BC4"/>
    <w:rsid w:val="005A4D1D"/>
    <w:rsid w:val="005A4E86"/>
    <w:rsid w:val="005A5ED4"/>
    <w:rsid w:val="005A6335"/>
    <w:rsid w:val="005A6533"/>
    <w:rsid w:val="005A6A6B"/>
    <w:rsid w:val="005A7954"/>
    <w:rsid w:val="005B00F1"/>
    <w:rsid w:val="005B0FF2"/>
    <w:rsid w:val="005B3C12"/>
    <w:rsid w:val="005B43F2"/>
    <w:rsid w:val="005B5512"/>
    <w:rsid w:val="005B56A4"/>
    <w:rsid w:val="005B5EE8"/>
    <w:rsid w:val="005B78BA"/>
    <w:rsid w:val="005C0040"/>
    <w:rsid w:val="005C15B4"/>
    <w:rsid w:val="005C1932"/>
    <w:rsid w:val="005C2030"/>
    <w:rsid w:val="005C2439"/>
    <w:rsid w:val="005C33C4"/>
    <w:rsid w:val="005C7044"/>
    <w:rsid w:val="005C7354"/>
    <w:rsid w:val="005D086C"/>
    <w:rsid w:val="005D154F"/>
    <w:rsid w:val="005D2E0E"/>
    <w:rsid w:val="005D3729"/>
    <w:rsid w:val="005D3739"/>
    <w:rsid w:val="005D4110"/>
    <w:rsid w:val="005D4A9B"/>
    <w:rsid w:val="005D6AAB"/>
    <w:rsid w:val="005D711B"/>
    <w:rsid w:val="005D7710"/>
    <w:rsid w:val="005D7C42"/>
    <w:rsid w:val="005E00D1"/>
    <w:rsid w:val="005E2A07"/>
    <w:rsid w:val="005E2AE3"/>
    <w:rsid w:val="005E3DAC"/>
    <w:rsid w:val="005F0524"/>
    <w:rsid w:val="005F1B4E"/>
    <w:rsid w:val="005F27B8"/>
    <w:rsid w:val="005F2F36"/>
    <w:rsid w:val="005F37DA"/>
    <w:rsid w:val="005F49E7"/>
    <w:rsid w:val="005F7DFB"/>
    <w:rsid w:val="006018BD"/>
    <w:rsid w:val="00603682"/>
    <w:rsid w:val="006049F9"/>
    <w:rsid w:val="006054F6"/>
    <w:rsid w:val="006103E7"/>
    <w:rsid w:val="006105C6"/>
    <w:rsid w:val="0061073E"/>
    <w:rsid w:val="00610AD0"/>
    <w:rsid w:val="00610E12"/>
    <w:rsid w:val="006122C0"/>
    <w:rsid w:val="006138AB"/>
    <w:rsid w:val="00613AE8"/>
    <w:rsid w:val="00613FBA"/>
    <w:rsid w:val="0061658D"/>
    <w:rsid w:val="00617528"/>
    <w:rsid w:val="0062620A"/>
    <w:rsid w:val="00626B9B"/>
    <w:rsid w:val="00630EA5"/>
    <w:rsid w:val="006328AE"/>
    <w:rsid w:val="00634ED7"/>
    <w:rsid w:val="00635390"/>
    <w:rsid w:val="00635AFC"/>
    <w:rsid w:val="00635BA5"/>
    <w:rsid w:val="00635DD8"/>
    <w:rsid w:val="0063677C"/>
    <w:rsid w:val="00636DFE"/>
    <w:rsid w:val="0064268D"/>
    <w:rsid w:val="006443DA"/>
    <w:rsid w:val="00644B88"/>
    <w:rsid w:val="0065039D"/>
    <w:rsid w:val="0065088F"/>
    <w:rsid w:val="00654614"/>
    <w:rsid w:val="006569FA"/>
    <w:rsid w:val="006628A0"/>
    <w:rsid w:val="00663224"/>
    <w:rsid w:val="00666451"/>
    <w:rsid w:val="00666D97"/>
    <w:rsid w:val="00670359"/>
    <w:rsid w:val="00670C3C"/>
    <w:rsid w:val="00671649"/>
    <w:rsid w:val="00671E1A"/>
    <w:rsid w:val="00673378"/>
    <w:rsid w:val="00676561"/>
    <w:rsid w:val="00676A6A"/>
    <w:rsid w:val="0068072D"/>
    <w:rsid w:val="00680989"/>
    <w:rsid w:val="00681A6D"/>
    <w:rsid w:val="00682736"/>
    <w:rsid w:val="00682CBF"/>
    <w:rsid w:val="0068345C"/>
    <w:rsid w:val="00683DA5"/>
    <w:rsid w:val="006859ED"/>
    <w:rsid w:val="006917BB"/>
    <w:rsid w:val="00691E9F"/>
    <w:rsid w:val="006921CC"/>
    <w:rsid w:val="00692AFA"/>
    <w:rsid w:val="00692DEC"/>
    <w:rsid w:val="00693127"/>
    <w:rsid w:val="006941F5"/>
    <w:rsid w:val="00694B74"/>
    <w:rsid w:val="006957AF"/>
    <w:rsid w:val="006963F4"/>
    <w:rsid w:val="006970D0"/>
    <w:rsid w:val="00697AC5"/>
    <w:rsid w:val="00697CB1"/>
    <w:rsid w:val="006A2738"/>
    <w:rsid w:val="006A2BCD"/>
    <w:rsid w:val="006A34A6"/>
    <w:rsid w:val="006A3614"/>
    <w:rsid w:val="006A4D10"/>
    <w:rsid w:val="006B0931"/>
    <w:rsid w:val="006B1BBF"/>
    <w:rsid w:val="006B28E7"/>
    <w:rsid w:val="006B4865"/>
    <w:rsid w:val="006C2733"/>
    <w:rsid w:val="006C29E0"/>
    <w:rsid w:val="006C66FA"/>
    <w:rsid w:val="006C6E45"/>
    <w:rsid w:val="006C711E"/>
    <w:rsid w:val="006D05B8"/>
    <w:rsid w:val="006D4168"/>
    <w:rsid w:val="006D50CF"/>
    <w:rsid w:val="006D7CA1"/>
    <w:rsid w:val="006E0E5F"/>
    <w:rsid w:val="006E165E"/>
    <w:rsid w:val="006E2156"/>
    <w:rsid w:val="006E3759"/>
    <w:rsid w:val="006E3D8D"/>
    <w:rsid w:val="006E6F10"/>
    <w:rsid w:val="006F4F39"/>
    <w:rsid w:val="006F7139"/>
    <w:rsid w:val="006F788A"/>
    <w:rsid w:val="0070364B"/>
    <w:rsid w:val="00706E3F"/>
    <w:rsid w:val="007075FC"/>
    <w:rsid w:val="00707875"/>
    <w:rsid w:val="007100A2"/>
    <w:rsid w:val="00711C9C"/>
    <w:rsid w:val="00712792"/>
    <w:rsid w:val="007131C8"/>
    <w:rsid w:val="00714E95"/>
    <w:rsid w:val="00714F33"/>
    <w:rsid w:val="007168BE"/>
    <w:rsid w:val="007171A0"/>
    <w:rsid w:val="00723FF7"/>
    <w:rsid w:val="00724891"/>
    <w:rsid w:val="00726BC8"/>
    <w:rsid w:val="00726BE2"/>
    <w:rsid w:val="00730465"/>
    <w:rsid w:val="0073288A"/>
    <w:rsid w:val="00734C35"/>
    <w:rsid w:val="00734DE2"/>
    <w:rsid w:val="00737651"/>
    <w:rsid w:val="0074095A"/>
    <w:rsid w:val="00742F77"/>
    <w:rsid w:val="00745AB7"/>
    <w:rsid w:val="00746ABA"/>
    <w:rsid w:val="007475C4"/>
    <w:rsid w:val="00747D8D"/>
    <w:rsid w:val="0075056B"/>
    <w:rsid w:val="00750DE3"/>
    <w:rsid w:val="0075286E"/>
    <w:rsid w:val="007528BF"/>
    <w:rsid w:val="007545E5"/>
    <w:rsid w:val="00754920"/>
    <w:rsid w:val="007555AA"/>
    <w:rsid w:val="00756163"/>
    <w:rsid w:val="007613C4"/>
    <w:rsid w:val="0076360B"/>
    <w:rsid w:val="00763BF7"/>
    <w:rsid w:val="00770693"/>
    <w:rsid w:val="00770E5A"/>
    <w:rsid w:val="00771E39"/>
    <w:rsid w:val="007732A8"/>
    <w:rsid w:val="007747B5"/>
    <w:rsid w:val="0077700E"/>
    <w:rsid w:val="007802AD"/>
    <w:rsid w:val="00782D49"/>
    <w:rsid w:val="00784248"/>
    <w:rsid w:val="00790052"/>
    <w:rsid w:val="00792CBA"/>
    <w:rsid w:val="0079433B"/>
    <w:rsid w:val="007A0402"/>
    <w:rsid w:val="007A0909"/>
    <w:rsid w:val="007A3376"/>
    <w:rsid w:val="007B07E3"/>
    <w:rsid w:val="007B137F"/>
    <w:rsid w:val="007B3A16"/>
    <w:rsid w:val="007B4617"/>
    <w:rsid w:val="007B4BA9"/>
    <w:rsid w:val="007C0BBE"/>
    <w:rsid w:val="007C0F0E"/>
    <w:rsid w:val="007C2775"/>
    <w:rsid w:val="007C60D7"/>
    <w:rsid w:val="007C762A"/>
    <w:rsid w:val="007D0888"/>
    <w:rsid w:val="007D113E"/>
    <w:rsid w:val="007D1762"/>
    <w:rsid w:val="007D1F42"/>
    <w:rsid w:val="007D34D0"/>
    <w:rsid w:val="007D3558"/>
    <w:rsid w:val="007D759A"/>
    <w:rsid w:val="007D7DCD"/>
    <w:rsid w:val="007E57AC"/>
    <w:rsid w:val="007E5961"/>
    <w:rsid w:val="007E7A1A"/>
    <w:rsid w:val="007F0C7D"/>
    <w:rsid w:val="007F107F"/>
    <w:rsid w:val="007F13BF"/>
    <w:rsid w:val="007F18E1"/>
    <w:rsid w:val="007F3FB8"/>
    <w:rsid w:val="007F4ED8"/>
    <w:rsid w:val="007F56D6"/>
    <w:rsid w:val="007F73E3"/>
    <w:rsid w:val="007F7C67"/>
    <w:rsid w:val="008002E5"/>
    <w:rsid w:val="00801B85"/>
    <w:rsid w:val="008047BB"/>
    <w:rsid w:val="00804DA4"/>
    <w:rsid w:val="008053F1"/>
    <w:rsid w:val="008054A1"/>
    <w:rsid w:val="00805D9A"/>
    <w:rsid w:val="008074AB"/>
    <w:rsid w:val="0080789C"/>
    <w:rsid w:val="00811900"/>
    <w:rsid w:val="0081461D"/>
    <w:rsid w:val="00816C82"/>
    <w:rsid w:val="00820530"/>
    <w:rsid w:val="00820CE8"/>
    <w:rsid w:val="0082165D"/>
    <w:rsid w:val="00823024"/>
    <w:rsid w:val="008232B2"/>
    <w:rsid w:val="00823D6F"/>
    <w:rsid w:val="0082423E"/>
    <w:rsid w:val="008249F1"/>
    <w:rsid w:val="00825BE4"/>
    <w:rsid w:val="0082603C"/>
    <w:rsid w:val="0083109D"/>
    <w:rsid w:val="008313D0"/>
    <w:rsid w:val="0083156A"/>
    <w:rsid w:val="00832698"/>
    <w:rsid w:val="00832949"/>
    <w:rsid w:val="00834842"/>
    <w:rsid w:val="00835E11"/>
    <w:rsid w:val="00836D91"/>
    <w:rsid w:val="008372AD"/>
    <w:rsid w:val="0084070C"/>
    <w:rsid w:val="00841FB6"/>
    <w:rsid w:val="0084206C"/>
    <w:rsid w:val="00843325"/>
    <w:rsid w:val="0084481D"/>
    <w:rsid w:val="00845637"/>
    <w:rsid w:val="00846EF2"/>
    <w:rsid w:val="0084759D"/>
    <w:rsid w:val="00847B41"/>
    <w:rsid w:val="008501E0"/>
    <w:rsid w:val="00850644"/>
    <w:rsid w:val="008542C0"/>
    <w:rsid w:val="008554DC"/>
    <w:rsid w:val="00860D83"/>
    <w:rsid w:val="00866877"/>
    <w:rsid w:val="00871630"/>
    <w:rsid w:val="00873D78"/>
    <w:rsid w:val="0087491B"/>
    <w:rsid w:val="0087640F"/>
    <w:rsid w:val="008774FD"/>
    <w:rsid w:val="0088137C"/>
    <w:rsid w:val="00881BC1"/>
    <w:rsid w:val="00886AE3"/>
    <w:rsid w:val="00886FD9"/>
    <w:rsid w:val="008873D9"/>
    <w:rsid w:val="00891043"/>
    <w:rsid w:val="0089173A"/>
    <w:rsid w:val="008922BA"/>
    <w:rsid w:val="00893AC2"/>
    <w:rsid w:val="0089409F"/>
    <w:rsid w:val="00894654"/>
    <w:rsid w:val="008957C8"/>
    <w:rsid w:val="00895FF0"/>
    <w:rsid w:val="008A35D4"/>
    <w:rsid w:val="008A3B0C"/>
    <w:rsid w:val="008A74F2"/>
    <w:rsid w:val="008A7FE0"/>
    <w:rsid w:val="008B2047"/>
    <w:rsid w:val="008B3521"/>
    <w:rsid w:val="008B4919"/>
    <w:rsid w:val="008B5455"/>
    <w:rsid w:val="008B590B"/>
    <w:rsid w:val="008B794C"/>
    <w:rsid w:val="008C21B5"/>
    <w:rsid w:val="008C46B3"/>
    <w:rsid w:val="008C5B10"/>
    <w:rsid w:val="008C643B"/>
    <w:rsid w:val="008C6AD0"/>
    <w:rsid w:val="008C7778"/>
    <w:rsid w:val="008C7A6B"/>
    <w:rsid w:val="008D0180"/>
    <w:rsid w:val="008D0FF3"/>
    <w:rsid w:val="008D24A4"/>
    <w:rsid w:val="008D33B4"/>
    <w:rsid w:val="008E0C17"/>
    <w:rsid w:val="008E2BE1"/>
    <w:rsid w:val="008E2CDC"/>
    <w:rsid w:val="008E6CCB"/>
    <w:rsid w:val="008E6EAF"/>
    <w:rsid w:val="008F1ADA"/>
    <w:rsid w:val="008F22AC"/>
    <w:rsid w:val="008F650B"/>
    <w:rsid w:val="008F7996"/>
    <w:rsid w:val="00901782"/>
    <w:rsid w:val="00901F2F"/>
    <w:rsid w:val="009047D4"/>
    <w:rsid w:val="00905EED"/>
    <w:rsid w:val="00905FEC"/>
    <w:rsid w:val="00906184"/>
    <w:rsid w:val="00910C6E"/>
    <w:rsid w:val="00910F05"/>
    <w:rsid w:val="00910F56"/>
    <w:rsid w:val="00911C30"/>
    <w:rsid w:val="00914018"/>
    <w:rsid w:val="009142ED"/>
    <w:rsid w:val="00917D99"/>
    <w:rsid w:val="00921916"/>
    <w:rsid w:val="00923D04"/>
    <w:rsid w:val="0092626F"/>
    <w:rsid w:val="00926ABB"/>
    <w:rsid w:val="0093080B"/>
    <w:rsid w:val="00931220"/>
    <w:rsid w:val="0093178D"/>
    <w:rsid w:val="009356E2"/>
    <w:rsid w:val="009422A7"/>
    <w:rsid w:val="00943A1C"/>
    <w:rsid w:val="00943A2F"/>
    <w:rsid w:val="009455A6"/>
    <w:rsid w:val="00945D07"/>
    <w:rsid w:val="009460CF"/>
    <w:rsid w:val="0094645E"/>
    <w:rsid w:val="00950D6D"/>
    <w:rsid w:val="009512FB"/>
    <w:rsid w:val="0095135C"/>
    <w:rsid w:val="00952D93"/>
    <w:rsid w:val="009543B9"/>
    <w:rsid w:val="00956D3E"/>
    <w:rsid w:val="00956D5D"/>
    <w:rsid w:val="009570AA"/>
    <w:rsid w:val="009573ED"/>
    <w:rsid w:val="00957A1A"/>
    <w:rsid w:val="00960C67"/>
    <w:rsid w:val="00962155"/>
    <w:rsid w:val="00962407"/>
    <w:rsid w:val="00963342"/>
    <w:rsid w:val="00963CEE"/>
    <w:rsid w:val="00964028"/>
    <w:rsid w:val="0096502B"/>
    <w:rsid w:val="00965E79"/>
    <w:rsid w:val="00970F26"/>
    <w:rsid w:val="009772DA"/>
    <w:rsid w:val="009834DB"/>
    <w:rsid w:val="0098414B"/>
    <w:rsid w:val="009845AF"/>
    <w:rsid w:val="009859FB"/>
    <w:rsid w:val="009876AA"/>
    <w:rsid w:val="00990CB1"/>
    <w:rsid w:val="00992CDC"/>
    <w:rsid w:val="00993622"/>
    <w:rsid w:val="00993963"/>
    <w:rsid w:val="0099425E"/>
    <w:rsid w:val="00994F10"/>
    <w:rsid w:val="00996624"/>
    <w:rsid w:val="0099793A"/>
    <w:rsid w:val="009A089E"/>
    <w:rsid w:val="009A0DDB"/>
    <w:rsid w:val="009A1945"/>
    <w:rsid w:val="009A1CCC"/>
    <w:rsid w:val="009A351A"/>
    <w:rsid w:val="009A7BD1"/>
    <w:rsid w:val="009B050E"/>
    <w:rsid w:val="009B0A92"/>
    <w:rsid w:val="009B278C"/>
    <w:rsid w:val="009B2A26"/>
    <w:rsid w:val="009B4042"/>
    <w:rsid w:val="009B4A31"/>
    <w:rsid w:val="009B4E23"/>
    <w:rsid w:val="009B6107"/>
    <w:rsid w:val="009B7F97"/>
    <w:rsid w:val="009C38A3"/>
    <w:rsid w:val="009C58AF"/>
    <w:rsid w:val="009C630F"/>
    <w:rsid w:val="009D127B"/>
    <w:rsid w:val="009D32C7"/>
    <w:rsid w:val="009D334C"/>
    <w:rsid w:val="009D3D91"/>
    <w:rsid w:val="009D4A14"/>
    <w:rsid w:val="009D664D"/>
    <w:rsid w:val="009D7229"/>
    <w:rsid w:val="009E1A03"/>
    <w:rsid w:val="009E295B"/>
    <w:rsid w:val="009E3A29"/>
    <w:rsid w:val="009E4FDD"/>
    <w:rsid w:val="009E6254"/>
    <w:rsid w:val="009E7C3E"/>
    <w:rsid w:val="009F0131"/>
    <w:rsid w:val="009F0251"/>
    <w:rsid w:val="009F2983"/>
    <w:rsid w:val="009F5C0E"/>
    <w:rsid w:val="009F5D16"/>
    <w:rsid w:val="009F6976"/>
    <w:rsid w:val="009F6CBC"/>
    <w:rsid w:val="00A01273"/>
    <w:rsid w:val="00A0166C"/>
    <w:rsid w:val="00A03358"/>
    <w:rsid w:val="00A03AD7"/>
    <w:rsid w:val="00A0507E"/>
    <w:rsid w:val="00A0722F"/>
    <w:rsid w:val="00A0795A"/>
    <w:rsid w:val="00A10A44"/>
    <w:rsid w:val="00A10CDE"/>
    <w:rsid w:val="00A120EE"/>
    <w:rsid w:val="00A120F1"/>
    <w:rsid w:val="00A13230"/>
    <w:rsid w:val="00A15373"/>
    <w:rsid w:val="00A25437"/>
    <w:rsid w:val="00A26B4E"/>
    <w:rsid w:val="00A27D96"/>
    <w:rsid w:val="00A30164"/>
    <w:rsid w:val="00A31F4A"/>
    <w:rsid w:val="00A33169"/>
    <w:rsid w:val="00A33C34"/>
    <w:rsid w:val="00A34931"/>
    <w:rsid w:val="00A36501"/>
    <w:rsid w:val="00A36691"/>
    <w:rsid w:val="00A40649"/>
    <w:rsid w:val="00A4134F"/>
    <w:rsid w:val="00A43B24"/>
    <w:rsid w:val="00A44013"/>
    <w:rsid w:val="00A46764"/>
    <w:rsid w:val="00A47ADE"/>
    <w:rsid w:val="00A50508"/>
    <w:rsid w:val="00A50EAB"/>
    <w:rsid w:val="00A51673"/>
    <w:rsid w:val="00A52E13"/>
    <w:rsid w:val="00A53236"/>
    <w:rsid w:val="00A54BAC"/>
    <w:rsid w:val="00A54E3C"/>
    <w:rsid w:val="00A564B6"/>
    <w:rsid w:val="00A56763"/>
    <w:rsid w:val="00A6121E"/>
    <w:rsid w:val="00A6251C"/>
    <w:rsid w:val="00A645DE"/>
    <w:rsid w:val="00A6516C"/>
    <w:rsid w:val="00A6543C"/>
    <w:rsid w:val="00A65741"/>
    <w:rsid w:val="00A6685B"/>
    <w:rsid w:val="00A67206"/>
    <w:rsid w:val="00A67661"/>
    <w:rsid w:val="00A74117"/>
    <w:rsid w:val="00A744CB"/>
    <w:rsid w:val="00A74D30"/>
    <w:rsid w:val="00A75748"/>
    <w:rsid w:val="00A8107B"/>
    <w:rsid w:val="00A81C4B"/>
    <w:rsid w:val="00A820F0"/>
    <w:rsid w:val="00A8252D"/>
    <w:rsid w:val="00A82A2A"/>
    <w:rsid w:val="00A844C0"/>
    <w:rsid w:val="00A85CC7"/>
    <w:rsid w:val="00A86F0C"/>
    <w:rsid w:val="00A90709"/>
    <w:rsid w:val="00A90A41"/>
    <w:rsid w:val="00A91821"/>
    <w:rsid w:val="00A91C41"/>
    <w:rsid w:val="00A93D2C"/>
    <w:rsid w:val="00A95544"/>
    <w:rsid w:val="00A95C2C"/>
    <w:rsid w:val="00A9649D"/>
    <w:rsid w:val="00AA1D6E"/>
    <w:rsid w:val="00AA1DE8"/>
    <w:rsid w:val="00AA1F26"/>
    <w:rsid w:val="00AA238C"/>
    <w:rsid w:val="00AA3100"/>
    <w:rsid w:val="00AA49A5"/>
    <w:rsid w:val="00AA792A"/>
    <w:rsid w:val="00AB00A6"/>
    <w:rsid w:val="00AB00C1"/>
    <w:rsid w:val="00AB2017"/>
    <w:rsid w:val="00AB6820"/>
    <w:rsid w:val="00AB7624"/>
    <w:rsid w:val="00AC36A5"/>
    <w:rsid w:val="00AC3F11"/>
    <w:rsid w:val="00AC4171"/>
    <w:rsid w:val="00AC45A0"/>
    <w:rsid w:val="00AC6CC2"/>
    <w:rsid w:val="00AC6F15"/>
    <w:rsid w:val="00AD038F"/>
    <w:rsid w:val="00AD0D40"/>
    <w:rsid w:val="00AD18BE"/>
    <w:rsid w:val="00AD39A9"/>
    <w:rsid w:val="00AD430D"/>
    <w:rsid w:val="00AD7DFA"/>
    <w:rsid w:val="00AE0EFC"/>
    <w:rsid w:val="00AE14AB"/>
    <w:rsid w:val="00AE1779"/>
    <w:rsid w:val="00AE4C38"/>
    <w:rsid w:val="00AE6667"/>
    <w:rsid w:val="00AE6DC1"/>
    <w:rsid w:val="00AF3924"/>
    <w:rsid w:val="00AF3C44"/>
    <w:rsid w:val="00AF3D4C"/>
    <w:rsid w:val="00AF71A1"/>
    <w:rsid w:val="00AF73AB"/>
    <w:rsid w:val="00B00C3D"/>
    <w:rsid w:val="00B01F50"/>
    <w:rsid w:val="00B040D3"/>
    <w:rsid w:val="00B04904"/>
    <w:rsid w:val="00B04D74"/>
    <w:rsid w:val="00B058A6"/>
    <w:rsid w:val="00B07687"/>
    <w:rsid w:val="00B11028"/>
    <w:rsid w:val="00B11375"/>
    <w:rsid w:val="00B11F51"/>
    <w:rsid w:val="00B12617"/>
    <w:rsid w:val="00B1363A"/>
    <w:rsid w:val="00B13FC5"/>
    <w:rsid w:val="00B1431E"/>
    <w:rsid w:val="00B1619E"/>
    <w:rsid w:val="00B1740B"/>
    <w:rsid w:val="00B17804"/>
    <w:rsid w:val="00B232FB"/>
    <w:rsid w:val="00B27255"/>
    <w:rsid w:val="00B30369"/>
    <w:rsid w:val="00B33A21"/>
    <w:rsid w:val="00B34FF8"/>
    <w:rsid w:val="00B3529F"/>
    <w:rsid w:val="00B418B5"/>
    <w:rsid w:val="00B42D11"/>
    <w:rsid w:val="00B444B2"/>
    <w:rsid w:val="00B44546"/>
    <w:rsid w:val="00B50FF3"/>
    <w:rsid w:val="00B5199A"/>
    <w:rsid w:val="00B52A0B"/>
    <w:rsid w:val="00B53224"/>
    <w:rsid w:val="00B534D6"/>
    <w:rsid w:val="00B575E8"/>
    <w:rsid w:val="00B61946"/>
    <w:rsid w:val="00B66280"/>
    <w:rsid w:val="00B7123D"/>
    <w:rsid w:val="00B71A58"/>
    <w:rsid w:val="00B71DFC"/>
    <w:rsid w:val="00B71E90"/>
    <w:rsid w:val="00B74D61"/>
    <w:rsid w:val="00B75EFB"/>
    <w:rsid w:val="00B772C2"/>
    <w:rsid w:val="00B77E0B"/>
    <w:rsid w:val="00B81170"/>
    <w:rsid w:val="00B8215B"/>
    <w:rsid w:val="00B830D9"/>
    <w:rsid w:val="00B831B4"/>
    <w:rsid w:val="00B849C3"/>
    <w:rsid w:val="00B84FA2"/>
    <w:rsid w:val="00B85864"/>
    <w:rsid w:val="00B85B22"/>
    <w:rsid w:val="00B86731"/>
    <w:rsid w:val="00B90566"/>
    <w:rsid w:val="00B90B33"/>
    <w:rsid w:val="00B9184F"/>
    <w:rsid w:val="00B91E1D"/>
    <w:rsid w:val="00B9220C"/>
    <w:rsid w:val="00B92BFE"/>
    <w:rsid w:val="00B94920"/>
    <w:rsid w:val="00B95D92"/>
    <w:rsid w:val="00B96506"/>
    <w:rsid w:val="00B96996"/>
    <w:rsid w:val="00BA0229"/>
    <w:rsid w:val="00BA3631"/>
    <w:rsid w:val="00BA569B"/>
    <w:rsid w:val="00BA7696"/>
    <w:rsid w:val="00BB0A8A"/>
    <w:rsid w:val="00BB1515"/>
    <w:rsid w:val="00BB175C"/>
    <w:rsid w:val="00BB2A40"/>
    <w:rsid w:val="00BC478F"/>
    <w:rsid w:val="00BC6FD7"/>
    <w:rsid w:val="00BD1805"/>
    <w:rsid w:val="00BD1AAA"/>
    <w:rsid w:val="00BD43DC"/>
    <w:rsid w:val="00BD4C98"/>
    <w:rsid w:val="00BD66B0"/>
    <w:rsid w:val="00BD6FF2"/>
    <w:rsid w:val="00BD7D5A"/>
    <w:rsid w:val="00BE42CB"/>
    <w:rsid w:val="00BE6AB8"/>
    <w:rsid w:val="00BE6C7C"/>
    <w:rsid w:val="00BE789B"/>
    <w:rsid w:val="00BF1206"/>
    <w:rsid w:val="00BF197D"/>
    <w:rsid w:val="00BF1C9B"/>
    <w:rsid w:val="00BF2249"/>
    <w:rsid w:val="00BF3BE5"/>
    <w:rsid w:val="00BF4754"/>
    <w:rsid w:val="00BF5999"/>
    <w:rsid w:val="00BF6DD9"/>
    <w:rsid w:val="00BF7E0F"/>
    <w:rsid w:val="00C00841"/>
    <w:rsid w:val="00C00D8A"/>
    <w:rsid w:val="00C079D9"/>
    <w:rsid w:val="00C07E70"/>
    <w:rsid w:val="00C1142F"/>
    <w:rsid w:val="00C12EF7"/>
    <w:rsid w:val="00C1586E"/>
    <w:rsid w:val="00C16A6A"/>
    <w:rsid w:val="00C170F1"/>
    <w:rsid w:val="00C17E02"/>
    <w:rsid w:val="00C2157D"/>
    <w:rsid w:val="00C215CB"/>
    <w:rsid w:val="00C224DE"/>
    <w:rsid w:val="00C24491"/>
    <w:rsid w:val="00C2454A"/>
    <w:rsid w:val="00C248FB"/>
    <w:rsid w:val="00C258EF"/>
    <w:rsid w:val="00C26D41"/>
    <w:rsid w:val="00C27CD1"/>
    <w:rsid w:val="00C27D2B"/>
    <w:rsid w:val="00C27FD8"/>
    <w:rsid w:val="00C300CD"/>
    <w:rsid w:val="00C30164"/>
    <w:rsid w:val="00C3064C"/>
    <w:rsid w:val="00C30C08"/>
    <w:rsid w:val="00C350E6"/>
    <w:rsid w:val="00C36F75"/>
    <w:rsid w:val="00C37944"/>
    <w:rsid w:val="00C37A07"/>
    <w:rsid w:val="00C40CDD"/>
    <w:rsid w:val="00C40F78"/>
    <w:rsid w:val="00C4323A"/>
    <w:rsid w:val="00C44339"/>
    <w:rsid w:val="00C44F8D"/>
    <w:rsid w:val="00C45126"/>
    <w:rsid w:val="00C51B78"/>
    <w:rsid w:val="00C52874"/>
    <w:rsid w:val="00C52C65"/>
    <w:rsid w:val="00C52D51"/>
    <w:rsid w:val="00C54A65"/>
    <w:rsid w:val="00C579FD"/>
    <w:rsid w:val="00C604C0"/>
    <w:rsid w:val="00C6095E"/>
    <w:rsid w:val="00C64EBC"/>
    <w:rsid w:val="00C66056"/>
    <w:rsid w:val="00C6674C"/>
    <w:rsid w:val="00C66A32"/>
    <w:rsid w:val="00C66DEC"/>
    <w:rsid w:val="00C677ED"/>
    <w:rsid w:val="00C70F3D"/>
    <w:rsid w:val="00C7248B"/>
    <w:rsid w:val="00C72602"/>
    <w:rsid w:val="00C72E97"/>
    <w:rsid w:val="00C741B8"/>
    <w:rsid w:val="00C770E1"/>
    <w:rsid w:val="00C77555"/>
    <w:rsid w:val="00C81714"/>
    <w:rsid w:val="00C8374A"/>
    <w:rsid w:val="00C85CD6"/>
    <w:rsid w:val="00C862F2"/>
    <w:rsid w:val="00C8647B"/>
    <w:rsid w:val="00C867B2"/>
    <w:rsid w:val="00C90CD3"/>
    <w:rsid w:val="00C91CE5"/>
    <w:rsid w:val="00C932DD"/>
    <w:rsid w:val="00C934E2"/>
    <w:rsid w:val="00C94835"/>
    <w:rsid w:val="00C95C97"/>
    <w:rsid w:val="00C97E00"/>
    <w:rsid w:val="00CA1156"/>
    <w:rsid w:val="00CA2B74"/>
    <w:rsid w:val="00CA5637"/>
    <w:rsid w:val="00CA5B11"/>
    <w:rsid w:val="00CA5D4A"/>
    <w:rsid w:val="00CA641A"/>
    <w:rsid w:val="00CA6F66"/>
    <w:rsid w:val="00CA7A8E"/>
    <w:rsid w:val="00CB0A1B"/>
    <w:rsid w:val="00CB11A1"/>
    <w:rsid w:val="00CB3970"/>
    <w:rsid w:val="00CB5CA2"/>
    <w:rsid w:val="00CC31D0"/>
    <w:rsid w:val="00CC4609"/>
    <w:rsid w:val="00CC4DF1"/>
    <w:rsid w:val="00CC4FF2"/>
    <w:rsid w:val="00CC5DB6"/>
    <w:rsid w:val="00CC625D"/>
    <w:rsid w:val="00CC6420"/>
    <w:rsid w:val="00CC6D20"/>
    <w:rsid w:val="00CC7740"/>
    <w:rsid w:val="00CD06F6"/>
    <w:rsid w:val="00CD0B2C"/>
    <w:rsid w:val="00CD1BF9"/>
    <w:rsid w:val="00CD4A94"/>
    <w:rsid w:val="00CD6A3E"/>
    <w:rsid w:val="00CE093C"/>
    <w:rsid w:val="00CE2CDD"/>
    <w:rsid w:val="00CE54EE"/>
    <w:rsid w:val="00CE617F"/>
    <w:rsid w:val="00CE71A7"/>
    <w:rsid w:val="00CF0097"/>
    <w:rsid w:val="00CF0C97"/>
    <w:rsid w:val="00CF0E2E"/>
    <w:rsid w:val="00CF123F"/>
    <w:rsid w:val="00CF28E2"/>
    <w:rsid w:val="00CF2DBF"/>
    <w:rsid w:val="00CF3F82"/>
    <w:rsid w:val="00CF4844"/>
    <w:rsid w:val="00CF5BD4"/>
    <w:rsid w:val="00CF6261"/>
    <w:rsid w:val="00CF7E6D"/>
    <w:rsid w:val="00D023C9"/>
    <w:rsid w:val="00D02441"/>
    <w:rsid w:val="00D030ED"/>
    <w:rsid w:val="00D034AD"/>
    <w:rsid w:val="00D03F2D"/>
    <w:rsid w:val="00D04233"/>
    <w:rsid w:val="00D04D03"/>
    <w:rsid w:val="00D06FF5"/>
    <w:rsid w:val="00D07E4E"/>
    <w:rsid w:val="00D10600"/>
    <w:rsid w:val="00D10925"/>
    <w:rsid w:val="00D10F80"/>
    <w:rsid w:val="00D12468"/>
    <w:rsid w:val="00D14259"/>
    <w:rsid w:val="00D14A11"/>
    <w:rsid w:val="00D15638"/>
    <w:rsid w:val="00D15B12"/>
    <w:rsid w:val="00D16105"/>
    <w:rsid w:val="00D203B7"/>
    <w:rsid w:val="00D20F82"/>
    <w:rsid w:val="00D21627"/>
    <w:rsid w:val="00D23450"/>
    <w:rsid w:val="00D261F2"/>
    <w:rsid w:val="00D263BF"/>
    <w:rsid w:val="00D27E0E"/>
    <w:rsid w:val="00D317AA"/>
    <w:rsid w:val="00D32214"/>
    <w:rsid w:val="00D35718"/>
    <w:rsid w:val="00D35B51"/>
    <w:rsid w:val="00D36E27"/>
    <w:rsid w:val="00D37000"/>
    <w:rsid w:val="00D42C3B"/>
    <w:rsid w:val="00D444E3"/>
    <w:rsid w:val="00D4461F"/>
    <w:rsid w:val="00D44988"/>
    <w:rsid w:val="00D4693F"/>
    <w:rsid w:val="00D46C39"/>
    <w:rsid w:val="00D47B37"/>
    <w:rsid w:val="00D5007E"/>
    <w:rsid w:val="00D543ED"/>
    <w:rsid w:val="00D55230"/>
    <w:rsid w:val="00D56992"/>
    <w:rsid w:val="00D601C9"/>
    <w:rsid w:val="00D613F0"/>
    <w:rsid w:val="00D61665"/>
    <w:rsid w:val="00D61CC2"/>
    <w:rsid w:val="00D62162"/>
    <w:rsid w:val="00D62C88"/>
    <w:rsid w:val="00D6337F"/>
    <w:rsid w:val="00D63F19"/>
    <w:rsid w:val="00D65C7D"/>
    <w:rsid w:val="00D67873"/>
    <w:rsid w:val="00D70F64"/>
    <w:rsid w:val="00D72220"/>
    <w:rsid w:val="00D72461"/>
    <w:rsid w:val="00D740E6"/>
    <w:rsid w:val="00D7496B"/>
    <w:rsid w:val="00D75439"/>
    <w:rsid w:val="00D75F4E"/>
    <w:rsid w:val="00D81A53"/>
    <w:rsid w:val="00D8266A"/>
    <w:rsid w:val="00D83C9F"/>
    <w:rsid w:val="00D84753"/>
    <w:rsid w:val="00D85D4D"/>
    <w:rsid w:val="00D86294"/>
    <w:rsid w:val="00D8798F"/>
    <w:rsid w:val="00D902F5"/>
    <w:rsid w:val="00D91D47"/>
    <w:rsid w:val="00D921CE"/>
    <w:rsid w:val="00D93AD8"/>
    <w:rsid w:val="00D941BF"/>
    <w:rsid w:val="00D96BAF"/>
    <w:rsid w:val="00D97D2B"/>
    <w:rsid w:val="00DA0279"/>
    <w:rsid w:val="00DA141C"/>
    <w:rsid w:val="00DA2100"/>
    <w:rsid w:val="00DA3E68"/>
    <w:rsid w:val="00DA4225"/>
    <w:rsid w:val="00DA5458"/>
    <w:rsid w:val="00DA58D8"/>
    <w:rsid w:val="00DB0381"/>
    <w:rsid w:val="00DB37E5"/>
    <w:rsid w:val="00DB71A3"/>
    <w:rsid w:val="00DB7776"/>
    <w:rsid w:val="00DC1192"/>
    <w:rsid w:val="00DC17D5"/>
    <w:rsid w:val="00DC1DF6"/>
    <w:rsid w:val="00DC2DCD"/>
    <w:rsid w:val="00DC3C83"/>
    <w:rsid w:val="00DC418C"/>
    <w:rsid w:val="00DC4A5E"/>
    <w:rsid w:val="00DC526C"/>
    <w:rsid w:val="00DC5EE9"/>
    <w:rsid w:val="00DC6BA9"/>
    <w:rsid w:val="00DD2A95"/>
    <w:rsid w:val="00DD6593"/>
    <w:rsid w:val="00DE3C3E"/>
    <w:rsid w:val="00DE4ED3"/>
    <w:rsid w:val="00DE5F5F"/>
    <w:rsid w:val="00DE6F47"/>
    <w:rsid w:val="00DF3D15"/>
    <w:rsid w:val="00DF3D27"/>
    <w:rsid w:val="00DF48D6"/>
    <w:rsid w:val="00DF5A86"/>
    <w:rsid w:val="00DF6B54"/>
    <w:rsid w:val="00DF7272"/>
    <w:rsid w:val="00E013BA"/>
    <w:rsid w:val="00E01BCE"/>
    <w:rsid w:val="00E0296F"/>
    <w:rsid w:val="00E03C02"/>
    <w:rsid w:val="00E03D83"/>
    <w:rsid w:val="00E049E2"/>
    <w:rsid w:val="00E04F84"/>
    <w:rsid w:val="00E07457"/>
    <w:rsid w:val="00E10E4F"/>
    <w:rsid w:val="00E110E4"/>
    <w:rsid w:val="00E122FC"/>
    <w:rsid w:val="00E1286B"/>
    <w:rsid w:val="00E145A4"/>
    <w:rsid w:val="00E15013"/>
    <w:rsid w:val="00E1543E"/>
    <w:rsid w:val="00E15665"/>
    <w:rsid w:val="00E16F50"/>
    <w:rsid w:val="00E178CC"/>
    <w:rsid w:val="00E20F08"/>
    <w:rsid w:val="00E21E5D"/>
    <w:rsid w:val="00E23DC8"/>
    <w:rsid w:val="00E24C98"/>
    <w:rsid w:val="00E263FF"/>
    <w:rsid w:val="00E264DA"/>
    <w:rsid w:val="00E30AD4"/>
    <w:rsid w:val="00E323BC"/>
    <w:rsid w:val="00E34582"/>
    <w:rsid w:val="00E34D39"/>
    <w:rsid w:val="00E3655B"/>
    <w:rsid w:val="00E40919"/>
    <w:rsid w:val="00E42A77"/>
    <w:rsid w:val="00E43DCB"/>
    <w:rsid w:val="00E446E9"/>
    <w:rsid w:val="00E45879"/>
    <w:rsid w:val="00E501FB"/>
    <w:rsid w:val="00E5147E"/>
    <w:rsid w:val="00E51851"/>
    <w:rsid w:val="00E525D9"/>
    <w:rsid w:val="00E5361F"/>
    <w:rsid w:val="00E56ADE"/>
    <w:rsid w:val="00E63315"/>
    <w:rsid w:val="00E637D7"/>
    <w:rsid w:val="00E66463"/>
    <w:rsid w:val="00E70D50"/>
    <w:rsid w:val="00E71537"/>
    <w:rsid w:val="00E72134"/>
    <w:rsid w:val="00E73AB6"/>
    <w:rsid w:val="00E746F6"/>
    <w:rsid w:val="00E77198"/>
    <w:rsid w:val="00E8052F"/>
    <w:rsid w:val="00E806B7"/>
    <w:rsid w:val="00E80B8F"/>
    <w:rsid w:val="00E837F3"/>
    <w:rsid w:val="00E87E62"/>
    <w:rsid w:val="00E902C7"/>
    <w:rsid w:val="00E90A89"/>
    <w:rsid w:val="00E91DFB"/>
    <w:rsid w:val="00E92367"/>
    <w:rsid w:val="00E933C5"/>
    <w:rsid w:val="00E96270"/>
    <w:rsid w:val="00E963F7"/>
    <w:rsid w:val="00E96495"/>
    <w:rsid w:val="00E96707"/>
    <w:rsid w:val="00E97899"/>
    <w:rsid w:val="00EA0D4F"/>
    <w:rsid w:val="00EA2E55"/>
    <w:rsid w:val="00EA49D7"/>
    <w:rsid w:val="00EA5CE1"/>
    <w:rsid w:val="00EA6441"/>
    <w:rsid w:val="00EA73C8"/>
    <w:rsid w:val="00EB0736"/>
    <w:rsid w:val="00EB2993"/>
    <w:rsid w:val="00EB4FB8"/>
    <w:rsid w:val="00EB5055"/>
    <w:rsid w:val="00EB51C2"/>
    <w:rsid w:val="00EB5263"/>
    <w:rsid w:val="00EB6393"/>
    <w:rsid w:val="00EB7007"/>
    <w:rsid w:val="00EC21BB"/>
    <w:rsid w:val="00EC2456"/>
    <w:rsid w:val="00EC3558"/>
    <w:rsid w:val="00EC4E8E"/>
    <w:rsid w:val="00EC5BC5"/>
    <w:rsid w:val="00EC5CA9"/>
    <w:rsid w:val="00EC5CD8"/>
    <w:rsid w:val="00EC6045"/>
    <w:rsid w:val="00EC6301"/>
    <w:rsid w:val="00EC6D61"/>
    <w:rsid w:val="00EC7400"/>
    <w:rsid w:val="00ED1B45"/>
    <w:rsid w:val="00ED2A2B"/>
    <w:rsid w:val="00ED5692"/>
    <w:rsid w:val="00ED5AD3"/>
    <w:rsid w:val="00ED7ADF"/>
    <w:rsid w:val="00EE048D"/>
    <w:rsid w:val="00EE07F1"/>
    <w:rsid w:val="00EE3630"/>
    <w:rsid w:val="00EE3A11"/>
    <w:rsid w:val="00EE441B"/>
    <w:rsid w:val="00EE54F0"/>
    <w:rsid w:val="00EE675F"/>
    <w:rsid w:val="00EF053F"/>
    <w:rsid w:val="00EF086E"/>
    <w:rsid w:val="00EF1573"/>
    <w:rsid w:val="00EF6212"/>
    <w:rsid w:val="00F02E7F"/>
    <w:rsid w:val="00F02E83"/>
    <w:rsid w:val="00F03404"/>
    <w:rsid w:val="00F06990"/>
    <w:rsid w:val="00F104FA"/>
    <w:rsid w:val="00F10BE2"/>
    <w:rsid w:val="00F12A2D"/>
    <w:rsid w:val="00F13628"/>
    <w:rsid w:val="00F14E61"/>
    <w:rsid w:val="00F15EE0"/>
    <w:rsid w:val="00F177ED"/>
    <w:rsid w:val="00F17C82"/>
    <w:rsid w:val="00F20F69"/>
    <w:rsid w:val="00F21A33"/>
    <w:rsid w:val="00F23232"/>
    <w:rsid w:val="00F238F0"/>
    <w:rsid w:val="00F23A60"/>
    <w:rsid w:val="00F23F23"/>
    <w:rsid w:val="00F243B1"/>
    <w:rsid w:val="00F24F7D"/>
    <w:rsid w:val="00F24F7E"/>
    <w:rsid w:val="00F255EE"/>
    <w:rsid w:val="00F259DD"/>
    <w:rsid w:val="00F2615D"/>
    <w:rsid w:val="00F32E84"/>
    <w:rsid w:val="00F33580"/>
    <w:rsid w:val="00F33664"/>
    <w:rsid w:val="00F36069"/>
    <w:rsid w:val="00F36C23"/>
    <w:rsid w:val="00F4042A"/>
    <w:rsid w:val="00F424FF"/>
    <w:rsid w:val="00F44635"/>
    <w:rsid w:val="00F44B1F"/>
    <w:rsid w:val="00F456E7"/>
    <w:rsid w:val="00F4740C"/>
    <w:rsid w:val="00F47939"/>
    <w:rsid w:val="00F47A90"/>
    <w:rsid w:val="00F51E52"/>
    <w:rsid w:val="00F522EE"/>
    <w:rsid w:val="00F5297E"/>
    <w:rsid w:val="00F53052"/>
    <w:rsid w:val="00F54F9A"/>
    <w:rsid w:val="00F55328"/>
    <w:rsid w:val="00F6149B"/>
    <w:rsid w:val="00F62F43"/>
    <w:rsid w:val="00F64A1F"/>
    <w:rsid w:val="00F6736A"/>
    <w:rsid w:val="00F678FB"/>
    <w:rsid w:val="00F702F6"/>
    <w:rsid w:val="00F721D1"/>
    <w:rsid w:val="00F7510A"/>
    <w:rsid w:val="00F83B12"/>
    <w:rsid w:val="00F87301"/>
    <w:rsid w:val="00F92BE4"/>
    <w:rsid w:val="00F92F94"/>
    <w:rsid w:val="00F95D40"/>
    <w:rsid w:val="00FA0D10"/>
    <w:rsid w:val="00FA134D"/>
    <w:rsid w:val="00FA279C"/>
    <w:rsid w:val="00FA51F8"/>
    <w:rsid w:val="00FA5DF9"/>
    <w:rsid w:val="00FA65E9"/>
    <w:rsid w:val="00FA6751"/>
    <w:rsid w:val="00FA72EF"/>
    <w:rsid w:val="00FB0993"/>
    <w:rsid w:val="00FB1777"/>
    <w:rsid w:val="00FB2B0E"/>
    <w:rsid w:val="00FB2EFA"/>
    <w:rsid w:val="00FB3334"/>
    <w:rsid w:val="00FB494D"/>
    <w:rsid w:val="00FB498B"/>
    <w:rsid w:val="00FB530D"/>
    <w:rsid w:val="00FB5B33"/>
    <w:rsid w:val="00FB7198"/>
    <w:rsid w:val="00FC1ABF"/>
    <w:rsid w:val="00FC23F3"/>
    <w:rsid w:val="00FC26D4"/>
    <w:rsid w:val="00FC27F4"/>
    <w:rsid w:val="00FC2ABB"/>
    <w:rsid w:val="00FC3143"/>
    <w:rsid w:val="00FC38DB"/>
    <w:rsid w:val="00FC3AD2"/>
    <w:rsid w:val="00FC4683"/>
    <w:rsid w:val="00FC4D85"/>
    <w:rsid w:val="00FC4E64"/>
    <w:rsid w:val="00FD08C5"/>
    <w:rsid w:val="00FD2062"/>
    <w:rsid w:val="00FD3321"/>
    <w:rsid w:val="00FD397F"/>
    <w:rsid w:val="00FD4378"/>
    <w:rsid w:val="00FE02CA"/>
    <w:rsid w:val="00FE3B0E"/>
    <w:rsid w:val="00FE487B"/>
    <w:rsid w:val="00FE4F3A"/>
    <w:rsid w:val="00FE7E67"/>
    <w:rsid w:val="00FF0714"/>
    <w:rsid w:val="00FF176C"/>
    <w:rsid w:val="00FF1EC5"/>
    <w:rsid w:val="00FF20B8"/>
    <w:rsid w:val="00FF25D7"/>
    <w:rsid w:val="00FF3C2A"/>
    <w:rsid w:val="00FF4078"/>
    <w:rsid w:val="00FF4C21"/>
    <w:rsid w:val="00FF592E"/>
    <w:rsid w:val="00FF6494"/>
    <w:rsid w:val="00FF6650"/>
    <w:rsid w:val="01E8AC36"/>
    <w:rsid w:val="061913CA"/>
    <w:rsid w:val="0CE954BD"/>
    <w:rsid w:val="22985AEF"/>
  </w:rsids>
  <m:mathPr>
    <m:mathFont m:val="Cambria Math"/>
    <m:brkBin m:val="before"/>
    <m:brkBinSub m:val="--"/>
    <m:smallFrac m:val="0"/>
    <m:dispDef/>
    <m:lMargin m:val="0"/>
    <m:rMargin m:val="0"/>
    <m:defJc m:val="centerGroup"/>
    <m:wrapIndent m:val="1440"/>
    <m:intLim m:val="subSup"/>
    <m:naryLim m:val="undOvr"/>
  </m:mathPr>
  <w:themeFontLang w:val="es-CO"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B75237"/>
  <w15:chartTrackingRefBased/>
  <w15:docId w15:val="{7E710A59-E32D-43BB-8038-4FE172FF0F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O"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0"/>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4B1F"/>
    <w:rPr>
      <w:rFonts w:ascii="Times New Roman" w:eastAsia="Times New Roman" w:hAnsi="Times New Roman" w:cs="Times New Roman"/>
      <w:lang w:val="es-ES" w:eastAsia="es-MX"/>
    </w:rPr>
  </w:style>
  <w:style w:type="paragraph" w:styleId="Heading1">
    <w:name w:val="heading 1"/>
    <w:aliases w:val="CAPÍTULO,Edgar 1,1 ghost,g,Nombre Proyecto,Título 1-BCN,MT1,Título 1_rosado,1. Título 1,Título 11,Título 1A,Titre principal (1),T1,CAPITULO 1,título 1,(TITULO),h1,II+,I,h11,II+1,I1"/>
    <w:basedOn w:val="Normal"/>
    <w:next w:val="Normal"/>
    <w:link w:val="Heading1Char"/>
    <w:uiPriority w:val="9"/>
    <w:qFormat/>
    <w:rsid w:val="00C579FD"/>
    <w:pPr>
      <w:keepNext/>
      <w:keepLines/>
      <w:widowControl w:val="0"/>
      <w:autoSpaceDE w:val="0"/>
      <w:autoSpaceDN w:val="0"/>
      <w:adjustRightInd w:val="0"/>
      <w:spacing w:before="240"/>
      <w:outlineLvl w:val="0"/>
    </w:pPr>
    <w:rPr>
      <w:rFonts w:asciiTheme="majorHAnsi" w:eastAsiaTheme="majorEastAsia" w:hAnsiTheme="majorHAnsi" w:cstheme="majorBidi"/>
      <w:color w:val="2F5496" w:themeColor="accent1" w:themeShade="BF"/>
      <w:sz w:val="32"/>
      <w:szCs w:val="32"/>
      <w:lang w:eastAsia="es-CO"/>
    </w:rPr>
  </w:style>
  <w:style w:type="paragraph" w:styleId="Heading2">
    <w:name w:val="heading 2"/>
    <w:aliases w:val="Capítulos,h2"/>
    <w:basedOn w:val="Normal"/>
    <w:next w:val="Normal"/>
    <w:link w:val="Heading2Char"/>
    <w:uiPriority w:val="9"/>
    <w:unhideWhenUsed/>
    <w:qFormat/>
    <w:rsid w:val="00C579FD"/>
    <w:pPr>
      <w:keepNext/>
      <w:keepLines/>
      <w:spacing w:before="40" w:after="120" w:line="259" w:lineRule="auto"/>
      <w:jc w:val="both"/>
      <w:outlineLvl w:val="1"/>
    </w:pPr>
    <w:rPr>
      <w:rFonts w:ascii="Arial" w:eastAsiaTheme="majorEastAsia" w:hAnsi="Arial" w:cstheme="majorBidi"/>
      <w:b/>
      <w:caps/>
      <w:color w:val="000000" w:themeColor="text1"/>
      <w:sz w:val="20"/>
      <w:szCs w:val="26"/>
      <w:lang w:val="es-MX" w:eastAsia="en-US"/>
    </w:rPr>
  </w:style>
  <w:style w:type="paragraph" w:styleId="Heading3">
    <w:name w:val="heading 3"/>
    <w:aliases w:val="Título 3 Car Car Car,Edgar 3,Sous-titre (3),Secciones,moloko,1.1.1Título 3,Título 3-BCN,3 bullet,2,MT3,H3,Título 3_verde,Título 3A"/>
    <w:basedOn w:val="Normal"/>
    <w:next w:val="Normal"/>
    <w:link w:val="Heading3Char"/>
    <w:uiPriority w:val="9"/>
    <w:unhideWhenUsed/>
    <w:qFormat/>
    <w:rsid w:val="00C579FD"/>
    <w:pPr>
      <w:keepNext/>
      <w:keepLines/>
      <w:spacing w:before="40" w:after="120" w:line="259" w:lineRule="auto"/>
      <w:jc w:val="both"/>
      <w:outlineLvl w:val="2"/>
    </w:pPr>
    <w:rPr>
      <w:rFonts w:ascii="Arial" w:eastAsiaTheme="majorEastAsia" w:hAnsi="Arial" w:cstheme="majorBidi"/>
      <w:b/>
      <w:caps/>
      <w:color w:val="000000" w:themeColor="text1"/>
      <w:sz w:val="20"/>
      <w:lang w:eastAsia="en-US"/>
    </w:rPr>
  </w:style>
  <w:style w:type="paragraph" w:styleId="Heading4">
    <w:name w:val="heading 4"/>
    <w:aliases w:val="Edgar 4,Título 4 - BCN,4 dash,d,3"/>
    <w:basedOn w:val="Normal"/>
    <w:next w:val="Normal"/>
    <w:link w:val="Heading4Char"/>
    <w:uiPriority w:val="9"/>
    <w:unhideWhenUsed/>
    <w:qFormat/>
    <w:rsid w:val="00C579FD"/>
    <w:pPr>
      <w:keepNext/>
      <w:keepLines/>
      <w:spacing w:before="40" w:line="259" w:lineRule="auto"/>
      <w:outlineLvl w:val="3"/>
    </w:pPr>
    <w:rPr>
      <w:rFonts w:asciiTheme="majorHAnsi" w:eastAsiaTheme="majorEastAsia" w:hAnsiTheme="majorHAnsi" w:cstheme="majorBidi"/>
      <w:i/>
      <w:iCs/>
      <w:color w:val="2F5496" w:themeColor="accent1" w:themeShade="BF"/>
      <w:sz w:val="22"/>
      <w:szCs w:val="22"/>
      <w:lang w:val="en-US" w:eastAsia="en-US"/>
    </w:rPr>
  </w:style>
  <w:style w:type="paragraph" w:styleId="Heading5">
    <w:name w:val="heading 5"/>
    <w:aliases w:val="Título 5-BCN"/>
    <w:basedOn w:val="Normal"/>
    <w:next w:val="Normal"/>
    <w:link w:val="Heading5Char"/>
    <w:uiPriority w:val="9"/>
    <w:unhideWhenUsed/>
    <w:qFormat/>
    <w:rsid w:val="00C579FD"/>
    <w:pPr>
      <w:keepNext/>
      <w:keepLines/>
      <w:spacing w:before="40"/>
      <w:outlineLvl w:val="4"/>
    </w:pPr>
    <w:rPr>
      <w:rFonts w:asciiTheme="majorHAnsi" w:eastAsiaTheme="majorEastAsia" w:hAnsiTheme="majorHAnsi" w:cstheme="majorBidi"/>
      <w:color w:val="2F5496" w:themeColor="accent1" w:themeShade="BF"/>
      <w:lang w:eastAsia="en-US"/>
    </w:rPr>
  </w:style>
  <w:style w:type="paragraph" w:styleId="Heading6">
    <w:name w:val="heading 6"/>
    <w:aliases w:val="Título 6-BCN"/>
    <w:basedOn w:val="Normal"/>
    <w:next w:val="Normal"/>
    <w:link w:val="Heading6Char"/>
    <w:unhideWhenUsed/>
    <w:qFormat/>
    <w:rsid w:val="00C579FD"/>
    <w:pPr>
      <w:keepNext/>
      <w:keepLines/>
      <w:spacing w:before="40" w:line="259" w:lineRule="auto"/>
      <w:outlineLvl w:val="5"/>
    </w:pPr>
    <w:rPr>
      <w:rFonts w:asciiTheme="majorHAnsi" w:eastAsiaTheme="majorEastAsia" w:hAnsiTheme="majorHAnsi" w:cstheme="majorBidi"/>
      <w:color w:val="1F3763" w:themeColor="accent1" w:themeShade="7F"/>
      <w:sz w:val="22"/>
      <w:szCs w:val="22"/>
      <w:lang w:val="en-US" w:eastAsia="en-US"/>
    </w:rPr>
  </w:style>
  <w:style w:type="paragraph" w:styleId="Heading7">
    <w:name w:val="heading 7"/>
    <w:basedOn w:val="Normal"/>
    <w:next w:val="Normal"/>
    <w:link w:val="Heading7Char"/>
    <w:uiPriority w:val="9"/>
    <w:unhideWhenUsed/>
    <w:qFormat/>
    <w:rsid w:val="00C579FD"/>
    <w:pPr>
      <w:keepNext/>
      <w:keepLines/>
      <w:spacing w:before="40" w:line="259" w:lineRule="auto"/>
      <w:outlineLvl w:val="6"/>
    </w:pPr>
    <w:rPr>
      <w:rFonts w:asciiTheme="majorHAnsi" w:eastAsiaTheme="majorEastAsia" w:hAnsiTheme="majorHAnsi" w:cstheme="majorBidi"/>
      <w:i/>
      <w:iCs/>
      <w:color w:val="1F3763" w:themeColor="accent1" w:themeShade="7F"/>
      <w:sz w:val="22"/>
      <w:szCs w:val="22"/>
      <w:lang w:val="en-US" w:eastAsia="en-US"/>
    </w:rPr>
  </w:style>
  <w:style w:type="paragraph" w:styleId="Heading8">
    <w:name w:val="heading 8"/>
    <w:basedOn w:val="Normal"/>
    <w:next w:val="Normal"/>
    <w:link w:val="Heading8Char"/>
    <w:uiPriority w:val="9"/>
    <w:unhideWhenUsed/>
    <w:qFormat/>
    <w:rsid w:val="00C579FD"/>
    <w:pPr>
      <w:keepNext/>
      <w:keepLines/>
      <w:spacing w:before="40" w:line="259" w:lineRule="auto"/>
      <w:outlineLvl w:val="7"/>
    </w:pPr>
    <w:rPr>
      <w:rFonts w:asciiTheme="majorHAnsi" w:eastAsiaTheme="majorEastAsia" w:hAnsiTheme="majorHAnsi" w:cstheme="majorBidi"/>
      <w:color w:val="272727" w:themeColor="text1" w:themeTint="D8"/>
      <w:sz w:val="21"/>
      <w:szCs w:val="21"/>
      <w:lang w:val="en-US" w:eastAsia="en-US"/>
    </w:rPr>
  </w:style>
  <w:style w:type="paragraph" w:styleId="Heading9">
    <w:name w:val="heading 9"/>
    <w:basedOn w:val="Normal"/>
    <w:next w:val="Normal"/>
    <w:link w:val="Heading9Char"/>
    <w:uiPriority w:val="9"/>
    <w:unhideWhenUsed/>
    <w:qFormat/>
    <w:rsid w:val="00C579FD"/>
    <w:pPr>
      <w:keepNext/>
      <w:keepLines/>
      <w:spacing w:before="40" w:line="259" w:lineRule="auto"/>
      <w:outlineLvl w:val="8"/>
    </w:pPr>
    <w:rPr>
      <w:rFonts w:asciiTheme="majorHAnsi" w:eastAsiaTheme="majorEastAsia" w:hAnsiTheme="majorHAnsi" w:cstheme="majorBidi"/>
      <w:i/>
      <w:iCs/>
      <w:color w:val="272727" w:themeColor="text1" w:themeTint="D8"/>
      <w:sz w:val="21"/>
      <w:szCs w:val="21"/>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CAPÍTULO Char,Edgar 1 Char,1 ghost Char,g Char,Nombre Proyecto Char,Título 1-BCN Char,MT1 Char,Título 1_rosado Char,1. Título 1 Char,Título 11 Char,Título 1A Char,Titre principal (1) Char,T1 Char,CAPITULO 1 Char,título 1 Char,h1 Char"/>
    <w:basedOn w:val="DefaultParagraphFont"/>
    <w:link w:val="Heading1"/>
    <w:uiPriority w:val="9"/>
    <w:rsid w:val="00C579FD"/>
    <w:rPr>
      <w:rFonts w:asciiTheme="majorHAnsi" w:eastAsiaTheme="majorEastAsia" w:hAnsiTheme="majorHAnsi" w:cstheme="majorBidi"/>
      <w:color w:val="2F5496" w:themeColor="accent1" w:themeShade="BF"/>
      <w:sz w:val="32"/>
      <w:szCs w:val="32"/>
      <w:lang w:eastAsia="es-CO"/>
    </w:rPr>
  </w:style>
  <w:style w:type="character" w:customStyle="1" w:styleId="Heading2Char">
    <w:name w:val="Heading 2 Char"/>
    <w:aliases w:val="Capítulos Char,h2 Char"/>
    <w:basedOn w:val="DefaultParagraphFont"/>
    <w:link w:val="Heading2"/>
    <w:uiPriority w:val="9"/>
    <w:rsid w:val="00C579FD"/>
    <w:rPr>
      <w:rFonts w:ascii="Arial" w:eastAsiaTheme="majorEastAsia" w:hAnsi="Arial" w:cstheme="majorBidi"/>
      <w:b/>
      <w:caps/>
      <w:color w:val="000000" w:themeColor="text1"/>
      <w:sz w:val="20"/>
      <w:szCs w:val="26"/>
      <w:lang w:val="es-MX"/>
    </w:rPr>
  </w:style>
  <w:style w:type="character" w:customStyle="1" w:styleId="Heading3Char">
    <w:name w:val="Heading 3 Char"/>
    <w:aliases w:val="Título 3 Car Car Car Char,Edgar 3 Char,Sous-titre (3) Char,Secciones Char,moloko Char,1.1.1Título 3 Char,Título 3-BCN Char,3 bullet Char,2 Char,MT3 Char,H3 Char,Título 3_verde Char,Título 3A Char"/>
    <w:basedOn w:val="DefaultParagraphFont"/>
    <w:link w:val="Heading3"/>
    <w:uiPriority w:val="9"/>
    <w:rsid w:val="00C579FD"/>
    <w:rPr>
      <w:rFonts w:ascii="Arial" w:eastAsiaTheme="majorEastAsia" w:hAnsi="Arial" w:cstheme="majorBidi"/>
      <w:b/>
      <w:caps/>
      <w:color w:val="000000" w:themeColor="text1"/>
      <w:sz w:val="20"/>
      <w:lang w:val="es-ES"/>
    </w:rPr>
  </w:style>
  <w:style w:type="character" w:customStyle="1" w:styleId="Heading4Char">
    <w:name w:val="Heading 4 Char"/>
    <w:aliases w:val="Edgar 4 Char,Título 4 - BCN Char,4 dash Char,d Char,3 Char"/>
    <w:basedOn w:val="DefaultParagraphFont"/>
    <w:link w:val="Heading4"/>
    <w:uiPriority w:val="9"/>
    <w:rsid w:val="00C579FD"/>
    <w:rPr>
      <w:rFonts w:asciiTheme="majorHAnsi" w:eastAsiaTheme="majorEastAsia" w:hAnsiTheme="majorHAnsi" w:cstheme="majorBidi"/>
      <w:i/>
      <w:iCs/>
      <w:color w:val="2F5496" w:themeColor="accent1" w:themeShade="BF"/>
      <w:sz w:val="22"/>
      <w:szCs w:val="22"/>
      <w:lang w:val="en-US"/>
    </w:rPr>
  </w:style>
  <w:style w:type="character" w:customStyle="1" w:styleId="Heading5Char">
    <w:name w:val="Heading 5 Char"/>
    <w:aliases w:val="Título 5-BCN Char"/>
    <w:basedOn w:val="DefaultParagraphFont"/>
    <w:link w:val="Heading5"/>
    <w:uiPriority w:val="9"/>
    <w:rsid w:val="00C579FD"/>
    <w:rPr>
      <w:rFonts w:asciiTheme="majorHAnsi" w:eastAsiaTheme="majorEastAsia" w:hAnsiTheme="majorHAnsi" w:cstheme="majorBidi"/>
      <w:color w:val="2F5496" w:themeColor="accent1" w:themeShade="BF"/>
    </w:rPr>
  </w:style>
  <w:style w:type="character" w:customStyle="1" w:styleId="Heading6Char">
    <w:name w:val="Heading 6 Char"/>
    <w:aliases w:val="Título 6-BCN Char"/>
    <w:basedOn w:val="DefaultParagraphFont"/>
    <w:link w:val="Heading6"/>
    <w:rsid w:val="00C579FD"/>
    <w:rPr>
      <w:rFonts w:asciiTheme="majorHAnsi" w:eastAsiaTheme="majorEastAsia" w:hAnsiTheme="majorHAnsi" w:cstheme="majorBidi"/>
      <w:color w:val="1F3763" w:themeColor="accent1" w:themeShade="7F"/>
      <w:sz w:val="22"/>
      <w:szCs w:val="22"/>
      <w:lang w:val="en-US"/>
    </w:rPr>
  </w:style>
  <w:style w:type="character" w:customStyle="1" w:styleId="Heading7Char">
    <w:name w:val="Heading 7 Char"/>
    <w:basedOn w:val="DefaultParagraphFont"/>
    <w:link w:val="Heading7"/>
    <w:uiPriority w:val="9"/>
    <w:rsid w:val="00C579FD"/>
    <w:rPr>
      <w:rFonts w:asciiTheme="majorHAnsi" w:eastAsiaTheme="majorEastAsia" w:hAnsiTheme="majorHAnsi" w:cstheme="majorBidi"/>
      <w:i/>
      <w:iCs/>
      <w:color w:val="1F3763" w:themeColor="accent1" w:themeShade="7F"/>
      <w:sz w:val="22"/>
      <w:szCs w:val="22"/>
      <w:lang w:val="en-US"/>
    </w:rPr>
  </w:style>
  <w:style w:type="character" w:customStyle="1" w:styleId="Heading8Char">
    <w:name w:val="Heading 8 Char"/>
    <w:basedOn w:val="DefaultParagraphFont"/>
    <w:link w:val="Heading8"/>
    <w:uiPriority w:val="9"/>
    <w:rsid w:val="00C579FD"/>
    <w:rPr>
      <w:rFonts w:asciiTheme="majorHAnsi" w:eastAsiaTheme="majorEastAsia" w:hAnsiTheme="majorHAnsi" w:cstheme="majorBidi"/>
      <w:color w:val="272727" w:themeColor="text1" w:themeTint="D8"/>
      <w:sz w:val="21"/>
      <w:szCs w:val="21"/>
      <w:lang w:val="en-US"/>
    </w:rPr>
  </w:style>
  <w:style w:type="character" w:customStyle="1" w:styleId="Heading9Char">
    <w:name w:val="Heading 9 Char"/>
    <w:basedOn w:val="DefaultParagraphFont"/>
    <w:link w:val="Heading9"/>
    <w:uiPriority w:val="9"/>
    <w:rsid w:val="00C579FD"/>
    <w:rPr>
      <w:rFonts w:asciiTheme="majorHAnsi" w:eastAsiaTheme="majorEastAsia" w:hAnsiTheme="majorHAnsi" w:cstheme="majorBidi"/>
      <w:i/>
      <w:iCs/>
      <w:color w:val="272727" w:themeColor="text1" w:themeTint="D8"/>
      <w:sz w:val="21"/>
      <w:szCs w:val="21"/>
      <w:lang w:val="en-US"/>
    </w:rPr>
  </w:style>
  <w:style w:type="paragraph" w:styleId="Header">
    <w:name w:val="header"/>
    <w:aliases w:val=" Car Car Car,Car Car Car,h,h8,h9,h10,h18,encabezado,Haut de page,articulo"/>
    <w:basedOn w:val="Normal"/>
    <w:link w:val="HeaderChar"/>
    <w:uiPriority w:val="99"/>
    <w:unhideWhenUsed/>
    <w:rsid w:val="00C579FD"/>
    <w:pPr>
      <w:tabs>
        <w:tab w:val="center" w:pos="4419"/>
        <w:tab w:val="right" w:pos="8838"/>
      </w:tabs>
    </w:pPr>
    <w:rPr>
      <w:rFonts w:asciiTheme="minorHAnsi" w:eastAsiaTheme="minorHAnsi" w:hAnsiTheme="minorHAnsi" w:cstheme="minorBidi"/>
      <w:lang w:eastAsia="en-US"/>
    </w:rPr>
  </w:style>
  <w:style w:type="character" w:customStyle="1" w:styleId="HeaderChar">
    <w:name w:val="Header Char"/>
    <w:aliases w:val=" Car Car Car Char,Car Car Car Char,h Char,h8 Char,h9 Char,h10 Char,h18 Char,encabezado Char,Haut de page Char,articulo Char"/>
    <w:basedOn w:val="DefaultParagraphFont"/>
    <w:link w:val="Header"/>
    <w:rsid w:val="00C579FD"/>
  </w:style>
  <w:style w:type="paragraph" w:styleId="Footer">
    <w:name w:val="footer"/>
    <w:aliases w:val="AL Pie de página,Pie de página AL,f,Pie de página Car Car,pie de página, Car Car"/>
    <w:basedOn w:val="Normal"/>
    <w:link w:val="FooterChar"/>
    <w:uiPriority w:val="99"/>
    <w:unhideWhenUsed/>
    <w:rsid w:val="00C579FD"/>
    <w:pPr>
      <w:tabs>
        <w:tab w:val="center" w:pos="4419"/>
        <w:tab w:val="right" w:pos="8838"/>
      </w:tabs>
    </w:pPr>
    <w:rPr>
      <w:rFonts w:asciiTheme="minorHAnsi" w:eastAsiaTheme="minorHAnsi" w:hAnsiTheme="minorHAnsi" w:cstheme="minorBidi"/>
      <w:lang w:eastAsia="en-US"/>
    </w:rPr>
  </w:style>
  <w:style w:type="character" w:customStyle="1" w:styleId="FooterChar">
    <w:name w:val="Footer Char"/>
    <w:aliases w:val="AL Pie de página Char,Pie de página AL Char,f Char,Pie de página Car Car Char,pie de página Char, Car Car Char"/>
    <w:basedOn w:val="DefaultParagraphFont"/>
    <w:link w:val="Footer"/>
    <w:uiPriority w:val="99"/>
    <w:rsid w:val="00C579FD"/>
  </w:style>
  <w:style w:type="paragraph" w:styleId="ListParagraph">
    <w:name w:val="List Paragraph"/>
    <w:aliases w:val="VIÑETA,Viñetas,VIÑETAS,LISTA,Lista HD,Fotografía,Párrafo de lista1,Bullet List,FooterText,numbered,Paragraphe de liste1,lp1,Scitum normal,HOJA,Bolita,Párrafo de lista4,BOLADEF,Párrafo de lista3,Párrafo de lista21,BOLA,Ha,titulo 3,Figura"/>
    <w:basedOn w:val="Normal"/>
    <w:link w:val="ListParagraphChar"/>
    <w:uiPriority w:val="34"/>
    <w:qFormat/>
    <w:rsid w:val="00C579FD"/>
    <w:pPr>
      <w:ind w:left="720"/>
      <w:contextualSpacing/>
    </w:pPr>
    <w:rPr>
      <w:rFonts w:asciiTheme="minorHAnsi" w:eastAsiaTheme="minorHAnsi" w:hAnsiTheme="minorHAnsi" w:cstheme="minorBidi"/>
      <w:lang w:eastAsia="en-US"/>
    </w:rPr>
  </w:style>
  <w:style w:type="character" w:styleId="Hyperlink">
    <w:name w:val="Hyperlink"/>
    <w:basedOn w:val="DefaultParagraphFont"/>
    <w:uiPriority w:val="99"/>
    <w:unhideWhenUsed/>
    <w:rsid w:val="00C579FD"/>
    <w:rPr>
      <w:color w:val="0563C1" w:themeColor="hyperlink"/>
      <w:u w:val="single"/>
    </w:rPr>
  </w:style>
  <w:style w:type="character" w:styleId="UnresolvedMention">
    <w:name w:val="Unresolved Mention"/>
    <w:basedOn w:val="DefaultParagraphFont"/>
    <w:uiPriority w:val="99"/>
    <w:unhideWhenUsed/>
    <w:rsid w:val="00C579FD"/>
    <w:rPr>
      <w:color w:val="605E5C"/>
      <w:shd w:val="clear" w:color="auto" w:fill="E1DFDD"/>
    </w:rPr>
  </w:style>
  <w:style w:type="paragraph" w:customStyle="1" w:styleId="InviasNormal">
    <w:name w:val="Invias Normal"/>
    <w:basedOn w:val="Normal"/>
    <w:link w:val="InviasNormalCar"/>
    <w:qFormat/>
    <w:rsid w:val="00C579FD"/>
    <w:pPr>
      <w:tabs>
        <w:tab w:val="left" w:pos="-142"/>
      </w:tabs>
      <w:autoSpaceDE w:val="0"/>
      <w:autoSpaceDN w:val="0"/>
      <w:adjustRightInd w:val="0"/>
      <w:spacing w:before="120" w:after="240"/>
      <w:jc w:val="both"/>
    </w:pPr>
    <w:rPr>
      <w:rFonts w:ascii="Arial Narrow" w:hAnsi="Arial Narrow"/>
      <w:color w:val="3B3838" w:themeColor="background2" w:themeShade="40"/>
      <w:lang w:val="x-none" w:eastAsia="es-ES"/>
    </w:rPr>
  </w:style>
  <w:style w:type="character" w:customStyle="1" w:styleId="InviasNormalCar">
    <w:name w:val="Invias Normal Car"/>
    <w:link w:val="InviasNormal"/>
    <w:locked/>
    <w:rsid w:val="00C579FD"/>
    <w:rPr>
      <w:rFonts w:ascii="Arial Narrow" w:eastAsia="Times New Roman" w:hAnsi="Arial Narrow" w:cs="Times New Roman"/>
      <w:color w:val="3B3838" w:themeColor="background2" w:themeShade="40"/>
      <w:lang w:val="x-none" w:eastAsia="es-ES"/>
    </w:rPr>
  </w:style>
  <w:style w:type="paragraph" w:styleId="NoSpacing">
    <w:name w:val="No Spacing"/>
    <w:aliases w:val="Titulo 2.1,Pie de firma,TRABAJO,grafica,Aries,k,Sin espaciado11,Sin Espacio,No Spacing Car Car Car,No Spacing Car Car,Formato,A1,PONAL,Sin espaciado full,SIN ESPACIO DUVER,SIN ESPACIO,Sin espaciado21,Arial"/>
    <w:link w:val="NoSpacingChar1"/>
    <w:uiPriority w:val="1"/>
    <w:qFormat/>
    <w:rsid w:val="00C579FD"/>
    <w:pPr>
      <w:widowControl w:val="0"/>
      <w:autoSpaceDE w:val="0"/>
      <w:autoSpaceDN w:val="0"/>
      <w:adjustRightInd w:val="0"/>
    </w:pPr>
    <w:rPr>
      <w:rFonts w:ascii="Times New Roman" w:eastAsia="Times New Roman" w:hAnsi="Times New Roman" w:cs="Times New Roman"/>
      <w:lang w:eastAsia="es-CO"/>
    </w:rPr>
  </w:style>
  <w:style w:type="character" w:customStyle="1" w:styleId="NoSpacingChar1">
    <w:name w:val="No Spacing Char1"/>
    <w:aliases w:val="Titulo 2.1 Char,Pie de firma Char,TRABAJO Char,grafica Char,Aries Char,k Char,Sin espaciado11 Char,Sin Espacio Char,No Spacing Car Car Car Char,No Spacing Car Car Char,Formato Char,A1 Char,PONAL Char,Sin espaciado full Char,Arial Char"/>
    <w:link w:val="NoSpacing"/>
    <w:uiPriority w:val="1"/>
    <w:qFormat/>
    <w:locked/>
    <w:rsid w:val="00C579FD"/>
    <w:rPr>
      <w:rFonts w:ascii="Times New Roman" w:eastAsia="Times New Roman" w:hAnsi="Times New Roman" w:cs="Times New Roman"/>
      <w:lang w:eastAsia="es-CO"/>
    </w:rPr>
  </w:style>
  <w:style w:type="table" w:styleId="TableGrid">
    <w:name w:val="Table Grid"/>
    <w:aliases w:val="Table Grid mdec"/>
    <w:basedOn w:val="TableNormal"/>
    <w:uiPriority w:val="59"/>
    <w:qFormat/>
    <w:rsid w:val="00C579FD"/>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uadrculadetablaclara1">
    <w:name w:val="Cuadrícula de tabla clara1"/>
    <w:basedOn w:val="TableNormal"/>
    <w:uiPriority w:val="40"/>
    <w:rsid w:val="00C579FD"/>
    <w:rPr>
      <w:rFonts w:ascii="Calibri" w:eastAsia="Calibri" w:hAnsi="Calibri" w:cs="Times New Roman"/>
      <w:sz w:val="20"/>
      <w:szCs w:val="20"/>
      <w:lang w:val="es-ES" w:eastAsia="es-ES"/>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Emphasis">
    <w:name w:val="Emphasis"/>
    <w:basedOn w:val="DefaultParagraphFont"/>
    <w:uiPriority w:val="20"/>
    <w:qFormat/>
    <w:rsid w:val="00C579FD"/>
    <w:rPr>
      <w:i/>
      <w:iCs/>
    </w:rPr>
  </w:style>
  <w:style w:type="paragraph" w:styleId="NormalWeb">
    <w:name w:val="Normal (Web)"/>
    <w:aliases w:val="Normal (Web) Car Car,Normal (Web) Car Car Car,Normal (Web) Car Car Car Car Car Car,Normal (Web) Car Car Car Car Car Car Car Car Car,Normal (Web) Car Car Car Car Car Car Car Car,Normal (Web) Car Car Car Car Car"/>
    <w:basedOn w:val="Normal"/>
    <w:link w:val="NormalWebChar"/>
    <w:uiPriority w:val="99"/>
    <w:unhideWhenUsed/>
    <w:qFormat/>
    <w:rsid w:val="00C579FD"/>
    <w:pPr>
      <w:spacing w:before="100" w:beforeAutospacing="1" w:after="100" w:afterAutospacing="1"/>
    </w:pPr>
    <w:rPr>
      <w:lang w:val="es-MX"/>
    </w:rPr>
  </w:style>
  <w:style w:type="character" w:customStyle="1" w:styleId="ListParagraphChar">
    <w:name w:val="List Paragraph Char"/>
    <w:aliases w:val="VIÑETA Char,Viñetas Char,VIÑETAS Char,LISTA Char,Lista HD Char,Fotografía Char,Párrafo de lista1 Char,Bullet List Char,FooterText Char,numbered Char,Paragraphe de liste1 Char,lp1 Char,Scitum normal Char,HOJA Char,Bolita Char,Ha Char"/>
    <w:link w:val="ListParagraph"/>
    <w:uiPriority w:val="34"/>
    <w:qFormat/>
    <w:rsid w:val="00C579FD"/>
  </w:style>
  <w:style w:type="character" w:styleId="Strong">
    <w:name w:val="Strong"/>
    <w:basedOn w:val="DefaultParagraphFont"/>
    <w:uiPriority w:val="22"/>
    <w:qFormat/>
    <w:rsid w:val="00C579FD"/>
    <w:rPr>
      <w:b/>
      <w:bCs/>
    </w:rPr>
  </w:style>
  <w:style w:type="table" w:customStyle="1" w:styleId="Tablaconcuadrcula6concolores-nfasis31">
    <w:name w:val="Tabla con cuadrícula 6 con colores - Énfasis 31"/>
    <w:basedOn w:val="TableNormal"/>
    <w:uiPriority w:val="51"/>
    <w:rsid w:val="00C579FD"/>
    <w:rPr>
      <w:color w:val="7B7B7B" w:themeColor="accent3" w:themeShade="BF"/>
      <w:sz w:val="22"/>
      <w:szCs w:val="22"/>
      <w:lang w:val="en-US"/>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Tablaconcuadrculaclara1">
    <w:name w:val="Tabla con cuadrícula clara1"/>
    <w:basedOn w:val="TableNormal"/>
    <w:uiPriority w:val="40"/>
    <w:rsid w:val="00C579FD"/>
    <w:rPr>
      <w:sz w:val="22"/>
      <w:szCs w:val="22"/>
      <w:lang w:val="en-US"/>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Tablanormal11">
    <w:name w:val="Tabla normal 11"/>
    <w:basedOn w:val="TableNormal"/>
    <w:uiPriority w:val="41"/>
    <w:rsid w:val="00C579FD"/>
    <w:rPr>
      <w:sz w:val="22"/>
      <w:szCs w:val="22"/>
      <w:lang w:val="en-US"/>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SinespaciadoCar1">
    <w:name w:val="Sin espaciado Car1"/>
    <w:uiPriority w:val="1"/>
    <w:locked/>
    <w:rsid w:val="00C579FD"/>
    <w:rPr>
      <w:rFonts w:ascii="Times New Roman" w:eastAsia="Calibri" w:hAnsi="Times New Roman" w:cs="Times New Roman"/>
      <w:lang w:val="en-US" w:eastAsia="es-CO"/>
    </w:rPr>
  </w:style>
  <w:style w:type="paragraph" w:styleId="BalloonText">
    <w:name w:val="Balloon Text"/>
    <w:basedOn w:val="Normal"/>
    <w:link w:val="BalloonTextChar"/>
    <w:uiPriority w:val="99"/>
    <w:semiHidden/>
    <w:unhideWhenUsed/>
    <w:rsid w:val="00C579FD"/>
    <w:pPr>
      <w:widowControl w:val="0"/>
      <w:autoSpaceDE w:val="0"/>
      <w:autoSpaceDN w:val="0"/>
      <w:adjustRightInd w:val="0"/>
    </w:pPr>
    <w:rPr>
      <w:rFonts w:ascii="Segoe UI" w:hAnsi="Segoe UI" w:cs="Segoe UI"/>
      <w:sz w:val="18"/>
      <w:szCs w:val="18"/>
      <w:lang w:eastAsia="es-CO"/>
    </w:rPr>
  </w:style>
  <w:style w:type="character" w:customStyle="1" w:styleId="BalloonTextChar">
    <w:name w:val="Balloon Text Char"/>
    <w:basedOn w:val="DefaultParagraphFont"/>
    <w:link w:val="BalloonText"/>
    <w:uiPriority w:val="99"/>
    <w:semiHidden/>
    <w:rsid w:val="00C579FD"/>
    <w:rPr>
      <w:rFonts w:ascii="Segoe UI" w:eastAsia="Times New Roman" w:hAnsi="Segoe UI" w:cs="Segoe UI"/>
      <w:sz w:val="18"/>
      <w:szCs w:val="18"/>
      <w:lang w:eastAsia="es-CO"/>
    </w:rPr>
  </w:style>
  <w:style w:type="paragraph" w:customStyle="1" w:styleId="Default">
    <w:name w:val="Default"/>
    <w:link w:val="DefaultCar"/>
    <w:qFormat/>
    <w:rsid w:val="00C579FD"/>
    <w:pPr>
      <w:autoSpaceDE w:val="0"/>
      <w:autoSpaceDN w:val="0"/>
      <w:adjustRightInd w:val="0"/>
    </w:pPr>
    <w:rPr>
      <w:rFonts w:ascii="Calibri" w:eastAsia="Calibri" w:hAnsi="Calibri" w:cs="Calibri"/>
      <w:color w:val="000000"/>
    </w:rPr>
  </w:style>
  <w:style w:type="character" w:customStyle="1" w:styleId="DefaultCar">
    <w:name w:val="Default Car"/>
    <w:link w:val="Default"/>
    <w:locked/>
    <w:rsid w:val="00C579FD"/>
    <w:rPr>
      <w:rFonts w:ascii="Calibri" w:eastAsia="Calibri" w:hAnsi="Calibri" w:cs="Calibri"/>
      <w:color w:val="000000"/>
    </w:rPr>
  </w:style>
  <w:style w:type="table" w:customStyle="1" w:styleId="Tabladelista3-nfasis61">
    <w:name w:val="Tabla de lista 3 - Énfasis 61"/>
    <w:basedOn w:val="TableNormal"/>
    <w:uiPriority w:val="48"/>
    <w:rsid w:val="00C579FD"/>
    <w:rPr>
      <w:sz w:val="22"/>
      <w:szCs w:val="22"/>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tblBorders>
    </w:tblPr>
    <w:tcPr>
      <w:shd w:val="clear" w:color="auto" w:fill="FFFFFF" w:themeFill="background1"/>
    </w:tcPr>
    <w:tblStylePr w:type="firstRow">
      <w:rPr>
        <w:b/>
        <w:bCs/>
        <w:color w:val="FFFFFF" w:themeColor="background1"/>
      </w:rPr>
      <w:tblPr/>
      <w:tcPr>
        <w:shd w:val="clear" w:color="auto" w:fill="70AD47" w:themeFill="accent6"/>
      </w:tcPr>
    </w:tblStylePr>
    <w:tblStylePr w:type="lastRow">
      <w:rPr>
        <w:b/>
        <w:bCs/>
      </w:rPr>
      <w:tblPr/>
      <w:tcPr>
        <w:tcBorders>
          <w:top w:val="double" w:sz="4" w:space="0" w:color="70AD47"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0AD47" w:themeColor="accent6"/>
          <w:right w:val="single" w:sz="4" w:space="0" w:color="70AD47" w:themeColor="accent6"/>
        </w:tcBorders>
      </w:tcPr>
    </w:tblStylePr>
    <w:tblStylePr w:type="band1Horz">
      <w:tblPr/>
      <w:tcPr>
        <w:tcBorders>
          <w:top w:val="single" w:sz="4" w:space="0" w:color="70AD47" w:themeColor="accent6"/>
          <w:bottom w:val="single" w:sz="4" w:space="0" w:color="70AD47"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themeColor="accent6"/>
          <w:left w:val="nil"/>
        </w:tcBorders>
      </w:tcPr>
    </w:tblStylePr>
    <w:tblStylePr w:type="swCell">
      <w:tblPr/>
      <w:tcPr>
        <w:tcBorders>
          <w:top w:val="double" w:sz="4" w:space="0" w:color="70AD47" w:themeColor="accent6"/>
          <w:right w:val="nil"/>
        </w:tcBorders>
      </w:tcPr>
    </w:tblStylePr>
  </w:style>
  <w:style w:type="character" w:styleId="CommentReference">
    <w:name w:val="annotation reference"/>
    <w:basedOn w:val="DefaultParagraphFont"/>
    <w:uiPriority w:val="99"/>
    <w:unhideWhenUsed/>
    <w:rsid w:val="00C579FD"/>
    <w:rPr>
      <w:sz w:val="16"/>
      <w:szCs w:val="16"/>
    </w:rPr>
  </w:style>
  <w:style w:type="paragraph" w:styleId="CommentText">
    <w:name w:val="annotation text"/>
    <w:basedOn w:val="Normal"/>
    <w:link w:val="CommentTextChar"/>
    <w:uiPriority w:val="99"/>
    <w:unhideWhenUsed/>
    <w:rsid w:val="00C579FD"/>
    <w:pPr>
      <w:widowControl w:val="0"/>
      <w:autoSpaceDE w:val="0"/>
      <w:autoSpaceDN w:val="0"/>
      <w:adjustRightInd w:val="0"/>
    </w:pPr>
    <w:rPr>
      <w:sz w:val="20"/>
      <w:szCs w:val="20"/>
      <w:lang w:eastAsia="es-CO"/>
    </w:rPr>
  </w:style>
  <w:style w:type="character" w:customStyle="1" w:styleId="CommentTextChar">
    <w:name w:val="Comment Text Char"/>
    <w:basedOn w:val="DefaultParagraphFont"/>
    <w:link w:val="CommentText"/>
    <w:uiPriority w:val="99"/>
    <w:rsid w:val="00C579FD"/>
    <w:rPr>
      <w:rFonts w:ascii="Times New Roman" w:eastAsia="Times New Roman" w:hAnsi="Times New Roman" w:cs="Times New Roman"/>
      <w:sz w:val="20"/>
      <w:szCs w:val="20"/>
      <w:lang w:eastAsia="es-CO"/>
    </w:rPr>
  </w:style>
  <w:style w:type="paragraph" w:styleId="CommentSubject">
    <w:name w:val="annotation subject"/>
    <w:basedOn w:val="CommentText"/>
    <w:next w:val="CommentText"/>
    <w:link w:val="CommentSubjectChar"/>
    <w:uiPriority w:val="99"/>
    <w:semiHidden/>
    <w:unhideWhenUsed/>
    <w:rsid w:val="00C579FD"/>
    <w:rPr>
      <w:b/>
      <w:bCs/>
    </w:rPr>
  </w:style>
  <w:style w:type="character" w:customStyle="1" w:styleId="CommentSubjectChar">
    <w:name w:val="Comment Subject Char"/>
    <w:basedOn w:val="CommentTextChar"/>
    <w:link w:val="CommentSubject"/>
    <w:uiPriority w:val="99"/>
    <w:semiHidden/>
    <w:rsid w:val="00C579FD"/>
    <w:rPr>
      <w:rFonts w:ascii="Times New Roman" w:eastAsia="Times New Roman" w:hAnsi="Times New Roman" w:cs="Times New Roman"/>
      <w:b/>
      <w:bCs/>
      <w:sz w:val="20"/>
      <w:szCs w:val="20"/>
      <w:lang w:eastAsia="es-CO"/>
    </w:rPr>
  </w:style>
  <w:style w:type="paragraph" w:styleId="Revision">
    <w:name w:val="Revision"/>
    <w:hidden/>
    <w:uiPriority w:val="99"/>
    <w:semiHidden/>
    <w:rsid w:val="00C579FD"/>
    <w:rPr>
      <w:rFonts w:ascii="Times New Roman" w:eastAsia="Times New Roman" w:hAnsi="Times New Roman" w:cs="Times New Roman"/>
      <w:lang w:eastAsia="es-CO"/>
    </w:rPr>
  </w:style>
  <w:style w:type="table" w:customStyle="1" w:styleId="Tablaconcuadrcula1">
    <w:name w:val="Tabla con cuadrícula1"/>
    <w:basedOn w:val="TableNormal"/>
    <w:next w:val="TableGrid"/>
    <w:uiPriority w:val="59"/>
    <w:rsid w:val="00C579FD"/>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uerpodeltexto">
    <w:name w:val="Cuerpo del texto_"/>
    <w:link w:val="Cuerpodeltexto0"/>
    <w:rsid w:val="00C579FD"/>
    <w:rPr>
      <w:rFonts w:cs="Calibri"/>
      <w:shd w:val="clear" w:color="auto" w:fill="FFFFFF"/>
    </w:rPr>
  </w:style>
  <w:style w:type="paragraph" w:customStyle="1" w:styleId="Cuerpodeltexto0">
    <w:name w:val="Cuerpo del texto"/>
    <w:basedOn w:val="Normal"/>
    <w:link w:val="Cuerpodeltexto"/>
    <w:rsid w:val="00C579FD"/>
    <w:pPr>
      <w:widowControl w:val="0"/>
      <w:shd w:val="clear" w:color="auto" w:fill="FFFFFF"/>
      <w:spacing w:before="780" w:line="293" w:lineRule="exact"/>
      <w:ind w:hanging="360"/>
      <w:jc w:val="both"/>
    </w:pPr>
    <w:rPr>
      <w:rFonts w:asciiTheme="minorHAnsi" w:eastAsiaTheme="minorHAnsi" w:hAnsiTheme="minorHAnsi" w:cs="Calibri"/>
      <w:lang w:eastAsia="en-US"/>
    </w:rPr>
  </w:style>
  <w:style w:type="table" w:customStyle="1" w:styleId="Tabladecuadrcula4-nfasis11">
    <w:name w:val="Tabla de cuadrícula 4 - Énfasis 11"/>
    <w:basedOn w:val="TableNormal"/>
    <w:uiPriority w:val="49"/>
    <w:rsid w:val="00C579FD"/>
    <w:rPr>
      <w:sz w:val="22"/>
      <w:szCs w:val="22"/>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BodyText">
    <w:name w:val="Body Text"/>
    <w:aliases w:val="bt,TextindepT2,Table Bullet 1,body text,body tesx,contents,TABLA DE CONTENIDO 3,Subsection Body Text,Inicio"/>
    <w:basedOn w:val="Normal"/>
    <w:link w:val="BodyTextChar"/>
    <w:uiPriority w:val="99"/>
    <w:qFormat/>
    <w:rsid w:val="00C579FD"/>
    <w:pPr>
      <w:widowControl w:val="0"/>
      <w:autoSpaceDE w:val="0"/>
      <w:autoSpaceDN w:val="0"/>
    </w:pPr>
    <w:rPr>
      <w:rFonts w:ascii="Arial" w:eastAsia="Arial" w:hAnsi="Arial" w:cs="Arial"/>
      <w:sz w:val="20"/>
      <w:szCs w:val="20"/>
      <w:lang w:eastAsia="es-ES" w:bidi="es-ES"/>
    </w:rPr>
  </w:style>
  <w:style w:type="character" w:customStyle="1" w:styleId="BodyTextChar">
    <w:name w:val="Body Text Char"/>
    <w:aliases w:val="bt Char,TextindepT2 Char,Table Bullet 1 Char,body text Char,body tesx Char,contents Char,TABLA DE CONTENIDO 3 Char,Subsection Body Text Char,Inicio Char"/>
    <w:basedOn w:val="DefaultParagraphFont"/>
    <w:link w:val="BodyText"/>
    <w:uiPriority w:val="99"/>
    <w:rsid w:val="00C579FD"/>
    <w:rPr>
      <w:rFonts w:ascii="Arial" w:eastAsia="Arial" w:hAnsi="Arial" w:cs="Arial"/>
      <w:sz w:val="20"/>
      <w:szCs w:val="20"/>
      <w:lang w:val="es-ES" w:eastAsia="es-ES" w:bidi="es-ES"/>
    </w:rPr>
  </w:style>
  <w:style w:type="paragraph" w:customStyle="1" w:styleId="xgmail-msonormal">
    <w:name w:val="x_gmail-msonormal"/>
    <w:basedOn w:val="Normal"/>
    <w:rsid w:val="00C579FD"/>
    <w:pPr>
      <w:spacing w:before="100" w:beforeAutospacing="1" w:after="100" w:afterAutospacing="1"/>
    </w:pPr>
    <w:rPr>
      <w:lang w:eastAsia="es-CO"/>
    </w:rPr>
  </w:style>
  <w:style w:type="paragraph" w:styleId="z-TopofForm">
    <w:name w:val="HTML Top of Form"/>
    <w:basedOn w:val="Normal"/>
    <w:next w:val="Normal"/>
    <w:link w:val="z-TopofFormChar"/>
    <w:hidden/>
    <w:uiPriority w:val="99"/>
    <w:semiHidden/>
    <w:unhideWhenUsed/>
    <w:rsid w:val="00C579FD"/>
    <w:pPr>
      <w:pBdr>
        <w:bottom w:val="single" w:sz="6" w:space="1" w:color="auto"/>
      </w:pBdr>
      <w:jc w:val="center"/>
    </w:pPr>
    <w:rPr>
      <w:rFonts w:ascii="Arial" w:eastAsia="Cambria" w:hAnsi="Arial" w:cs="Arial"/>
      <w:vanish/>
      <w:sz w:val="16"/>
      <w:szCs w:val="16"/>
      <w:lang w:eastAsia="es-ES_tradnl"/>
    </w:rPr>
  </w:style>
  <w:style w:type="character" w:customStyle="1" w:styleId="z-TopofFormChar">
    <w:name w:val="z-Top of Form Char"/>
    <w:basedOn w:val="DefaultParagraphFont"/>
    <w:link w:val="z-TopofForm"/>
    <w:uiPriority w:val="99"/>
    <w:semiHidden/>
    <w:rsid w:val="00C579FD"/>
    <w:rPr>
      <w:rFonts w:ascii="Arial" w:eastAsia="Cambria" w:hAnsi="Arial" w:cs="Arial"/>
      <w:vanish/>
      <w:sz w:val="16"/>
      <w:szCs w:val="16"/>
      <w:lang w:val="es-ES_tradnl" w:eastAsia="es-ES_tradnl"/>
    </w:rPr>
  </w:style>
  <w:style w:type="paragraph" w:styleId="z-BottomofForm">
    <w:name w:val="HTML Bottom of Form"/>
    <w:basedOn w:val="Normal"/>
    <w:next w:val="Normal"/>
    <w:link w:val="z-BottomofFormChar"/>
    <w:hidden/>
    <w:uiPriority w:val="99"/>
    <w:semiHidden/>
    <w:unhideWhenUsed/>
    <w:rsid w:val="00C579FD"/>
    <w:pPr>
      <w:pBdr>
        <w:top w:val="single" w:sz="6" w:space="1" w:color="auto"/>
      </w:pBdr>
      <w:jc w:val="center"/>
    </w:pPr>
    <w:rPr>
      <w:rFonts w:ascii="Arial" w:eastAsia="Cambria" w:hAnsi="Arial" w:cs="Arial"/>
      <w:vanish/>
      <w:sz w:val="16"/>
      <w:szCs w:val="16"/>
      <w:lang w:eastAsia="es-ES_tradnl"/>
    </w:rPr>
  </w:style>
  <w:style w:type="character" w:customStyle="1" w:styleId="z-BottomofFormChar">
    <w:name w:val="z-Bottom of Form Char"/>
    <w:basedOn w:val="DefaultParagraphFont"/>
    <w:link w:val="z-BottomofForm"/>
    <w:uiPriority w:val="99"/>
    <w:semiHidden/>
    <w:rsid w:val="00C579FD"/>
    <w:rPr>
      <w:rFonts w:ascii="Arial" w:eastAsia="Cambria" w:hAnsi="Arial" w:cs="Arial"/>
      <w:vanish/>
      <w:sz w:val="16"/>
      <w:szCs w:val="16"/>
      <w:lang w:val="es-ES_tradnl" w:eastAsia="es-ES_tradnl"/>
    </w:rPr>
  </w:style>
  <w:style w:type="character" w:customStyle="1" w:styleId="Mencinsinresolver1">
    <w:name w:val="Mención sin resolver1"/>
    <w:basedOn w:val="DefaultParagraphFont"/>
    <w:uiPriority w:val="99"/>
    <w:semiHidden/>
    <w:unhideWhenUsed/>
    <w:rsid w:val="00C579FD"/>
    <w:rPr>
      <w:color w:val="605E5C"/>
      <w:shd w:val="clear" w:color="auto" w:fill="E1DFDD"/>
    </w:rPr>
  </w:style>
  <w:style w:type="character" w:customStyle="1" w:styleId="Mencinsinresolver2">
    <w:name w:val="Mención sin resolver2"/>
    <w:basedOn w:val="DefaultParagraphFont"/>
    <w:uiPriority w:val="99"/>
    <w:semiHidden/>
    <w:unhideWhenUsed/>
    <w:rsid w:val="00C579FD"/>
    <w:rPr>
      <w:color w:val="605E5C"/>
      <w:shd w:val="clear" w:color="auto" w:fill="E1DFDD"/>
    </w:rPr>
  </w:style>
  <w:style w:type="table" w:customStyle="1" w:styleId="Cuadrculadetablaclara2">
    <w:name w:val="Cuadrícula de tabla clara2"/>
    <w:basedOn w:val="TableNormal"/>
    <w:uiPriority w:val="40"/>
    <w:rsid w:val="00C579FD"/>
    <w:rPr>
      <w:sz w:val="22"/>
      <w:szCs w:val="22"/>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baj">
    <w:name w:val="b_aj"/>
    <w:basedOn w:val="DefaultParagraphFont"/>
    <w:rsid w:val="00C579FD"/>
  </w:style>
  <w:style w:type="paragraph" w:customStyle="1" w:styleId="centrado">
    <w:name w:val="centrado"/>
    <w:basedOn w:val="Normal"/>
    <w:rsid w:val="00C579FD"/>
    <w:pPr>
      <w:spacing w:before="100" w:beforeAutospacing="1" w:after="100" w:afterAutospacing="1"/>
    </w:pPr>
    <w:rPr>
      <w:lang w:eastAsia="es-CO"/>
    </w:rPr>
  </w:style>
  <w:style w:type="paragraph" w:customStyle="1" w:styleId="TableParagraph">
    <w:name w:val="Table Paragraph"/>
    <w:basedOn w:val="Normal"/>
    <w:uiPriority w:val="1"/>
    <w:qFormat/>
    <w:rsid w:val="00C579FD"/>
    <w:pPr>
      <w:widowControl w:val="0"/>
      <w:autoSpaceDE w:val="0"/>
      <w:autoSpaceDN w:val="0"/>
    </w:pPr>
    <w:rPr>
      <w:rFonts w:ascii="Arial" w:eastAsia="Arial" w:hAnsi="Arial" w:cs="Arial"/>
      <w:sz w:val="22"/>
      <w:szCs w:val="22"/>
      <w:lang w:eastAsia="es-ES" w:bidi="es-ES"/>
    </w:rPr>
  </w:style>
  <w:style w:type="paragraph" w:customStyle="1" w:styleId="Sinespaciado1">
    <w:name w:val="Sin espaciado1"/>
    <w:link w:val="NoSpacingChar"/>
    <w:rsid w:val="00C579FD"/>
    <w:pPr>
      <w:widowControl w:val="0"/>
      <w:autoSpaceDE w:val="0"/>
      <w:autoSpaceDN w:val="0"/>
      <w:adjustRightInd w:val="0"/>
    </w:pPr>
    <w:rPr>
      <w:rFonts w:ascii="Times New Roman" w:eastAsia="Times New Roman" w:hAnsi="Times New Roman" w:cs="Times New Roman"/>
      <w:sz w:val="22"/>
      <w:szCs w:val="22"/>
      <w:lang w:val="en-US" w:eastAsia="es-CO"/>
    </w:rPr>
  </w:style>
  <w:style w:type="character" w:customStyle="1" w:styleId="Cuerpodeltexto2">
    <w:name w:val="Cuerpo del texto (2)_"/>
    <w:link w:val="Cuerpodeltexto20"/>
    <w:rsid w:val="00C579FD"/>
    <w:rPr>
      <w:rFonts w:ascii="Arial" w:eastAsia="Arial" w:hAnsi="Arial" w:cs="Arial"/>
      <w:b/>
      <w:bCs/>
      <w:spacing w:val="10"/>
      <w:sz w:val="19"/>
      <w:szCs w:val="19"/>
      <w:shd w:val="clear" w:color="auto" w:fill="FFFFFF"/>
    </w:rPr>
  </w:style>
  <w:style w:type="paragraph" w:customStyle="1" w:styleId="Cuerpodeltexto20">
    <w:name w:val="Cuerpo del texto (2)"/>
    <w:basedOn w:val="Normal"/>
    <w:link w:val="Cuerpodeltexto2"/>
    <w:rsid w:val="00C579FD"/>
    <w:pPr>
      <w:widowControl w:val="0"/>
      <w:shd w:val="clear" w:color="auto" w:fill="FFFFFF"/>
      <w:spacing w:before="540" w:after="900" w:line="0" w:lineRule="atLeast"/>
      <w:jc w:val="center"/>
    </w:pPr>
    <w:rPr>
      <w:rFonts w:ascii="Arial" w:eastAsia="Arial" w:hAnsi="Arial" w:cs="Arial"/>
      <w:b/>
      <w:bCs/>
      <w:spacing w:val="10"/>
      <w:sz w:val="19"/>
      <w:szCs w:val="19"/>
      <w:lang w:eastAsia="en-US"/>
    </w:rPr>
  </w:style>
  <w:style w:type="character" w:customStyle="1" w:styleId="CuerpodeltextoNegrita">
    <w:name w:val="Cuerpo del texto + Negrita"/>
    <w:aliases w:val="Espaciado 0 pto,Cuerpo del texto (2) + Sin negrita,Cuerpo del texto + Calibri,10,5 pto,Leyenda de la tabla + Arial,7,Leyenda de la tabla + Candara,Sin negrita,Cuerpo del texto + 7,Cuerpo del texto (6) + Arial,5,6 pto"/>
    <w:rsid w:val="00C579FD"/>
    <w:rPr>
      <w:rFonts w:ascii="Arial" w:eastAsia="Arial" w:hAnsi="Arial" w:cs="Arial"/>
      <w:b/>
      <w:bCs/>
      <w:color w:val="000000"/>
      <w:spacing w:val="10"/>
      <w:w w:val="100"/>
      <w:position w:val="0"/>
      <w:sz w:val="19"/>
      <w:szCs w:val="19"/>
      <w:shd w:val="clear" w:color="auto" w:fill="FFFFFF"/>
      <w:lang w:val="es-ES"/>
    </w:rPr>
  </w:style>
  <w:style w:type="character" w:customStyle="1" w:styleId="Ttulo1">
    <w:name w:val="Título #1_"/>
    <w:link w:val="Ttulo10"/>
    <w:rsid w:val="00C579FD"/>
    <w:rPr>
      <w:rFonts w:ascii="Arial" w:eastAsia="Arial" w:hAnsi="Arial" w:cs="Arial"/>
      <w:b/>
      <w:bCs/>
      <w:spacing w:val="10"/>
      <w:sz w:val="19"/>
      <w:szCs w:val="19"/>
      <w:shd w:val="clear" w:color="auto" w:fill="FFFFFF"/>
    </w:rPr>
  </w:style>
  <w:style w:type="paragraph" w:customStyle="1" w:styleId="Ttulo10">
    <w:name w:val="Título #1"/>
    <w:basedOn w:val="Normal"/>
    <w:link w:val="Ttulo1"/>
    <w:rsid w:val="00C579FD"/>
    <w:pPr>
      <w:widowControl w:val="0"/>
      <w:shd w:val="clear" w:color="auto" w:fill="FFFFFF"/>
      <w:spacing w:before="180" w:after="180" w:line="264" w:lineRule="exact"/>
      <w:jc w:val="center"/>
      <w:outlineLvl w:val="0"/>
    </w:pPr>
    <w:rPr>
      <w:rFonts w:ascii="Arial" w:eastAsia="Arial" w:hAnsi="Arial" w:cs="Arial"/>
      <w:b/>
      <w:bCs/>
      <w:spacing w:val="10"/>
      <w:sz w:val="19"/>
      <w:szCs w:val="19"/>
      <w:lang w:eastAsia="en-US"/>
    </w:rPr>
  </w:style>
  <w:style w:type="character" w:customStyle="1" w:styleId="Cuerpodeltexto9pto">
    <w:name w:val="Cuerpo del texto + 9 pto"/>
    <w:aliases w:val="Negrita,Cursiva"/>
    <w:rsid w:val="00C579FD"/>
    <w:rPr>
      <w:rFonts w:ascii="Arial" w:eastAsia="Arial" w:hAnsi="Arial" w:cs="Arial"/>
      <w:b/>
      <w:bCs/>
      <w:i/>
      <w:iCs/>
      <w:smallCaps w:val="0"/>
      <w:strike w:val="0"/>
      <w:color w:val="000000"/>
      <w:spacing w:val="0"/>
      <w:w w:val="100"/>
      <w:position w:val="0"/>
      <w:sz w:val="18"/>
      <w:szCs w:val="18"/>
      <w:u w:val="none"/>
      <w:shd w:val="clear" w:color="auto" w:fill="FFFFFF"/>
      <w:lang w:val="es-ES"/>
    </w:rPr>
  </w:style>
  <w:style w:type="character" w:customStyle="1" w:styleId="Leyendadelatabla">
    <w:name w:val="Leyenda de la tabla_"/>
    <w:link w:val="Leyendadelatabla0"/>
    <w:rsid w:val="00C579FD"/>
    <w:rPr>
      <w:rFonts w:ascii="Arial" w:eastAsia="Arial" w:hAnsi="Arial" w:cs="Arial"/>
      <w:sz w:val="19"/>
      <w:szCs w:val="19"/>
      <w:shd w:val="clear" w:color="auto" w:fill="FFFFFF"/>
    </w:rPr>
  </w:style>
  <w:style w:type="paragraph" w:customStyle="1" w:styleId="Leyendadelatabla0">
    <w:name w:val="Leyenda de la tabla"/>
    <w:basedOn w:val="Normal"/>
    <w:link w:val="Leyendadelatabla"/>
    <w:rsid w:val="00C579FD"/>
    <w:pPr>
      <w:widowControl w:val="0"/>
      <w:shd w:val="clear" w:color="auto" w:fill="FFFFFF"/>
      <w:spacing w:line="0" w:lineRule="atLeast"/>
    </w:pPr>
    <w:rPr>
      <w:rFonts w:ascii="Arial" w:eastAsia="Arial" w:hAnsi="Arial" w:cs="Arial"/>
      <w:sz w:val="19"/>
      <w:szCs w:val="19"/>
      <w:lang w:eastAsia="en-US"/>
    </w:rPr>
  </w:style>
  <w:style w:type="character" w:customStyle="1" w:styleId="Cuerpodeltexto6">
    <w:name w:val="Cuerpo del texto (6)_"/>
    <w:rsid w:val="00C579FD"/>
    <w:rPr>
      <w:rFonts w:ascii="Garamond" w:eastAsia="Garamond" w:hAnsi="Garamond" w:cs="Garamond"/>
      <w:b w:val="0"/>
      <w:bCs w:val="0"/>
      <w:i w:val="0"/>
      <w:iCs w:val="0"/>
      <w:smallCaps w:val="0"/>
      <w:strike w:val="0"/>
      <w:spacing w:val="10"/>
      <w:sz w:val="17"/>
      <w:szCs w:val="17"/>
      <w:u w:val="none"/>
    </w:rPr>
  </w:style>
  <w:style w:type="character" w:customStyle="1" w:styleId="Cuerpodeltexto60">
    <w:name w:val="Cuerpo del texto (6)"/>
    <w:rsid w:val="00C579FD"/>
    <w:rPr>
      <w:rFonts w:ascii="Garamond" w:eastAsia="Garamond" w:hAnsi="Garamond" w:cs="Garamond"/>
      <w:b w:val="0"/>
      <w:bCs w:val="0"/>
      <w:i w:val="0"/>
      <w:iCs w:val="0"/>
      <w:smallCaps w:val="0"/>
      <w:strike w:val="0"/>
      <w:color w:val="000000"/>
      <w:spacing w:val="10"/>
      <w:w w:val="100"/>
      <w:position w:val="0"/>
      <w:sz w:val="17"/>
      <w:szCs w:val="17"/>
      <w:u w:val="single"/>
      <w:lang w:val="es-ES"/>
    </w:rPr>
  </w:style>
  <w:style w:type="character" w:customStyle="1" w:styleId="Cuerpodeltexto6Exact">
    <w:name w:val="Cuerpo del texto (6) Exact"/>
    <w:rsid w:val="00C579FD"/>
    <w:rPr>
      <w:rFonts w:ascii="Garamond" w:eastAsia="Garamond" w:hAnsi="Garamond" w:cs="Garamond"/>
      <w:b w:val="0"/>
      <w:bCs w:val="0"/>
      <w:i w:val="0"/>
      <w:iCs w:val="0"/>
      <w:smallCaps w:val="0"/>
      <w:strike w:val="0"/>
      <w:spacing w:val="13"/>
      <w:sz w:val="15"/>
      <w:szCs w:val="15"/>
      <w:u w:val="none"/>
    </w:rPr>
  </w:style>
  <w:style w:type="character" w:styleId="PageNumber">
    <w:name w:val="page number"/>
    <w:basedOn w:val="DefaultParagraphFont"/>
    <w:rsid w:val="00C579FD"/>
  </w:style>
  <w:style w:type="character" w:customStyle="1" w:styleId="TextodegloboCar1">
    <w:name w:val="Texto de globo Car1"/>
    <w:basedOn w:val="DefaultParagraphFont"/>
    <w:uiPriority w:val="99"/>
    <w:semiHidden/>
    <w:rsid w:val="00C579FD"/>
    <w:rPr>
      <w:rFonts w:ascii="Segoe UI" w:hAnsi="Segoe UI" w:cs="Segoe UI"/>
      <w:sz w:val="18"/>
      <w:szCs w:val="18"/>
      <w:lang w:val="es-CO"/>
    </w:rPr>
  </w:style>
  <w:style w:type="paragraph" w:styleId="Title">
    <w:name w:val="Title"/>
    <w:aliases w:val="Car"/>
    <w:basedOn w:val="Normal"/>
    <w:next w:val="Normal"/>
    <w:link w:val="TitleChar"/>
    <w:uiPriority w:val="10"/>
    <w:qFormat/>
    <w:rsid w:val="00C579FD"/>
    <w:pPr>
      <w:pBdr>
        <w:bottom w:val="single" w:sz="8" w:space="4" w:color="4F81BD"/>
      </w:pBdr>
      <w:spacing w:after="300"/>
      <w:contextualSpacing/>
    </w:pPr>
    <w:rPr>
      <w:rFonts w:ascii="Cambria" w:hAnsi="Cambria"/>
      <w:color w:val="17365D"/>
      <w:spacing w:val="5"/>
      <w:kern w:val="28"/>
      <w:sz w:val="52"/>
      <w:szCs w:val="52"/>
      <w:lang w:val="en-US" w:eastAsia="es-CO"/>
    </w:rPr>
  </w:style>
  <w:style w:type="character" w:customStyle="1" w:styleId="TitleChar">
    <w:name w:val="Title Char"/>
    <w:aliases w:val="Car Char"/>
    <w:basedOn w:val="DefaultParagraphFont"/>
    <w:link w:val="Title"/>
    <w:uiPriority w:val="10"/>
    <w:rsid w:val="00C579FD"/>
    <w:rPr>
      <w:rFonts w:ascii="Cambria" w:eastAsia="Times New Roman" w:hAnsi="Cambria" w:cs="Times New Roman"/>
      <w:color w:val="17365D"/>
      <w:spacing w:val="5"/>
      <w:kern w:val="28"/>
      <w:sz w:val="52"/>
      <w:szCs w:val="52"/>
      <w:lang w:val="en-US" w:eastAsia="es-CO"/>
    </w:rPr>
  </w:style>
  <w:style w:type="paragraph" w:styleId="Subtitle">
    <w:name w:val="Subtitle"/>
    <w:basedOn w:val="Normal"/>
    <w:next w:val="Normal"/>
    <w:link w:val="SubtitleChar"/>
    <w:qFormat/>
    <w:rsid w:val="00C579FD"/>
    <w:pPr>
      <w:numPr>
        <w:ilvl w:val="1"/>
      </w:numPr>
      <w:spacing w:after="200" w:line="276" w:lineRule="auto"/>
    </w:pPr>
    <w:rPr>
      <w:rFonts w:ascii="Cambria" w:hAnsi="Cambria"/>
      <w:i/>
      <w:iCs/>
      <w:color w:val="4F81BD"/>
      <w:spacing w:val="15"/>
      <w:lang w:val="en-US" w:eastAsia="es-CO"/>
    </w:rPr>
  </w:style>
  <w:style w:type="character" w:customStyle="1" w:styleId="SubtitleChar">
    <w:name w:val="Subtitle Char"/>
    <w:basedOn w:val="DefaultParagraphFont"/>
    <w:link w:val="Subtitle"/>
    <w:rsid w:val="00C579FD"/>
    <w:rPr>
      <w:rFonts w:ascii="Cambria" w:eastAsia="Times New Roman" w:hAnsi="Cambria" w:cs="Times New Roman"/>
      <w:i/>
      <w:iCs/>
      <w:color w:val="4F81BD"/>
      <w:spacing w:val="15"/>
      <w:lang w:val="en-US" w:eastAsia="es-CO"/>
    </w:rPr>
  </w:style>
  <w:style w:type="character" w:styleId="SubtleEmphasis">
    <w:name w:val="Subtle Emphasis"/>
    <w:uiPriority w:val="19"/>
    <w:qFormat/>
    <w:rsid w:val="00C579FD"/>
    <w:rPr>
      <w:i/>
      <w:iCs/>
      <w:color w:val="808080"/>
    </w:rPr>
  </w:style>
  <w:style w:type="character" w:customStyle="1" w:styleId="TextocomentarioCar1">
    <w:name w:val="Texto comentario Car1"/>
    <w:basedOn w:val="DefaultParagraphFont"/>
    <w:uiPriority w:val="99"/>
    <w:semiHidden/>
    <w:rsid w:val="00C579FD"/>
    <w:rPr>
      <w:sz w:val="20"/>
      <w:szCs w:val="20"/>
    </w:rPr>
  </w:style>
  <w:style w:type="character" w:customStyle="1" w:styleId="AsuntodelcomentarioCar1">
    <w:name w:val="Asunto del comentario Car1"/>
    <w:basedOn w:val="TextocomentarioCar1"/>
    <w:uiPriority w:val="99"/>
    <w:semiHidden/>
    <w:rsid w:val="00C579FD"/>
    <w:rPr>
      <w:b/>
      <w:bCs/>
      <w:sz w:val="20"/>
      <w:szCs w:val="20"/>
    </w:rPr>
  </w:style>
  <w:style w:type="paragraph" w:customStyle="1" w:styleId="Invias-Titulo1">
    <w:name w:val="Invias-Titulo 1"/>
    <w:next w:val="Normal"/>
    <w:autoRedefine/>
    <w:qFormat/>
    <w:rsid w:val="00C579FD"/>
    <w:pPr>
      <w:numPr>
        <w:numId w:val="2"/>
      </w:numPr>
      <w:spacing w:line="276" w:lineRule="auto"/>
      <w:jc w:val="both"/>
    </w:pPr>
    <w:rPr>
      <w:rFonts w:ascii="Times New Roman" w:eastAsia="Times New Roman" w:hAnsi="Times New Roman" w:cs="Times New Roman"/>
      <w:b/>
      <w:sz w:val="22"/>
      <w:szCs w:val="22"/>
      <w:lang w:eastAsia="es-CO"/>
    </w:rPr>
  </w:style>
  <w:style w:type="paragraph" w:customStyle="1" w:styleId="xl118">
    <w:name w:val="xl118"/>
    <w:basedOn w:val="Normal"/>
    <w:rsid w:val="00C579FD"/>
    <w:pPr>
      <w:pBdr>
        <w:top w:val="single" w:sz="4" w:space="0" w:color="969696"/>
        <w:left w:val="single" w:sz="4" w:space="0" w:color="000000"/>
        <w:bottom w:val="single" w:sz="4" w:space="0" w:color="969696"/>
        <w:right w:val="single" w:sz="4" w:space="0" w:color="000000"/>
      </w:pBdr>
      <w:spacing w:before="100" w:beforeAutospacing="1" w:after="100" w:afterAutospacing="1"/>
      <w:jc w:val="right"/>
      <w:textAlignment w:val="center"/>
    </w:pPr>
    <w:rPr>
      <w:sz w:val="18"/>
      <w:szCs w:val="18"/>
      <w:lang w:eastAsia="es-CO"/>
    </w:rPr>
  </w:style>
  <w:style w:type="character" w:customStyle="1" w:styleId="apple-converted-space">
    <w:name w:val="apple-converted-space"/>
    <w:basedOn w:val="DefaultParagraphFont"/>
    <w:rsid w:val="00C579FD"/>
  </w:style>
  <w:style w:type="character" w:customStyle="1" w:styleId="spelle">
    <w:name w:val="spelle"/>
    <w:basedOn w:val="DefaultParagraphFont"/>
    <w:rsid w:val="00C579FD"/>
  </w:style>
  <w:style w:type="paragraph" w:customStyle="1" w:styleId="Predeterminado">
    <w:name w:val="Predeterminado"/>
    <w:rsid w:val="00C579FD"/>
    <w:pPr>
      <w:widowControl w:val="0"/>
      <w:tabs>
        <w:tab w:val="left" w:pos="709"/>
      </w:tabs>
      <w:suppressAutoHyphens/>
      <w:spacing w:after="200" w:line="276" w:lineRule="auto"/>
    </w:pPr>
    <w:rPr>
      <w:rFonts w:ascii="Liberation Serif" w:eastAsia="Droid Sans" w:hAnsi="Liberation Serif" w:cs="FreeSans"/>
      <w:lang w:eastAsia="zh-CN" w:bidi="hi-IN"/>
    </w:rPr>
  </w:style>
  <w:style w:type="paragraph" w:styleId="BodyTextIndent">
    <w:name w:val="Body Text Indent"/>
    <w:basedOn w:val="Normal"/>
    <w:link w:val="BodyTextIndentChar2"/>
    <w:uiPriority w:val="99"/>
    <w:unhideWhenUsed/>
    <w:rsid w:val="00C579FD"/>
    <w:pPr>
      <w:spacing w:after="120" w:line="259" w:lineRule="auto"/>
      <w:ind w:left="283"/>
    </w:pPr>
    <w:rPr>
      <w:rFonts w:ascii="Arial Narrow" w:eastAsiaTheme="minorHAnsi" w:hAnsi="Arial Narrow" w:cstheme="minorBidi"/>
      <w:sz w:val="22"/>
      <w:szCs w:val="22"/>
      <w:lang w:val="en-US" w:eastAsia="en-US"/>
    </w:rPr>
  </w:style>
  <w:style w:type="character" w:customStyle="1" w:styleId="BodyTextIndentChar2">
    <w:name w:val="Body Text Indent Char2"/>
    <w:basedOn w:val="DefaultParagraphFont"/>
    <w:link w:val="BodyTextIndent"/>
    <w:uiPriority w:val="99"/>
    <w:rsid w:val="00C579FD"/>
    <w:rPr>
      <w:rFonts w:ascii="Arial Narrow" w:hAnsi="Arial Narrow"/>
      <w:sz w:val="22"/>
      <w:szCs w:val="22"/>
      <w:lang w:val="en-US"/>
    </w:rPr>
  </w:style>
  <w:style w:type="paragraph" w:styleId="TOCHeading">
    <w:name w:val="TOC Heading"/>
    <w:basedOn w:val="Heading1"/>
    <w:next w:val="Normal"/>
    <w:uiPriority w:val="39"/>
    <w:unhideWhenUsed/>
    <w:qFormat/>
    <w:rsid w:val="00C579FD"/>
    <w:pPr>
      <w:widowControl/>
      <w:autoSpaceDE/>
      <w:autoSpaceDN/>
      <w:adjustRightInd/>
      <w:spacing w:line="259" w:lineRule="auto"/>
      <w:jc w:val="center"/>
      <w:outlineLvl w:val="9"/>
    </w:pPr>
  </w:style>
  <w:style w:type="paragraph" w:styleId="TOC1">
    <w:name w:val="toc 1"/>
    <w:basedOn w:val="Normal"/>
    <w:next w:val="Normal"/>
    <w:autoRedefine/>
    <w:uiPriority w:val="39"/>
    <w:unhideWhenUsed/>
    <w:rsid w:val="00C579FD"/>
    <w:pPr>
      <w:spacing w:after="100" w:line="259" w:lineRule="auto"/>
    </w:pPr>
    <w:rPr>
      <w:rFonts w:ascii="Arial Narrow" w:eastAsiaTheme="minorHAnsi" w:hAnsi="Arial Narrow" w:cstheme="minorBidi"/>
      <w:sz w:val="22"/>
      <w:szCs w:val="22"/>
      <w:lang w:val="en-US" w:eastAsia="en-US"/>
    </w:rPr>
  </w:style>
  <w:style w:type="paragraph" w:styleId="TOC2">
    <w:name w:val="toc 2"/>
    <w:basedOn w:val="Normal"/>
    <w:next w:val="Normal"/>
    <w:autoRedefine/>
    <w:uiPriority w:val="39"/>
    <w:unhideWhenUsed/>
    <w:rsid w:val="006859ED"/>
    <w:pPr>
      <w:tabs>
        <w:tab w:val="left" w:pos="880"/>
        <w:tab w:val="right" w:leader="dot" w:pos="8828"/>
      </w:tabs>
      <w:spacing w:after="100" w:line="259" w:lineRule="auto"/>
      <w:ind w:left="220"/>
    </w:pPr>
    <w:rPr>
      <w:rFonts w:ascii="Arial" w:eastAsiaTheme="minorEastAsia" w:hAnsi="Arial" w:cs="Arial"/>
      <w:b/>
      <w:bCs/>
      <w:noProof/>
      <w:sz w:val="20"/>
      <w:szCs w:val="20"/>
      <w:lang w:eastAsia="es-CO"/>
    </w:rPr>
  </w:style>
  <w:style w:type="paragraph" w:styleId="TOC3">
    <w:name w:val="toc 3"/>
    <w:basedOn w:val="Normal"/>
    <w:next w:val="Normal"/>
    <w:autoRedefine/>
    <w:uiPriority w:val="39"/>
    <w:unhideWhenUsed/>
    <w:rsid w:val="00C579FD"/>
    <w:pPr>
      <w:spacing w:after="100" w:line="259" w:lineRule="auto"/>
      <w:ind w:left="440"/>
    </w:pPr>
    <w:rPr>
      <w:rFonts w:ascii="Arial Narrow" w:eastAsiaTheme="minorEastAsia" w:hAnsi="Arial Narrow"/>
      <w:sz w:val="22"/>
      <w:szCs w:val="22"/>
      <w:lang w:eastAsia="es-CO"/>
    </w:rPr>
  </w:style>
  <w:style w:type="paragraph" w:customStyle="1" w:styleId="Entidad-Capitulo">
    <w:name w:val="Entidad-Capitulo"/>
    <w:next w:val="Normal"/>
    <w:autoRedefine/>
    <w:uiPriority w:val="99"/>
    <w:qFormat/>
    <w:rsid w:val="00C579FD"/>
    <w:pPr>
      <w:keepNext/>
      <w:spacing w:before="240"/>
      <w:jc w:val="center"/>
      <w:outlineLvl w:val="0"/>
    </w:pPr>
    <w:rPr>
      <w:rFonts w:ascii="Arial" w:eastAsia="Times New Roman" w:hAnsi="Arial" w:cs="Arial"/>
      <w:b/>
      <w:smallCaps/>
      <w:color w:val="3B3838" w:themeColor="background2" w:themeShade="40"/>
      <w:sz w:val="20"/>
      <w:szCs w:val="20"/>
      <w:lang w:eastAsia="es-ES"/>
    </w:rPr>
  </w:style>
  <w:style w:type="paragraph" w:customStyle="1" w:styleId="Literales">
    <w:name w:val="Literales"/>
    <w:basedOn w:val="CaptulosTtulo2"/>
    <w:next w:val="Normal"/>
    <w:autoRedefine/>
    <w:uiPriority w:val="99"/>
    <w:qFormat/>
    <w:rsid w:val="00C579FD"/>
    <w:pPr>
      <w:keepNext/>
      <w:numPr>
        <w:numId w:val="11"/>
      </w:numPr>
      <w:spacing w:before="120" w:after="200" w:line="276" w:lineRule="auto"/>
      <w:ind w:left="697" w:hanging="340"/>
      <w:outlineLvl w:val="1"/>
    </w:pPr>
    <w:rPr>
      <w:rFonts w:eastAsia="Times New Roman" w:cs="Arial"/>
      <w:b/>
      <w:color w:val="000000"/>
      <w:szCs w:val="20"/>
      <w:lang w:eastAsia="es-CO"/>
    </w:rPr>
  </w:style>
  <w:style w:type="numbering" w:customStyle="1" w:styleId="Estilo1">
    <w:name w:val="Estilo1"/>
    <w:uiPriority w:val="99"/>
    <w:rsid w:val="00C579FD"/>
    <w:pPr>
      <w:numPr>
        <w:numId w:val="3"/>
      </w:numPr>
    </w:pPr>
  </w:style>
  <w:style w:type="paragraph" w:customStyle="1" w:styleId="CaptulosTtulo2">
    <w:name w:val="Capítulos  (Título 2)"/>
    <w:basedOn w:val="Normal"/>
    <w:rsid w:val="00C579FD"/>
    <w:pPr>
      <w:spacing w:after="160" w:line="259" w:lineRule="auto"/>
    </w:pPr>
    <w:rPr>
      <w:rFonts w:ascii="Arial" w:eastAsiaTheme="minorHAnsi" w:hAnsi="Arial" w:cstheme="minorBidi"/>
      <w:color w:val="3B3838" w:themeColor="background2" w:themeShade="40"/>
      <w:sz w:val="20"/>
      <w:szCs w:val="22"/>
      <w:lang w:eastAsia="en-US"/>
    </w:rPr>
  </w:style>
  <w:style w:type="paragraph" w:customStyle="1" w:styleId="SeccionesTtulo3">
    <w:name w:val="Secciones  (Título 3)"/>
    <w:basedOn w:val="Normal"/>
    <w:rsid w:val="00C579FD"/>
    <w:pPr>
      <w:spacing w:after="160" w:line="259" w:lineRule="auto"/>
    </w:pPr>
    <w:rPr>
      <w:rFonts w:ascii="Arial" w:eastAsiaTheme="minorHAnsi" w:hAnsi="Arial" w:cstheme="minorBidi"/>
      <w:color w:val="3B3838" w:themeColor="background2" w:themeShade="40"/>
      <w:sz w:val="20"/>
      <w:szCs w:val="22"/>
      <w:lang w:eastAsia="en-US"/>
    </w:rPr>
  </w:style>
  <w:style w:type="paragraph" w:customStyle="1" w:styleId="Invias-VietaAlfabetica">
    <w:name w:val="Invias-Viñeta Alfabetica"/>
    <w:next w:val="Normal"/>
    <w:qFormat/>
    <w:rsid w:val="00C579FD"/>
    <w:pPr>
      <w:numPr>
        <w:numId w:val="4"/>
      </w:numPr>
      <w:spacing w:before="240" w:after="240"/>
      <w:jc w:val="both"/>
    </w:pPr>
    <w:rPr>
      <w:rFonts w:ascii="Arial Narrow" w:eastAsia="Times New Roman" w:hAnsi="Arial Narrow" w:cs="Times New Roman"/>
      <w:lang w:eastAsia="es-ES"/>
    </w:rPr>
  </w:style>
  <w:style w:type="paragraph" w:customStyle="1" w:styleId="Invias-VietaNumerada">
    <w:name w:val="Invias-Viñeta Numerada"/>
    <w:next w:val="Normal"/>
    <w:link w:val="Invias-VietaNumeradaCar"/>
    <w:uiPriority w:val="99"/>
    <w:qFormat/>
    <w:rsid w:val="00C579FD"/>
    <w:pPr>
      <w:spacing w:before="240" w:after="120"/>
      <w:jc w:val="both"/>
    </w:pPr>
    <w:rPr>
      <w:rFonts w:ascii="Arial Narrow" w:eastAsia="Times New Roman" w:hAnsi="Arial Narrow" w:cs="Times New Roman"/>
      <w:lang w:val="en-US" w:eastAsia="es-ES"/>
    </w:rPr>
  </w:style>
  <w:style w:type="character" w:customStyle="1" w:styleId="Invias-VietaNumeradaCar">
    <w:name w:val="Invias-Viñeta Numerada Car"/>
    <w:link w:val="Invias-VietaNumerada"/>
    <w:uiPriority w:val="99"/>
    <w:locked/>
    <w:rsid w:val="00C579FD"/>
    <w:rPr>
      <w:rFonts w:ascii="Arial Narrow" w:eastAsia="Times New Roman" w:hAnsi="Arial Narrow" w:cs="Times New Roman"/>
      <w:lang w:val="en-US" w:eastAsia="es-ES"/>
    </w:rPr>
  </w:style>
  <w:style w:type="paragraph" w:styleId="FootnoteText">
    <w:name w:val="footnote text"/>
    <w:aliases w:val="Footnote Text Char Char Char Char Char,Footnote Text Char Char Char Char,Footnote reference,FA Fu,texto de nota al pie,Footnote Text Char Char Char,Footnote Text Char Char Char Char Char Char Char Char,Footnote Text Cha"/>
    <w:basedOn w:val="Normal"/>
    <w:link w:val="FootnoteTextChar"/>
    <w:uiPriority w:val="99"/>
    <w:rsid w:val="00C579FD"/>
    <w:rPr>
      <w:sz w:val="20"/>
      <w:szCs w:val="20"/>
      <w:lang w:eastAsia="es-ES"/>
    </w:rPr>
  </w:style>
  <w:style w:type="character" w:customStyle="1" w:styleId="FootnoteTextChar">
    <w:name w:val="Footnote Text Char"/>
    <w:aliases w:val="Footnote Text Char Char Char Char Char Char,Footnote Text Char Char Char Char Char1,Footnote reference Char,FA Fu Char,texto de nota al pie Char,Footnote Text Char Char Char Char1,Footnote Text Cha Char"/>
    <w:basedOn w:val="DefaultParagraphFont"/>
    <w:link w:val="FootnoteText"/>
    <w:uiPriority w:val="99"/>
    <w:rsid w:val="00C579FD"/>
    <w:rPr>
      <w:rFonts w:ascii="Times New Roman" w:eastAsia="Times New Roman" w:hAnsi="Times New Roman" w:cs="Times New Roman"/>
      <w:sz w:val="20"/>
      <w:szCs w:val="20"/>
      <w:lang w:val="es-ES" w:eastAsia="es-ES"/>
    </w:rPr>
  </w:style>
  <w:style w:type="character" w:styleId="FootnoteReference">
    <w:name w:val="footnote reference"/>
    <w:uiPriority w:val="99"/>
    <w:semiHidden/>
    <w:rsid w:val="00C579FD"/>
    <w:rPr>
      <w:vertAlign w:val="superscript"/>
    </w:rPr>
  </w:style>
  <w:style w:type="paragraph" w:customStyle="1" w:styleId="Capitulo3">
    <w:name w:val="Capitulo 3"/>
    <w:basedOn w:val="Literales"/>
    <w:qFormat/>
    <w:rsid w:val="00C579FD"/>
    <w:pPr>
      <w:numPr>
        <w:numId w:val="8"/>
      </w:numPr>
    </w:pPr>
  </w:style>
  <w:style w:type="paragraph" w:customStyle="1" w:styleId="Capitulo1">
    <w:name w:val="Capitulo 1"/>
    <w:basedOn w:val="Literales"/>
    <w:qFormat/>
    <w:rsid w:val="00C579FD"/>
    <w:pPr>
      <w:numPr>
        <w:numId w:val="9"/>
      </w:numPr>
    </w:pPr>
  </w:style>
  <w:style w:type="paragraph" w:customStyle="1" w:styleId="Capitulo2">
    <w:name w:val="Capitulo 2"/>
    <w:basedOn w:val="Literales"/>
    <w:autoRedefine/>
    <w:qFormat/>
    <w:rsid w:val="00C579FD"/>
    <w:pPr>
      <w:numPr>
        <w:numId w:val="10"/>
      </w:numPr>
      <w:ind w:left="708" w:hanging="708"/>
      <w:jc w:val="both"/>
    </w:pPr>
    <w:rPr>
      <w:color w:val="3B3838" w:themeColor="background2" w:themeShade="40"/>
    </w:rPr>
  </w:style>
  <w:style w:type="paragraph" w:customStyle="1" w:styleId="Captulo4">
    <w:name w:val="Capítulo 4"/>
    <w:basedOn w:val="Normal"/>
    <w:autoRedefine/>
    <w:qFormat/>
    <w:rsid w:val="00C579FD"/>
    <w:pPr>
      <w:numPr>
        <w:numId w:val="5"/>
      </w:numPr>
      <w:spacing w:after="200" w:line="276" w:lineRule="auto"/>
      <w:ind w:left="964" w:hanging="680"/>
      <w:contextualSpacing/>
      <w:outlineLvl w:val="1"/>
    </w:pPr>
    <w:rPr>
      <w:rFonts w:ascii="Arial" w:eastAsiaTheme="minorHAnsi" w:hAnsi="Arial" w:cs="Arial"/>
      <w:b/>
      <w:bCs/>
      <w:color w:val="3B3838" w:themeColor="background2" w:themeShade="40"/>
      <w:sz w:val="20"/>
      <w:szCs w:val="20"/>
      <w:lang w:eastAsia="en-US"/>
    </w:rPr>
  </w:style>
  <w:style w:type="paragraph" w:customStyle="1" w:styleId="Captulo7">
    <w:name w:val="Capítulo 7"/>
    <w:basedOn w:val="ListParagraph"/>
    <w:qFormat/>
    <w:rsid w:val="00C579FD"/>
    <w:pPr>
      <w:numPr>
        <w:numId w:val="6"/>
      </w:numPr>
      <w:spacing w:after="200" w:line="276" w:lineRule="auto"/>
    </w:pPr>
    <w:rPr>
      <w:rFonts w:ascii="Arial" w:eastAsia="Calibri" w:hAnsi="Arial" w:cs="Arial"/>
      <w:b/>
      <w:bCs/>
      <w:color w:val="1C1C1C"/>
      <w:sz w:val="20"/>
      <w:szCs w:val="20"/>
    </w:rPr>
  </w:style>
  <w:style w:type="paragraph" w:customStyle="1" w:styleId="Captulo5">
    <w:name w:val="Capítulo 5"/>
    <w:basedOn w:val="ListParagraph"/>
    <w:qFormat/>
    <w:rsid w:val="00C579FD"/>
    <w:pPr>
      <w:numPr>
        <w:numId w:val="7"/>
      </w:numPr>
      <w:spacing w:after="200" w:line="276" w:lineRule="auto"/>
      <w:ind w:left="964" w:hanging="680"/>
    </w:pPr>
    <w:rPr>
      <w:rFonts w:ascii="Arial" w:eastAsia="Calibri" w:hAnsi="Arial" w:cs="Arial"/>
      <w:b/>
      <w:bCs/>
      <w:color w:val="1C1C1C"/>
      <w:sz w:val="20"/>
      <w:szCs w:val="20"/>
    </w:rPr>
  </w:style>
  <w:style w:type="paragraph" w:customStyle="1" w:styleId="Captulo8">
    <w:name w:val="Capítulo 8"/>
    <w:basedOn w:val="Captulo7"/>
    <w:qFormat/>
    <w:rsid w:val="00C579FD"/>
    <w:pPr>
      <w:numPr>
        <w:numId w:val="12"/>
      </w:numPr>
    </w:pPr>
    <w:rPr>
      <w:color w:val="3B3838" w:themeColor="background2" w:themeShade="40"/>
    </w:rPr>
  </w:style>
  <w:style w:type="character" w:styleId="FollowedHyperlink">
    <w:name w:val="FollowedHyperlink"/>
    <w:basedOn w:val="DefaultParagraphFont"/>
    <w:uiPriority w:val="99"/>
    <w:semiHidden/>
    <w:unhideWhenUsed/>
    <w:rsid w:val="00C579FD"/>
    <w:rPr>
      <w:color w:val="954F72" w:themeColor="followedHyperlink"/>
      <w:u w:val="single"/>
    </w:rPr>
  </w:style>
  <w:style w:type="character" w:styleId="PlaceholderText">
    <w:name w:val="Placeholder Text"/>
    <w:basedOn w:val="DefaultParagraphFont"/>
    <w:uiPriority w:val="99"/>
    <w:semiHidden/>
    <w:rsid w:val="00C579FD"/>
    <w:rPr>
      <w:color w:val="808080"/>
    </w:rPr>
  </w:style>
  <w:style w:type="character" w:customStyle="1" w:styleId="Mencinsinresolver3">
    <w:name w:val="Mención sin resolver3"/>
    <w:basedOn w:val="DefaultParagraphFont"/>
    <w:uiPriority w:val="99"/>
    <w:semiHidden/>
    <w:unhideWhenUsed/>
    <w:rsid w:val="00C579FD"/>
    <w:rPr>
      <w:color w:val="808080"/>
      <w:shd w:val="clear" w:color="auto" w:fill="E6E6E6"/>
    </w:rPr>
  </w:style>
  <w:style w:type="character" w:customStyle="1" w:styleId="Mencinsinresolver30">
    <w:name w:val="Mención sin resolver30"/>
    <w:basedOn w:val="DefaultParagraphFont"/>
    <w:uiPriority w:val="99"/>
    <w:semiHidden/>
    <w:unhideWhenUsed/>
    <w:rsid w:val="00C579FD"/>
    <w:rPr>
      <w:color w:val="808080"/>
      <w:shd w:val="clear" w:color="auto" w:fill="E6E6E6"/>
    </w:rPr>
  </w:style>
  <w:style w:type="paragraph" w:customStyle="1" w:styleId="clusulas">
    <w:name w:val="cláusulas"/>
    <w:basedOn w:val="Normal"/>
    <w:qFormat/>
    <w:rsid w:val="00C579FD"/>
    <w:pPr>
      <w:numPr>
        <w:numId w:val="13"/>
      </w:numPr>
      <w:spacing w:before="120" w:after="120"/>
      <w:jc w:val="both"/>
    </w:pPr>
    <w:rPr>
      <w:rFonts w:asciiTheme="minorHAnsi" w:eastAsiaTheme="minorHAnsi" w:hAnsiTheme="minorHAnsi" w:cstheme="minorBidi"/>
      <w:b/>
      <w:sz w:val="20"/>
      <w:szCs w:val="22"/>
      <w:lang w:eastAsia="en-US"/>
    </w:rPr>
  </w:style>
  <w:style w:type="paragraph" w:customStyle="1" w:styleId="Capitulo8">
    <w:name w:val="Capitulo 8"/>
    <w:basedOn w:val="Captulo7"/>
    <w:qFormat/>
    <w:rsid w:val="00C579FD"/>
    <w:pPr>
      <w:numPr>
        <w:numId w:val="14"/>
      </w:numPr>
      <w:jc w:val="both"/>
    </w:pPr>
  </w:style>
  <w:style w:type="table" w:customStyle="1" w:styleId="Tablaconcuadrcula2">
    <w:name w:val="Tabla con cuadrícula2"/>
    <w:basedOn w:val="TableNormal"/>
    <w:next w:val="TableGrid"/>
    <w:uiPriority w:val="59"/>
    <w:rsid w:val="00C579FD"/>
    <w:rPr>
      <w:rFonts w:ascii="Calibri" w:eastAsia="Calibri" w:hAnsi="Calibri" w:cs="Times New Roman"/>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
    <w:name w:val="Tabla con cuadrícula3"/>
    <w:basedOn w:val="TableNormal"/>
    <w:next w:val="TableGrid"/>
    <w:uiPriority w:val="39"/>
    <w:rsid w:val="00C579FD"/>
    <w:rPr>
      <w:rFonts w:ascii="Calibri" w:eastAsia="Calibri" w:hAnsi="Calibri" w:cs="Times New Roman"/>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aptulo9">
    <w:name w:val="Capítulo 9"/>
    <w:basedOn w:val="Captulo7"/>
    <w:qFormat/>
    <w:rsid w:val="00C579FD"/>
    <w:pPr>
      <w:numPr>
        <w:numId w:val="0"/>
      </w:numPr>
      <w:ind w:left="1037" w:hanging="357"/>
    </w:pPr>
    <w:rPr>
      <w:color w:val="3B3838" w:themeColor="background2" w:themeShade="40"/>
    </w:rPr>
  </w:style>
  <w:style w:type="paragraph" w:customStyle="1" w:styleId="m-423956075009029384invias-capitulo">
    <w:name w:val="m_-423956075009029384invias-capitulo"/>
    <w:basedOn w:val="Normal"/>
    <w:rsid w:val="00C579FD"/>
    <w:pPr>
      <w:spacing w:before="100" w:beforeAutospacing="1" w:after="100" w:afterAutospacing="1"/>
    </w:pPr>
    <w:rPr>
      <w:rFonts w:eastAsiaTheme="minorHAnsi"/>
      <w:lang w:eastAsia="es-CO"/>
    </w:rPr>
  </w:style>
  <w:style w:type="paragraph" w:customStyle="1" w:styleId="m-423956075009029384invias-titulo1">
    <w:name w:val="m_-423956075009029384invias-titulo1"/>
    <w:basedOn w:val="Normal"/>
    <w:rsid w:val="00C579FD"/>
    <w:pPr>
      <w:spacing w:before="100" w:beforeAutospacing="1" w:after="100" w:afterAutospacing="1"/>
    </w:pPr>
    <w:rPr>
      <w:rFonts w:eastAsiaTheme="minorHAnsi"/>
      <w:lang w:eastAsia="es-CO"/>
    </w:rPr>
  </w:style>
  <w:style w:type="character" w:customStyle="1" w:styleId="Mencinsinresolver300">
    <w:name w:val="Mención sin resolver300"/>
    <w:basedOn w:val="DefaultParagraphFont"/>
    <w:uiPriority w:val="99"/>
    <w:semiHidden/>
    <w:unhideWhenUsed/>
    <w:rsid w:val="00C579FD"/>
    <w:rPr>
      <w:color w:val="808080"/>
      <w:shd w:val="clear" w:color="auto" w:fill="E6E6E6"/>
    </w:rPr>
  </w:style>
  <w:style w:type="character" w:customStyle="1" w:styleId="Mencinsinresolver3000">
    <w:name w:val="Mención sin resolver3000"/>
    <w:basedOn w:val="DefaultParagraphFont"/>
    <w:uiPriority w:val="99"/>
    <w:semiHidden/>
    <w:unhideWhenUsed/>
    <w:rsid w:val="00C579FD"/>
    <w:rPr>
      <w:color w:val="808080"/>
      <w:shd w:val="clear" w:color="auto" w:fill="E6E6E6"/>
    </w:rPr>
  </w:style>
  <w:style w:type="character" w:customStyle="1" w:styleId="Mencinsinresolver30000">
    <w:name w:val="Mención sin resolver30000"/>
    <w:basedOn w:val="DefaultParagraphFont"/>
    <w:uiPriority w:val="99"/>
    <w:semiHidden/>
    <w:unhideWhenUsed/>
    <w:rsid w:val="00C579FD"/>
    <w:rPr>
      <w:color w:val="808080"/>
      <w:shd w:val="clear" w:color="auto" w:fill="E6E6E6"/>
    </w:rPr>
  </w:style>
  <w:style w:type="paragraph" w:styleId="TOC4">
    <w:name w:val="toc 4"/>
    <w:basedOn w:val="Normal"/>
    <w:next w:val="Normal"/>
    <w:autoRedefine/>
    <w:uiPriority w:val="39"/>
    <w:unhideWhenUsed/>
    <w:rsid w:val="00C579FD"/>
    <w:pPr>
      <w:spacing w:after="100" w:line="259" w:lineRule="auto"/>
      <w:ind w:left="660"/>
    </w:pPr>
    <w:rPr>
      <w:rFonts w:asciiTheme="minorHAnsi" w:eastAsiaTheme="minorEastAsia" w:hAnsiTheme="minorHAnsi" w:cstheme="minorBidi"/>
      <w:sz w:val="22"/>
      <w:szCs w:val="22"/>
      <w:lang w:eastAsia="es-CO"/>
    </w:rPr>
  </w:style>
  <w:style w:type="paragraph" w:styleId="TOC5">
    <w:name w:val="toc 5"/>
    <w:basedOn w:val="Normal"/>
    <w:next w:val="Normal"/>
    <w:autoRedefine/>
    <w:uiPriority w:val="39"/>
    <w:unhideWhenUsed/>
    <w:rsid w:val="00C579FD"/>
    <w:pPr>
      <w:spacing w:after="100" w:line="259" w:lineRule="auto"/>
      <w:ind w:left="880"/>
    </w:pPr>
    <w:rPr>
      <w:rFonts w:asciiTheme="minorHAnsi" w:eastAsiaTheme="minorEastAsia" w:hAnsiTheme="minorHAnsi" w:cstheme="minorBidi"/>
      <w:sz w:val="22"/>
      <w:szCs w:val="22"/>
      <w:lang w:eastAsia="es-CO"/>
    </w:rPr>
  </w:style>
  <w:style w:type="paragraph" w:styleId="TOC6">
    <w:name w:val="toc 6"/>
    <w:basedOn w:val="Normal"/>
    <w:next w:val="Normal"/>
    <w:autoRedefine/>
    <w:uiPriority w:val="39"/>
    <w:unhideWhenUsed/>
    <w:rsid w:val="00C579FD"/>
    <w:pPr>
      <w:spacing w:after="100" w:line="259" w:lineRule="auto"/>
      <w:ind w:left="1100"/>
    </w:pPr>
    <w:rPr>
      <w:rFonts w:asciiTheme="minorHAnsi" w:eastAsiaTheme="minorEastAsia" w:hAnsiTheme="minorHAnsi" w:cstheme="minorBidi"/>
      <w:sz w:val="22"/>
      <w:szCs w:val="22"/>
      <w:lang w:eastAsia="es-CO"/>
    </w:rPr>
  </w:style>
  <w:style w:type="paragraph" w:styleId="TOC7">
    <w:name w:val="toc 7"/>
    <w:basedOn w:val="Normal"/>
    <w:next w:val="Normal"/>
    <w:autoRedefine/>
    <w:uiPriority w:val="39"/>
    <w:unhideWhenUsed/>
    <w:rsid w:val="00C579FD"/>
    <w:pPr>
      <w:spacing w:after="100" w:line="259" w:lineRule="auto"/>
      <w:ind w:left="1320"/>
    </w:pPr>
    <w:rPr>
      <w:rFonts w:asciiTheme="minorHAnsi" w:eastAsiaTheme="minorEastAsia" w:hAnsiTheme="minorHAnsi" w:cstheme="minorBidi"/>
      <w:sz w:val="22"/>
      <w:szCs w:val="22"/>
      <w:lang w:eastAsia="es-CO"/>
    </w:rPr>
  </w:style>
  <w:style w:type="paragraph" w:styleId="TOC8">
    <w:name w:val="toc 8"/>
    <w:basedOn w:val="Normal"/>
    <w:next w:val="Normal"/>
    <w:autoRedefine/>
    <w:uiPriority w:val="39"/>
    <w:unhideWhenUsed/>
    <w:rsid w:val="00C579FD"/>
    <w:pPr>
      <w:spacing w:after="100" w:line="259" w:lineRule="auto"/>
      <w:ind w:left="1540"/>
    </w:pPr>
    <w:rPr>
      <w:rFonts w:asciiTheme="minorHAnsi" w:eastAsiaTheme="minorEastAsia" w:hAnsiTheme="minorHAnsi" w:cstheme="minorBidi"/>
      <w:sz w:val="22"/>
      <w:szCs w:val="22"/>
      <w:lang w:eastAsia="es-CO"/>
    </w:rPr>
  </w:style>
  <w:style w:type="paragraph" w:styleId="TOC9">
    <w:name w:val="toc 9"/>
    <w:basedOn w:val="Normal"/>
    <w:next w:val="Normal"/>
    <w:autoRedefine/>
    <w:uiPriority w:val="39"/>
    <w:unhideWhenUsed/>
    <w:rsid w:val="00C579FD"/>
    <w:pPr>
      <w:spacing w:after="100" w:line="259" w:lineRule="auto"/>
      <w:ind w:left="1760"/>
    </w:pPr>
    <w:rPr>
      <w:rFonts w:asciiTheme="minorHAnsi" w:eastAsiaTheme="minorEastAsia" w:hAnsiTheme="minorHAnsi" w:cstheme="minorBidi"/>
      <w:sz w:val="22"/>
      <w:szCs w:val="22"/>
      <w:lang w:eastAsia="es-CO"/>
    </w:rPr>
  </w:style>
  <w:style w:type="paragraph" w:customStyle="1" w:styleId="ecxcitadestacada1">
    <w:name w:val="ecxcitadestacada1"/>
    <w:basedOn w:val="Normal"/>
    <w:rsid w:val="00C579FD"/>
    <w:pPr>
      <w:spacing w:after="324"/>
    </w:pPr>
    <w:rPr>
      <w:lang w:eastAsia="es-ES"/>
    </w:rPr>
  </w:style>
  <w:style w:type="paragraph" w:customStyle="1" w:styleId="ecxmsonormal">
    <w:name w:val="ecxmsonormal"/>
    <w:basedOn w:val="Normal"/>
    <w:rsid w:val="00C579FD"/>
    <w:pPr>
      <w:spacing w:after="324"/>
    </w:pPr>
    <w:rPr>
      <w:lang w:eastAsia="es-ES"/>
    </w:rPr>
  </w:style>
  <w:style w:type="paragraph" w:customStyle="1" w:styleId="font5">
    <w:name w:val="font5"/>
    <w:basedOn w:val="Normal"/>
    <w:rsid w:val="00C579FD"/>
    <w:pPr>
      <w:spacing w:before="100" w:beforeAutospacing="1" w:after="100" w:afterAutospacing="1"/>
    </w:pPr>
    <w:rPr>
      <w:rFonts w:ascii="Calibri" w:hAnsi="Calibri" w:cs="Calibri"/>
      <w:b/>
      <w:bCs/>
      <w:color w:val="000000"/>
      <w:sz w:val="16"/>
      <w:szCs w:val="16"/>
      <w:lang w:eastAsia="es-CO"/>
    </w:rPr>
  </w:style>
  <w:style w:type="paragraph" w:customStyle="1" w:styleId="xl63">
    <w:name w:val="xl63"/>
    <w:basedOn w:val="Normal"/>
    <w:rsid w:val="00C579FD"/>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16"/>
      <w:szCs w:val="16"/>
      <w:lang w:eastAsia="es-CO"/>
    </w:rPr>
  </w:style>
  <w:style w:type="paragraph" w:customStyle="1" w:styleId="xl64">
    <w:name w:val="xl64"/>
    <w:basedOn w:val="Normal"/>
    <w:uiPriority w:val="99"/>
    <w:rsid w:val="00C579FD"/>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16"/>
      <w:szCs w:val="16"/>
      <w:lang w:eastAsia="es-CO"/>
    </w:rPr>
  </w:style>
  <w:style w:type="paragraph" w:customStyle="1" w:styleId="xl65">
    <w:name w:val="xl65"/>
    <w:basedOn w:val="Normal"/>
    <w:rsid w:val="00C579FD"/>
    <w:pPr>
      <w:spacing w:before="100" w:beforeAutospacing="1" w:after="100" w:afterAutospacing="1"/>
    </w:pPr>
    <w:rPr>
      <w:sz w:val="16"/>
      <w:szCs w:val="16"/>
      <w:lang w:eastAsia="es-CO"/>
    </w:rPr>
  </w:style>
  <w:style w:type="paragraph" w:customStyle="1" w:styleId="xl66">
    <w:name w:val="xl66"/>
    <w:basedOn w:val="Normal"/>
    <w:rsid w:val="00C579FD"/>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color w:val="5A5A5A"/>
      <w:sz w:val="16"/>
      <w:szCs w:val="16"/>
      <w:lang w:eastAsia="es-CO"/>
    </w:rPr>
  </w:style>
  <w:style w:type="paragraph" w:customStyle="1" w:styleId="xl67">
    <w:name w:val="xl67"/>
    <w:basedOn w:val="Normal"/>
    <w:rsid w:val="00C579FD"/>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color w:val="5A5A5A"/>
      <w:sz w:val="16"/>
      <w:szCs w:val="16"/>
      <w:lang w:eastAsia="es-CO"/>
    </w:rPr>
  </w:style>
  <w:style w:type="paragraph" w:customStyle="1" w:styleId="xl68">
    <w:name w:val="xl68"/>
    <w:basedOn w:val="Normal"/>
    <w:rsid w:val="00C579FD"/>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000000"/>
      <w:sz w:val="16"/>
      <w:szCs w:val="16"/>
      <w:lang w:eastAsia="es-CO"/>
    </w:rPr>
  </w:style>
  <w:style w:type="paragraph" w:customStyle="1" w:styleId="xl69">
    <w:name w:val="xl69"/>
    <w:basedOn w:val="Normal"/>
    <w:rsid w:val="00C579FD"/>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color w:val="000000"/>
      <w:sz w:val="16"/>
      <w:szCs w:val="16"/>
      <w:lang w:eastAsia="es-CO"/>
    </w:rPr>
  </w:style>
  <w:style w:type="paragraph" w:customStyle="1" w:styleId="xl70">
    <w:name w:val="xl70"/>
    <w:basedOn w:val="Normal"/>
    <w:rsid w:val="00C579FD"/>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sz w:val="16"/>
      <w:szCs w:val="16"/>
      <w:lang w:eastAsia="es-CO"/>
    </w:rPr>
  </w:style>
  <w:style w:type="paragraph" w:customStyle="1" w:styleId="xl71">
    <w:name w:val="xl71"/>
    <w:basedOn w:val="Normal"/>
    <w:rsid w:val="00C579FD"/>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color w:val="5A5A5A"/>
      <w:sz w:val="16"/>
      <w:szCs w:val="16"/>
      <w:lang w:eastAsia="es-CO"/>
    </w:rPr>
  </w:style>
  <w:style w:type="paragraph" w:customStyle="1" w:styleId="xl72">
    <w:name w:val="xl72"/>
    <w:basedOn w:val="Normal"/>
    <w:rsid w:val="00C579FD"/>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color w:val="000000"/>
      <w:sz w:val="16"/>
      <w:szCs w:val="16"/>
      <w:lang w:eastAsia="es-CO"/>
    </w:rPr>
  </w:style>
  <w:style w:type="paragraph" w:customStyle="1" w:styleId="xl73">
    <w:name w:val="xl73"/>
    <w:basedOn w:val="Normal"/>
    <w:rsid w:val="00C579FD"/>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color w:val="000000"/>
      <w:sz w:val="16"/>
      <w:szCs w:val="16"/>
      <w:lang w:eastAsia="es-CO"/>
    </w:rPr>
  </w:style>
  <w:style w:type="paragraph" w:customStyle="1" w:styleId="xl74">
    <w:name w:val="xl74"/>
    <w:basedOn w:val="Normal"/>
    <w:rsid w:val="00C579FD"/>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sz w:val="16"/>
      <w:szCs w:val="16"/>
      <w:lang w:eastAsia="es-CO"/>
    </w:rPr>
  </w:style>
  <w:style w:type="paragraph" w:customStyle="1" w:styleId="xl75">
    <w:name w:val="xl75"/>
    <w:basedOn w:val="Normal"/>
    <w:rsid w:val="00C579FD"/>
    <w:pPr>
      <w:pBdr>
        <w:top w:val="single" w:sz="4" w:space="0" w:color="auto"/>
        <w:left w:val="single" w:sz="4" w:space="0" w:color="auto"/>
      </w:pBdr>
      <w:shd w:val="clear" w:color="000000" w:fill="FFFFFF"/>
      <w:spacing w:before="100" w:beforeAutospacing="1" w:after="100" w:afterAutospacing="1"/>
      <w:jc w:val="center"/>
      <w:textAlignment w:val="center"/>
    </w:pPr>
    <w:rPr>
      <w:b/>
      <w:bCs/>
      <w:color w:val="5A5A5A"/>
      <w:sz w:val="16"/>
      <w:szCs w:val="16"/>
      <w:lang w:eastAsia="es-CO"/>
    </w:rPr>
  </w:style>
  <w:style w:type="paragraph" w:customStyle="1" w:styleId="xl76">
    <w:name w:val="xl76"/>
    <w:basedOn w:val="Normal"/>
    <w:rsid w:val="00C579FD"/>
    <w:pPr>
      <w:pBdr>
        <w:top w:val="single" w:sz="4" w:space="0" w:color="auto"/>
        <w:right w:val="single" w:sz="4" w:space="0" w:color="auto"/>
      </w:pBdr>
      <w:shd w:val="clear" w:color="000000" w:fill="FFFFFF"/>
      <w:spacing w:before="100" w:beforeAutospacing="1" w:after="100" w:afterAutospacing="1"/>
      <w:jc w:val="center"/>
      <w:textAlignment w:val="center"/>
    </w:pPr>
    <w:rPr>
      <w:b/>
      <w:bCs/>
      <w:color w:val="5A5A5A"/>
      <w:sz w:val="16"/>
      <w:szCs w:val="16"/>
      <w:lang w:eastAsia="es-CO"/>
    </w:rPr>
  </w:style>
  <w:style w:type="paragraph" w:customStyle="1" w:styleId="xl77">
    <w:name w:val="xl77"/>
    <w:basedOn w:val="Normal"/>
    <w:rsid w:val="00C579FD"/>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b/>
      <w:bCs/>
      <w:color w:val="000000"/>
      <w:sz w:val="16"/>
      <w:szCs w:val="16"/>
      <w:lang w:eastAsia="es-CO"/>
    </w:rPr>
  </w:style>
  <w:style w:type="paragraph" w:customStyle="1" w:styleId="xl78">
    <w:name w:val="xl78"/>
    <w:basedOn w:val="Normal"/>
    <w:rsid w:val="00C579FD"/>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b/>
      <w:bCs/>
      <w:color w:val="000000"/>
      <w:sz w:val="16"/>
      <w:szCs w:val="16"/>
      <w:lang w:eastAsia="es-CO"/>
    </w:rPr>
  </w:style>
  <w:style w:type="paragraph" w:customStyle="1" w:styleId="xl79">
    <w:name w:val="xl79"/>
    <w:basedOn w:val="Normal"/>
    <w:rsid w:val="00C579FD"/>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b/>
      <w:bCs/>
      <w:sz w:val="16"/>
      <w:szCs w:val="16"/>
      <w:lang w:eastAsia="es-CO"/>
    </w:rPr>
  </w:style>
  <w:style w:type="paragraph" w:customStyle="1" w:styleId="xl80">
    <w:name w:val="xl80"/>
    <w:basedOn w:val="Normal"/>
    <w:rsid w:val="00C579FD"/>
    <w:pPr>
      <w:pBdr>
        <w:left w:val="single" w:sz="4" w:space="0" w:color="auto"/>
        <w:bottom w:val="single" w:sz="4" w:space="0" w:color="auto"/>
      </w:pBdr>
      <w:shd w:val="clear" w:color="000000" w:fill="FFFFFF"/>
      <w:spacing w:before="100" w:beforeAutospacing="1" w:after="100" w:afterAutospacing="1"/>
      <w:jc w:val="center"/>
      <w:textAlignment w:val="center"/>
    </w:pPr>
    <w:rPr>
      <w:b/>
      <w:bCs/>
      <w:color w:val="5A5A5A"/>
      <w:sz w:val="16"/>
      <w:szCs w:val="16"/>
      <w:lang w:eastAsia="es-CO"/>
    </w:rPr>
  </w:style>
  <w:style w:type="paragraph" w:customStyle="1" w:styleId="xl81">
    <w:name w:val="xl81"/>
    <w:basedOn w:val="Normal"/>
    <w:rsid w:val="00C579FD"/>
    <w:pPr>
      <w:pBdr>
        <w:bottom w:val="single" w:sz="4" w:space="0" w:color="auto"/>
        <w:right w:val="single" w:sz="4" w:space="0" w:color="auto"/>
      </w:pBdr>
      <w:shd w:val="clear" w:color="000000" w:fill="FFFFFF"/>
      <w:spacing w:before="100" w:beforeAutospacing="1" w:after="100" w:afterAutospacing="1"/>
      <w:jc w:val="center"/>
      <w:textAlignment w:val="center"/>
    </w:pPr>
    <w:rPr>
      <w:b/>
      <w:bCs/>
      <w:color w:val="5A5A5A"/>
      <w:sz w:val="16"/>
      <w:szCs w:val="16"/>
      <w:lang w:eastAsia="es-CO"/>
    </w:rPr>
  </w:style>
  <w:style w:type="paragraph" w:customStyle="1" w:styleId="xl82">
    <w:name w:val="xl82"/>
    <w:basedOn w:val="Normal"/>
    <w:rsid w:val="00C579FD"/>
    <w:pPr>
      <w:pBdr>
        <w:top w:val="single" w:sz="4" w:space="0" w:color="auto"/>
        <w:left w:val="single" w:sz="4" w:space="0" w:color="auto"/>
        <w:bottom w:val="single" w:sz="4" w:space="0" w:color="auto"/>
      </w:pBdr>
      <w:shd w:val="clear" w:color="000000" w:fill="FFFFFF"/>
      <w:spacing w:before="100" w:beforeAutospacing="1" w:after="100" w:afterAutospacing="1"/>
      <w:jc w:val="center"/>
      <w:textAlignment w:val="center"/>
    </w:pPr>
    <w:rPr>
      <w:b/>
      <w:bCs/>
      <w:color w:val="5A5A5A"/>
      <w:sz w:val="16"/>
      <w:szCs w:val="16"/>
      <w:lang w:eastAsia="es-CO"/>
    </w:rPr>
  </w:style>
  <w:style w:type="paragraph" w:customStyle="1" w:styleId="xl83">
    <w:name w:val="xl83"/>
    <w:basedOn w:val="Normal"/>
    <w:rsid w:val="00C579FD"/>
    <w:pPr>
      <w:pBdr>
        <w:top w:val="single" w:sz="4" w:space="0" w:color="auto"/>
        <w:bottom w:val="single" w:sz="4" w:space="0" w:color="auto"/>
      </w:pBdr>
      <w:shd w:val="clear" w:color="000000" w:fill="FFFFFF"/>
      <w:spacing w:before="100" w:beforeAutospacing="1" w:after="100" w:afterAutospacing="1"/>
      <w:jc w:val="center"/>
      <w:textAlignment w:val="center"/>
    </w:pPr>
    <w:rPr>
      <w:b/>
      <w:bCs/>
      <w:color w:val="5A5A5A"/>
      <w:sz w:val="16"/>
      <w:szCs w:val="16"/>
      <w:lang w:eastAsia="es-CO"/>
    </w:rPr>
  </w:style>
  <w:style w:type="paragraph" w:customStyle="1" w:styleId="xl84">
    <w:name w:val="xl84"/>
    <w:basedOn w:val="Normal"/>
    <w:rsid w:val="00C579FD"/>
    <w:pPr>
      <w:pBdr>
        <w:top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color w:val="5A5A5A"/>
      <w:sz w:val="16"/>
      <w:szCs w:val="16"/>
      <w:lang w:eastAsia="es-CO"/>
    </w:rPr>
  </w:style>
  <w:style w:type="paragraph" w:customStyle="1" w:styleId="xl85">
    <w:name w:val="xl85"/>
    <w:basedOn w:val="Normal"/>
    <w:rsid w:val="00C579FD"/>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000000"/>
      <w:sz w:val="16"/>
      <w:szCs w:val="16"/>
      <w:lang w:eastAsia="es-CO"/>
    </w:rPr>
  </w:style>
  <w:style w:type="paragraph" w:customStyle="1" w:styleId="xl86">
    <w:name w:val="xl86"/>
    <w:basedOn w:val="Normal"/>
    <w:rsid w:val="00C579FD"/>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b/>
      <w:bCs/>
      <w:color w:val="5A5A5A"/>
      <w:sz w:val="16"/>
      <w:szCs w:val="16"/>
      <w:lang w:eastAsia="es-CO"/>
    </w:rPr>
  </w:style>
  <w:style w:type="paragraph" w:customStyle="1" w:styleId="xl87">
    <w:name w:val="xl87"/>
    <w:basedOn w:val="Normal"/>
    <w:rsid w:val="00C579FD"/>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color w:val="5A5A5A"/>
      <w:sz w:val="16"/>
      <w:szCs w:val="16"/>
      <w:lang w:eastAsia="es-CO"/>
    </w:rPr>
  </w:style>
  <w:style w:type="paragraph" w:customStyle="1" w:styleId="xl88">
    <w:name w:val="xl88"/>
    <w:basedOn w:val="Normal"/>
    <w:rsid w:val="00C579FD"/>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color w:val="000000"/>
      <w:sz w:val="16"/>
      <w:szCs w:val="16"/>
      <w:lang w:eastAsia="es-CO"/>
    </w:rPr>
  </w:style>
  <w:style w:type="paragraph" w:customStyle="1" w:styleId="xl89">
    <w:name w:val="xl89"/>
    <w:basedOn w:val="Normal"/>
    <w:rsid w:val="00C579FD"/>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color w:val="000000"/>
      <w:sz w:val="16"/>
      <w:szCs w:val="16"/>
      <w:lang w:eastAsia="es-CO"/>
    </w:rPr>
  </w:style>
  <w:style w:type="paragraph" w:customStyle="1" w:styleId="xl90">
    <w:name w:val="xl90"/>
    <w:basedOn w:val="Normal"/>
    <w:rsid w:val="00C579FD"/>
    <w:pPr>
      <w:pBdr>
        <w:top w:val="single" w:sz="4" w:space="0" w:color="auto"/>
        <w:left w:val="single" w:sz="4" w:space="0" w:color="auto"/>
        <w:bottom w:val="single" w:sz="4" w:space="0" w:color="auto"/>
        <w:right w:val="single" w:sz="4" w:space="0" w:color="auto"/>
      </w:pBdr>
      <w:spacing w:before="100" w:beforeAutospacing="1" w:after="100" w:afterAutospacing="1"/>
    </w:pPr>
    <w:rPr>
      <w:sz w:val="16"/>
      <w:szCs w:val="16"/>
      <w:lang w:eastAsia="es-CO"/>
    </w:rPr>
  </w:style>
  <w:style w:type="paragraph" w:customStyle="1" w:styleId="xl91">
    <w:name w:val="xl91"/>
    <w:basedOn w:val="Normal"/>
    <w:rsid w:val="00C579FD"/>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color w:val="000000"/>
      <w:sz w:val="16"/>
      <w:szCs w:val="16"/>
      <w:lang w:eastAsia="es-CO"/>
    </w:rPr>
  </w:style>
  <w:style w:type="paragraph" w:customStyle="1" w:styleId="xl92">
    <w:name w:val="xl92"/>
    <w:basedOn w:val="Normal"/>
    <w:rsid w:val="00C579FD"/>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b/>
      <w:bCs/>
      <w:color w:val="000000"/>
      <w:sz w:val="16"/>
      <w:szCs w:val="16"/>
      <w:lang w:eastAsia="es-CO"/>
    </w:rPr>
  </w:style>
  <w:style w:type="paragraph" w:customStyle="1" w:styleId="xl93">
    <w:name w:val="xl93"/>
    <w:basedOn w:val="Normal"/>
    <w:rsid w:val="00C579FD"/>
    <w:pPr>
      <w:pBdr>
        <w:top w:val="single" w:sz="4" w:space="0" w:color="auto"/>
        <w:left w:val="single" w:sz="4" w:space="0" w:color="auto"/>
        <w:bottom w:val="single" w:sz="4" w:space="0" w:color="auto"/>
        <w:right w:val="single" w:sz="4" w:space="0" w:color="auto"/>
      </w:pBdr>
      <w:spacing w:before="100" w:beforeAutospacing="1" w:after="100" w:afterAutospacing="1"/>
    </w:pPr>
    <w:rPr>
      <w:b/>
      <w:bCs/>
      <w:sz w:val="16"/>
      <w:szCs w:val="16"/>
      <w:lang w:eastAsia="es-CO"/>
    </w:rPr>
  </w:style>
  <w:style w:type="paragraph" w:customStyle="1" w:styleId="xl94">
    <w:name w:val="xl94"/>
    <w:basedOn w:val="Normal"/>
    <w:rsid w:val="00C579FD"/>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color w:val="5A5A5A"/>
      <w:sz w:val="16"/>
      <w:szCs w:val="16"/>
      <w:lang w:eastAsia="es-CO"/>
    </w:rPr>
  </w:style>
  <w:style w:type="paragraph" w:customStyle="1" w:styleId="xl95">
    <w:name w:val="xl95"/>
    <w:basedOn w:val="Normal"/>
    <w:rsid w:val="00C579FD"/>
    <w:pPr>
      <w:pBdr>
        <w:top w:val="single" w:sz="4" w:space="0" w:color="auto"/>
        <w:left w:val="single" w:sz="4" w:space="0" w:color="auto"/>
        <w:bottom w:val="single" w:sz="4" w:space="0" w:color="auto"/>
        <w:right w:val="single" w:sz="4" w:space="0" w:color="auto"/>
      </w:pBdr>
      <w:spacing w:before="100" w:beforeAutospacing="1" w:after="100" w:afterAutospacing="1"/>
      <w:jc w:val="right"/>
    </w:pPr>
    <w:rPr>
      <w:sz w:val="16"/>
      <w:szCs w:val="16"/>
      <w:lang w:eastAsia="es-CO"/>
    </w:rPr>
  </w:style>
  <w:style w:type="paragraph" w:customStyle="1" w:styleId="xl96">
    <w:name w:val="xl96"/>
    <w:basedOn w:val="Normal"/>
    <w:rsid w:val="00C579FD"/>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color w:val="5A5A5A"/>
      <w:sz w:val="16"/>
      <w:szCs w:val="16"/>
      <w:lang w:eastAsia="es-CO"/>
    </w:rPr>
  </w:style>
  <w:style w:type="paragraph" w:customStyle="1" w:styleId="xl97">
    <w:name w:val="xl97"/>
    <w:basedOn w:val="Normal"/>
    <w:rsid w:val="00C579FD"/>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color w:val="000000"/>
      <w:sz w:val="16"/>
      <w:szCs w:val="16"/>
      <w:lang w:eastAsia="es-CO"/>
    </w:rPr>
  </w:style>
  <w:style w:type="paragraph" w:customStyle="1" w:styleId="xl98">
    <w:name w:val="xl98"/>
    <w:basedOn w:val="Normal"/>
    <w:rsid w:val="00C579FD"/>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color w:val="000000"/>
      <w:sz w:val="16"/>
      <w:szCs w:val="16"/>
      <w:lang w:eastAsia="es-CO"/>
    </w:rPr>
  </w:style>
  <w:style w:type="paragraph" w:customStyle="1" w:styleId="xl99">
    <w:name w:val="xl99"/>
    <w:basedOn w:val="Normal"/>
    <w:rsid w:val="00C579FD"/>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color w:val="000000"/>
      <w:sz w:val="16"/>
      <w:szCs w:val="16"/>
      <w:lang w:eastAsia="es-CO"/>
    </w:rPr>
  </w:style>
  <w:style w:type="paragraph" w:customStyle="1" w:styleId="xl100">
    <w:name w:val="xl100"/>
    <w:basedOn w:val="Normal"/>
    <w:rsid w:val="00C579FD"/>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b/>
      <w:bCs/>
      <w:color w:val="5A5A5A"/>
      <w:sz w:val="16"/>
      <w:szCs w:val="16"/>
      <w:lang w:eastAsia="es-CO"/>
    </w:rPr>
  </w:style>
  <w:style w:type="paragraph" w:customStyle="1" w:styleId="xl101">
    <w:name w:val="xl101"/>
    <w:basedOn w:val="Normal"/>
    <w:rsid w:val="00C579FD"/>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color w:val="000000"/>
      <w:sz w:val="16"/>
      <w:szCs w:val="16"/>
      <w:lang w:eastAsia="es-CO"/>
    </w:rPr>
  </w:style>
  <w:style w:type="paragraph" w:customStyle="1" w:styleId="xl102">
    <w:name w:val="xl102"/>
    <w:basedOn w:val="Normal"/>
    <w:rsid w:val="00C579FD"/>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i/>
      <w:iCs/>
      <w:color w:val="000000"/>
      <w:sz w:val="16"/>
      <w:szCs w:val="16"/>
      <w:lang w:eastAsia="es-CO"/>
    </w:rPr>
  </w:style>
  <w:style w:type="paragraph" w:customStyle="1" w:styleId="xl103">
    <w:name w:val="xl103"/>
    <w:basedOn w:val="Normal"/>
    <w:rsid w:val="00C579FD"/>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sz w:val="16"/>
      <w:szCs w:val="16"/>
      <w:lang w:eastAsia="es-CO"/>
    </w:rPr>
  </w:style>
  <w:style w:type="paragraph" w:customStyle="1" w:styleId="xl104">
    <w:name w:val="xl104"/>
    <w:basedOn w:val="Normal"/>
    <w:rsid w:val="00C579FD"/>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b/>
      <w:bCs/>
      <w:sz w:val="16"/>
      <w:szCs w:val="16"/>
      <w:lang w:eastAsia="es-CO"/>
    </w:rPr>
  </w:style>
  <w:style w:type="paragraph" w:customStyle="1" w:styleId="xl105">
    <w:name w:val="xl105"/>
    <w:basedOn w:val="Normal"/>
    <w:rsid w:val="00C579FD"/>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b/>
      <w:bCs/>
      <w:color w:val="000000"/>
      <w:sz w:val="16"/>
      <w:szCs w:val="16"/>
      <w:lang w:eastAsia="es-CO"/>
    </w:rPr>
  </w:style>
  <w:style w:type="paragraph" w:customStyle="1" w:styleId="xl106">
    <w:name w:val="xl106"/>
    <w:basedOn w:val="Normal"/>
    <w:rsid w:val="00C579FD"/>
    <w:pPr>
      <w:pBdr>
        <w:top w:val="single" w:sz="4" w:space="0" w:color="auto"/>
        <w:left w:val="single" w:sz="4" w:space="0" w:color="auto"/>
        <w:bottom w:val="single" w:sz="4" w:space="0" w:color="auto"/>
        <w:right w:val="single" w:sz="4" w:space="0" w:color="auto"/>
      </w:pBdr>
      <w:spacing w:before="100" w:beforeAutospacing="1" w:after="100" w:afterAutospacing="1"/>
      <w:jc w:val="right"/>
    </w:pPr>
    <w:rPr>
      <w:b/>
      <w:bCs/>
      <w:sz w:val="16"/>
      <w:szCs w:val="16"/>
      <w:lang w:eastAsia="es-CO"/>
    </w:rPr>
  </w:style>
  <w:style w:type="paragraph" w:customStyle="1" w:styleId="xl107">
    <w:name w:val="xl107"/>
    <w:basedOn w:val="Normal"/>
    <w:rsid w:val="00C579FD"/>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b/>
      <w:bCs/>
      <w:sz w:val="16"/>
      <w:szCs w:val="16"/>
      <w:lang w:eastAsia="es-CO"/>
    </w:rPr>
  </w:style>
  <w:style w:type="paragraph" w:customStyle="1" w:styleId="xl108">
    <w:name w:val="xl108"/>
    <w:basedOn w:val="Normal"/>
    <w:rsid w:val="00C579FD"/>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000000"/>
      <w:sz w:val="16"/>
      <w:szCs w:val="16"/>
      <w:lang w:eastAsia="es-CO"/>
    </w:rPr>
  </w:style>
  <w:style w:type="paragraph" w:customStyle="1" w:styleId="xl109">
    <w:name w:val="xl109"/>
    <w:basedOn w:val="Normal"/>
    <w:rsid w:val="00C579FD"/>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000000"/>
      <w:sz w:val="16"/>
      <w:szCs w:val="16"/>
      <w:lang w:eastAsia="es-CO"/>
    </w:rPr>
  </w:style>
  <w:style w:type="paragraph" w:customStyle="1" w:styleId="xl110">
    <w:name w:val="xl110"/>
    <w:basedOn w:val="Normal"/>
    <w:rsid w:val="00C579FD"/>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color w:val="000000"/>
      <w:sz w:val="16"/>
      <w:szCs w:val="16"/>
      <w:lang w:eastAsia="es-CO"/>
    </w:rPr>
  </w:style>
  <w:style w:type="paragraph" w:customStyle="1" w:styleId="xl111">
    <w:name w:val="xl111"/>
    <w:basedOn w:val="Normal"/>
    <w:rsid w:val="00C579FD"/>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b/>
      <w:bCs/>
      <w:color w:val="000000"/>
      <w:sz w:val="16"/>
      <w:szCs w:val="16"/>
      <w:lang w:eastAsia="es-CO"/>
    </w:rPr>
  </w:style>
  <w:style w:type="paragraph" w:customStyle="1" w:styleId="xl112">
    <w:name w:val="xl112"/>
    <w:basedOn w:val="Normal"/>
    <w:rsid w:val="00C579FD"/>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color w:val="000000"/>
      <w:sz w:val="16"/>
      <w:szCs w:val="16"/>
      <w:lang w:eastAsia="es-CO"/>
    </w:rPr>
  </w:style>
  <w:style w:type="paragraph" w:customStyle="1" w:styleId="xl113">
    <w:name w:val="xl113"/>
    <w:basedOn w:val="Normal"/>
    <w:rsid w:val="00C579FD"/>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16"/>
      <w:szCs w:val="16"/>
      <w:lang w:eastAsia="es-CO"/>
    </w:rPr>
  </w:style>
  <w:style w:type="paragraph" w:customStyle="1" w:styleId="xl114">
    <w:name w:val="xl114"/>
    <w:basedOn w:val="Normal"/>
    <w:rsid w:val="00C579FD"/>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16"/>
      <w:szCs w:val="16"/>
      <w:lang w:eastAsia="es-CO"/>
    </w:rPr>
  </w:style>
  <w:style w:type="paragraph" w:customStyle="1" w:styleId="xl115">
    <w:name w:val="xl115"/>
    <w:basedOn w:val="Normal"/>
    <w:rsid w:val="00C579FD"/>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16"/>
      <w:szCs w:val="16"/>
      <w:lang w:eastAsia="es-CO"/>
    </w:rPr>
  </w:style>
  <w:style w:type="paragraph" w:customStyle="1" w:styleId="xl116">
    <w:name w:val="xl116"/>
    <w:basedOn w:val="Normal"/>
    <w:rsid w:val="00C579FD"/>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16"/>
      <w:szCs w:val="16"/>
      <w:lang w:eastAsia="es-CO"/>
    </w:rPr>
  </w:style>
  <w:style w:type="paragraph" w:customStyle="1" w:styleId="Textopredeterminado">
    <w:name w:val="Texto predeterminado"/>
    <w:basedOn w:val="Normal"/>
    <w:rsid w:val="00C579FD"/>
    <w:rPr>
      <w:lang w:val="en-US" w:eastAsia="es-ES"/>
    </w:rPr>
  </w:style>
  <w:style w:type="paragraph" w:customStyle="1" w:styleId="invias-titulo10">
    <w:name w:val="invias-titulo1"/>
    <w:basedOn w:val="Normal"/>
    <w:rsid w:val="00C579FD"/>
    <w:pPr>
      <w:spacing w:before="100" w:beforeAutospacing="1" w:after="100" w:afterAutospacing="1"/>
    </w:pPr>
    <w:rPr>
      <w:lang w:eastAsia="es-CO"/>
    </w:rPr>
  </w:style>
  <w:style w:type="paragraph" w:customStyle="1" w:styleId="p0">
    <w:name w:val="p0"/>
    <w:basedOn w:val="Normal"/>
    <w:rsid w:val="00C579FD"/>
    <w:pPr>
      <w:widowControl w:val="0"/>
      <w:tabs>
        <w:tab w:val="left" w:pos="720"/>
      </w:tabs>
      <w:spacing w:line="240" w:lineRule="atLeast"/>
      <w:jc w:val="both"/>
    </w:pPr>
    <w:rPr>
      <w:rFonts w:eastAsia="Calibri"/>
      <w:lang w:eastAsia="es-ES"/>
    </w:rPr>
  </w:style>
  <w:style w:type="paragraph" w:customStyle="1" w:styleId="BodyText22">
    <w:name w:val="Body Text 22"/>
    <w:basedOn w:val="Normal"/>
    <w:rsid w:val="00C579FD"/>
    <w:pPr>
      <w:widowControl w:val="0"/>
      <w:tabs>
        <w:tab w:val="left" w:pos="0"/>
      </w:tabs>
      <w:suppressAutoHyphens/>
      <w:jc w:val="both"/>
    </w:pPr>
    <w:rPr>
      <w:rFonts w:ascii="Tahoma" w:eastAsia="Calibri" w:hAnsi="Tahoma" w:cs="Tahoma"/>
      <w:spacing w:val="-2"/>
      <w:sz w:val="22"/>
      <w:szCs w:val="22"/>
      <w:lang w:eastAsia="es-ES"/>
    </w:rPr>
  </w:style>
  <w:style w:type="paragraph" w:customStyle="1" w:styleId="TIT">
    <w:name w:val="TIT"/>
    <w:basedOn w:val="Normal"/>
    <w:rsid w:val="00C579FD"/>
    <w:pPr>
      <w:overflowPunct w:val="0"/>
      <w:autoSpaceDE w:val="0"/>
      <w:autoSpaceDN w:val="0"/>
      <w:adjustRightInd w:val="0"/>
      <w:ind w:right="-720"/>
      <w:jc w:val="center"/>
      <w:textAlignment w:val="baseline"/>
    </w:pPr>
    <w:rPr>
      <w:rFonts w:ascii="Palatino" w:eastAsia="Calibri" w:hAnsi="Palatino" w:cs="Palatino"/>
      <w:b/>
      <w:bCs/>
      <w:sz w:val="28"/>
      <w:szCs w:val="28"/>
      <w:lang w:val="en-US" w:eastAsia="en-US"/>
    </w:rPr>
  </w:style>
  <w:style w:type="paragraph" w:customStyle="1" w:styleId="toa">
    <w:name w:val="toa"/>
    <w:basedOn w:val="Normal"/>
    <w:rsid w:val="00C579FD"/>
    <w:pPr>
      <w:tabs>
        <w:tab w:val="left" w:pos="0"/>
        <w:tab w:val="left" w:pos="9000"/>
        <w:tab w:val="right" w:pos="9360"/>
      </w:tabs>
      <w:suppressAutoHyphens/>
      <w:jc w:val="both"/>
    </w:pPr>
    <w:rPr>
      <w:rFonts w:eastAsia="Calibri"/>
      <w:spacing w:val="-2"/>
      <w:lang w:val="en-US" w:eastAsia="es-ES"/>
    </w:rPr>
  </w:style>
  <w:style w:type="paragraph" w:styleId="BodyTextIndent2">
    <w:name w:val="Body Text Indent 2"/>
    <w:basedOn w:val="Normal"/>
    <w:link w:val="BodyTextIndent2Char"/>
    <w:rsid w:val="00C579FD"/>
    <w:pPr>
      <w:spacing w:after="120" w:line="480" w:lineRule="auto"/>
      <w:ind w:left="283"/>
    </w:pPr>
    <w:rPr>
      <w:rFonts w:eastAsia="Calibri"/>
      <w:lang w:val="x-none" w:eastAsia="es-CO"/>
    </w:rPr>
  </w:style>
  <w:style w:type="character" w:customStyle="1" w:styleId="BodyTextIndent2Char">
    <w:name w:val="Body Text Indent 2 Char"/>
    <w:basedOn w:val="DefaultParagraphFont"/>
    <w:link w:val="BodyTextIndent2"/>
    <w:rsid w:val="00C579FD"/>
    <w:rPr>
      <w:rFonts w:ascii="Times New Roman" w:eastAsia="Calibri" w:hAnsi="Times New Roman" w:cs="Times New Roman"/>
      <w:lang w:val="x-none" w:eastAsia="es-CO"/>
    </w:rPr>
  </w:style>
  <w:style w:type="paragraph" w:customStyle="1" w:styleId="Textoindependiente31">
    <w:name w:val="Texto independiente 31"/>
    <w:basedOn w:val="Normal"/>
    <w:rsid w:val="00C579FD"/>
    <w:pPr>
      <w:jc w:val="both"/>
    </w:pPr>
    <w:rPr>
      <w:rFonts w:ascii="Arial" w:eastAsia="Calibri" w:hAnsi="Arial" w:cs="Arial"/>
      <w:lang w:eastAsia="es-ES"/>
    </w:rPr>
  </w:style>
  <w:style w:type="paragraph" w:styleId="BodyText3">
    <w:name w:val="Body Text 3"/>
    <w:basedOn w:val="Normal"/>
    <w:link w:val="BodyText3Char"/>
    <w:rsid w:val="00C579FD"/>
    <w:pPr>
      <w:spacing w:after="120"/>
    </w:pPr>
    <w:rPr>
      <w:rFonts w:eastAsia="Calibri"/>
      <w:sz w:val="16"/>
      <w:szCs w:val="16"/>
      <w:lang w:val="x-none" w:eastAsia="es-ES"/>
    </w:rPr>
  </w:style>
  <w:style w:type="character" w:customStyle="1" w:styleId="BodyText3Char">
    <w:name w:val="Body Text 3 Char"/>
    <w:basedOn w:val="DefaultParagraphFont"/>
    <w:link w:val="BodyText3"/>
    <w:rsid w:val="00C579FD"/>
    <w:rPr>
      <w:rFonts w:ascii="Times New Roman" w:eastAsia="Calibri" w:hAnsi="Times New Roman" w:cs="Times New Roman"/>
      <w:sz w:val="16"/>
      <w:szCs w:val="16"/>
      <w:lang w:val="x-none" w:eastAsia="es-ES"/>
    </w:rPr>
  </w:style>
  <w:style w:type="paragraph" w:customStyle="1" w:styleId="BodyText31">
    <w:name w:val="Body Text 31"/>
    <w:basedOn w:val="Normal"/>
    <w:rsid w:val="00C579FD"/>
    <w:pPr>
      <w:widowControl w:val="0"/>
      <w:overflowPunct w:val="0"/>
      <w:autoSpaceDE w:val="0"/>
      <w:autoSpaceDN w:val="0"/>
      <w:adjustRightInd w:val="0"/>
      <w:jc w:val="both"/>
      <w:textAlignment w:val="baseline"/>
    </w:pPr>
    <w:rPr>
      <w:rFonts w:ascii="Arial" w:eastAsia="Calibri" w:hAnsi="Arial" w:cs="Arial"/>
      <w:sz w:val="20"/>
      <w:szCs w:val="20"/>
      <w:lang w:eastAsia="es-ES"/>
    </w:rPr>
  </w:style>
  <w:style w:type="paragraph" w:customStyle="1" w:styleId="ListParagraph1">
    <w:name w:val="List Paragraph1"/>
    <w:basedOn w:val="Normal"/>
    <w:rsid w:val="00C579FD"/>
    <w:pPr>
      <w:ind w:left="720"/>
    </w:pPr>
    <w:rPr>
      <w:rFonts w:ascii="Calibri" w:eastAsia="Calibri" w:hAnsi="Calibri" w:cs="Calibri"/>
      <w:sz w:val="22"/>
      <w:szCs w:val="22"/>
      <w:lang w:eastAsia="en-US"/>
    </w:rPr>
  </w:style>
  <w:style w:type="paragraph" w:customStyle="1" w:styleId="PLIEGOS1">
    <w:name w:val="PLIEGOS1"/>
    <w:basedOn w:val="Heading1"/>
    <w:rsid w:val="00C579FD"/>
    <w:pPr>
      <w:keepLines w:val="0"/>
      <w:widowControl/>
      <w:tabs>
        <w:tab w:val="num" w:pos="432"/>
      </w:tabs>
      <w:suppressAutoHyphens/>
      <w:autoSpaceDE/>
      <w:autoSpaceDN/>
      <w:adjustRightInd/>
      <w:spacing w:before="0" w:line="260" w:lineRule="exact"/>
      <w:jc w:val="both"/>
    </w:pPr>
    <w:rPr>
      <w:rFonts w:ascii="Verdana" w:eastAsia="Times New Roman" w:hAnsi="Verdana" w:cs="Verdana"/>
      <w:b/>
      <w:bCs/>
      <w:snapToGrid w:val="0"/>
      <w:color w:val="auto"/>
      <w:sz w:val="20"/>
      <w:szCs w:val="20"/>
      <w:lang w:eastAsia="ar-SA"/>
    </w:rPr>
  </w:style>
  <w:style w:type="character" w:customStyle="1" w:styleId="NoSpacingChar">
    <w:name w:val="No Spacing Char"/>
    <w:link w:val="Sinespaciado1"/>
    <w:rsid w:val="00C579FD"/>
    <w:rPr>
      <w:rFonts w:ascii="Times New Roman" w:eastAsia="Times New Roman" w:hAnsi="Times New Roman" w:cs="Times New Roman"/>
      <w:sz w:val="22"/>
      <w:szCs w:val="22"/>
      <w:lang w:val="en-US" w:eastAsia="es-CO"/>
    </w:rPr>
  </w:style>
  <w:style w:type="paragraph" w:customStyle="1" w:styleId="Style204">
    <w:name w:val="Style204"/>
    <w:basedOn w:val="Normal"/>
    <w:rsid w:val="00C579FD"/>
    <w:pPr>
      <w:spacing w:line="230" w:lineRule="exact"/>
      <w:jc w:val="both"/>
    </w:pPr>
    <w:rPr>
      <w:rFonts w:ascii="Arial Unicode MS" w:eastAsia="Calibri" w:hAnsi="Arial Unicode MS" w:cs="Arial Unicode MS"/>
      <w:sz w:val="20"/>
      <w:szCs w:val="20"/>
      <w:lang w:eastAsia="es-ES"/>
    </w:rPr>
  </w:style>
  <w:style w:type="paragraph" w:customStyle="1" w:styleId="BodyTextIndent1">
    <w:name w:val="Body Text Indent1"/>
    <w:basedOn w:val="Normal"/>
    <w:link w:val="BodyTextIndentChar"/>
    <w:rsid w:val="00C579FD"/>
    <w:pPr>
      <w:widowControl w:val="0"/>
      <w:tabs>
        <w:tab w:val="left" w:pos="-568"/>
      </w:tabs>
      <w:suppressAutoHyphens/>
      <w:ind w:left="1440" w:hanging="731"/>
      <w:jc w:val="both"/>
    </w:pPr>
    <w:rPr>
      <w:rFonts w:ascii="Arial" w:eastAsia="Calibri" w:hAnsi="Arial"/>
      <w:i/>
      <w:spacing w:val="-3"/>
      <w:sz w:val="20"/>
      <w:szCs w:val="20"/>
      <w:lang w:eastAsia="es-ES"/>
    </w:rPr>
  </w:style>
  <w:style w:type="character" w:customStyle="1" w:styleId="BodyTextIndentChar">
    <w:name w:val="Body Text Indent Char"/>
    <w:link w:val="BodyTextIndent1"/>
    <w:rsid w:val="00C579FD"/>
    <w:rPr>
      <w:rFonts w:ascii="Arial" w:eastAsia="Calibri" w:hAnsi="Arial" w:cs="Times New Roman"/>
      <w:i/>
      <w:spacing w:val="-3"/>
      <w:sz w:val="20"/>
      <w:szCs w:val="20"/>
      <w:lang w:val="es-ES_tradnl" w:eastAsia="es-ES"/>
    </w:rPr>
  </w:style>
  <w:style w:type="paragraph" w:customStyle="1" w:styleId="Sangradetextonormal1">
    <w:name w:val="Sangría de texto normal1"/>
    <w:basedOn w:val="Normal"/>
    <w:link w:val="BodyTextIndentChar1"/>
    <w:semiHidden/>
    <w:rsid w:val="00C579FD"/>
    <w:pPr>
      <w:spacing w:after="120" w:line="480" w:lineRule="auto"/>
    </w:pPr>
    <w:rPr>
      <w:rFonts w:ascii="Calibri" w:eastAsia="Calibri" w:hAnsi="Calibri" w:cs="Calibri"/>
      <w:sz w:val="20"/>
      <w:szCs w:val="20"/>
      <w:lang w:eastAsia="es-ES"/>
    </w:rPr>
  </w:style>
  <w:style w:type="character" w:customStyle="1" w:styleId="BodyTextIndentChar1">
    <w:name w:val="Body Text Indent Char1"/>
    <w:link w:val="Sangradetextonormal1"/>
    <w:semiHidden/>
    <w:rsid w:val="00C579FD"/>
    <w:rPr>
      <w:rFonts w:ascii="Calibri" w:eastAsia="Calibri" w:hAnsi="Calibri" w:cs="Calibri"/>
      <w:sz w:val="20"/>
      <w:szCs w:val="20"/>
      <w:lang w:val="es-ES" w:eastAsia="es-ES"/>
    </w:rPr>
  </w:style>
  <w:style w:type="paragraph" w:customStyle="1" w:styleId="Invias-Titulo3">
    <w:name w:val="Invias-Titulo 3"/>
    <w:next w:val="Normal"/>
    <w:autoRedefine/>
    <w:rsid w:val="00C579FD"/>
    <w:pPr>
      <w:spacing w:before="360" w:after="240"/>
      <w:jc w:val="center"/>
      <w:outlineLvl w:val="3"/>
    </w:pPr>
    <w:rPr>
      <w:rFonts w:ascii="Arial Narrow" w:eastAsia="Calibri" w:hAnsi="Arial Narrow" w:cs="Arial Narrow"/>
      <w:b/>
      <w:bCs/>
      <w:sz w:val="22"/>
      <w:szCs w:val="22"/>
      <w:lang w:eastAsia="es-ES"/>
    </w:rPr>
  </w:style>
  <w:style w:type="paragraph" w:customStyle="1" w:styleId="Invias-Titulo5">
    <w:name w:val="Invias-Titulo 5"/>
    <w:next w:val="Normal"/>
    <w:autoRedefine/>
    <w:rsid w:val="00C579FD"/>
    <w:pPr>
      <w:tabs>
        <w:tab w:val="num" w:pos="113"/>
        <w:tab w:val="num" w:pos="454"/>
      </w:tabs>
      <w:spacing w:before="240" w:after="120"/>
      <w:ind w:firstLine="113"/>
      <w:outlineLvl w:val="5"/>
    </w:pPr>
    <w:rPr>
      <w:rFonts w:ascii="Arial Narrow" w:eastAsia="Calibri" w:hAnsi="Arial Narrow" w:cs="Arial Narrow"/>
      <w:sz w:val="22"/>
      <w:szCs w:val="22"/>
      <w:lang w:eastAsia="es-ES"/>
    </w:rPr>
  </w:style>
  <w:style w:type="paragraph" w:customStyle="1" w:styleId="Invias-VietaPunto">
    <w:name w:val="Invias-Viñeta Punto"/>
    <w:rsid w:val="00C579FD"/>
    <w:pPr>
      <w:ind w:left="454"/>
    </w:pPr>
    <w:rPr>
      <w:rFonts w:ascii="Arial (W1)" w:eastAsia="Calibri" w:hAnsi="Arial (W1)" w:cs="Arial (W1)"/>
      <w:sz w:val="22"/>
      <w:szCs w:val="22"/>
      <w:lang w:eastAsia="es-ES"/>
    </w:rPr>
  </w:style>
  <w:style w:type="paragraph" w:customStyle="1" w:styleId="Style28">
    <w:name w:val="Style28"/>
    <w:basedOn w:val="Normal"/>
    <w:rsid w:val="00C579FD"/>
    <w:pPr>
      <w:spacing w:line="259" w:lineRule="exact"/>
      <w:jc w:val="both"/>
    </w:pPr>
    <w:rPr>
      <w:rFonts w:ascii="Arial" w:eastAsia="Calibri" w:hAnsi="Arial" w:cs="Arial"/>
      <w:sz w:val="20"/>
      <w:szCs w:val="20"/>
      <w:lang w:eastAsia="es-ES"/>
    </w:rPr>
  </w:style>
  <w:style w:type="paragraph" w:customStyle="1" w:styleId="Invias-VietalogoINV">
    <w:name w:val="Invias-Viñeta logo INV"/>
    <w:next w:val="Normal"/>
    <w:uiPriority w:val="99"/>
    <w:qFormat/>
    <w:rsid w:val="00C579FD"/>
    <w:pPr>
      <w:spacing w:before="240" w:after="240"/>
      <w:ind w:left="360" w:hanging="360"/>
      <w:jc w:val="both"/>
    </w:pPr>
    <w:rPr>
      <w:rFonts w:ascii="Arial" w:eastAsia="Calibri" w:hAnsi="Arial" w:cs="Arial"/>
      <w:sz w:val="22"/>
      <w:szCs w:val="22"/>
      <w:lang w:eastAsia="es-ES"/>
    </w:rPr>
  </w:style>
  <w:style w:type="paragraph" w:customStyle="1" w:styleId="CarCar1Car">
    <w:name w:val="Car Car1 Car"/>
    <w:basedOn w:val="Normal"/>
    <w:rsid w:val="00C579FD"/>
    <w:pPr>
      <w:spacing w:after="160" w:line="240" w:lineRule="exact"/>
    </w:pPr>
    <w:rPr>
      <w:rFonts w:ascii="Verdana" w:eastAsia="Calibri" w:hAnsi="Verdana" w:cs="Verdana"/>
      <w:sz w:val="20"/>
      <w:szCs w:val="20"/>
      <w:lang w:val="en-US" w:eastAsia="en-US"/>
    </w:rPr>
  </w:style>
  <w:style w:type="character" w:customStyle="1" w:styleId="st">
    <w:name w:val="st"/>
    <w:rsid w:val="00C579FD"/>
    <w:rPr>
      <w:rFonts w:cs="Times New Roman"/>
    </w:rPr>
  </w:style>
  <w:style w:type="paragraph" w:customStyle="1" w:styleId="TtulodeTDC1">
    <w:name w:val="Título de TDC1"/>
    <w:basedOn w:val="Heading1"/>
    <w:next w:val="Normal"/>
    <w:rsid w:val="00C579FD"/>
    <w:pPr>
      <w:widowControl/>
      <w:autoSpaceDE/>
      <w:autoSpaceDN/>
      <w:adjustRightInd/>
      <w:spacing w:before="480" w:line="276" w:lineRule="auto"/>
      <w:outlineLvl w:val="9"/>
    </w:pPr>
    <w:rPr>
      <w:rFonts w:ascii="Cambria" w:eastAsia="Calibri" w:hAnsi="Cambria" w:cs="Cambria"/>
      <w:b/>
      <w:bCs/>
      <w:snapToGrid w:val="0"/>
      <w:color w:val="365F91"/>
      <w:sz w:val="28"/>
      <w:szCs w:val="28"/>
      <w:lang w:eastAsia="en-US"/>
    </w:rPr>
  </w:style>
  <w:style w:type="paragraph" w:customStyle="1" w:styleId="CarCarCarCarCarCarCar">
    <w:name w:val="Car Car Car Car Car Car Car"/>
    <w:basedOn w:val="Normal"/>
    <w:rsid w:val="00C579FD"/>
    <w:pPr>
      <w:tabs>
        <w:tab w:val="left" w:pos="0"/>
      </w:tabs>
      <w:spacing w:after="160" w:line="240" w:lineRule="exact"/>
    </w:pPr>
    <w:rPr>
      <w:rFonts w:ascii="Verdana" w:eastAsia="Calibri" w:hAnsi="Verdana" w:cs="Verdana"/>
      <w:sz w:val="20"/>
      <w:szCs w:val="20"/>
      <w:lang w:val="en-US" w:eastAsia="en-US"/>
    </w:rPr>
  </w:style>
  <w:style w:type="paragraph" w:customStyle="1" w:styleId="CarCarCarCarCarCar">
    <w:name w:val="Car Car Car Car Car Car"/>
    <w:basedOn w:val="Normal"/>
    <w:rsid w:val="00C579FD"/>
    <w:pPr>
      <w:spacing w:after="160" w:line="240" w:lineRule="exact"/>
    </w:pPr>
    <w:rPr>
      <w:rFonts w:ascii="Verdana" w:eastAsia="Calibri" w:hAnsi="Verdana" w:cs="Verdana"/>
      <w:sz w:val="20"/>
      <w:szCs w:val="20"/>
      <w:lang w:val="en-US" w:eastAsia="en-US"/>
    </w:rPr>
  </w:style>
  <w:style w:type="paragraph" w:customStyle="1" w:styleId="CM73">
    <w:name w:val="CM73"/>
    <w:basedOn w:val="Default"/>
    <w:next w:val="Default"/>
    <w:rsid w:val="00C579FD"/>
    <w:pPr>
      <w:widowControl w:val="0"/>
    </w:pPr>
    <w:rPr>
      <w:rFonts w:ascii="Arial" w:hAnsi="Arial" w:cs="Arial"/>
      <w:color w:val="auto"/>
      <w:lang w:eastAsia="es-CO"/>
    </w:rPr>
  </w:style>
  <w:style w:type="paragraph" w:customStyle="1" w:styleId="Sangradetextonormal11">
    <w:name w:val="Sangría de texto normal11"/>
    <w:basedOn w:val="Normal"/>
    <w:rsid w:val="00C579FD"/>
    <w:pPr>
      <w:tabs>
        <w:tab w:val="left" w:pos="0"/>
      </w:tabs>
      <w:spacing w:after="120"/>
      <w:ind w:left="283"/>
    </w:pPr>
    <w:rPr>
      <w:sz w:val="20"/>
      <w:szCs w:val="20"/>
      <w:lang w:eastAsia="es-ES"/>
    </w:rPr>
  </w:style>
  <w:style w:type="paragraph" w:customStyle="1" w:styleId="CarCarCarCarCarCar1">
    <w:name w:val="Car Car Car Car Car Car1"/>
    <w:basedOn w:val="Normal"/>
    <w:rsid w:val="00C579FD"/>
    <w:pPr>
      <w:spacing w:after="160" w:line="240" w:lineRule="exact"/>
    </w:pPr>
    <w:rPr>
      <w:rFonts w:ascii="Verdana" w:eastAsia="Calibri" w:hAnsi="Verdana" w:cs="Verdana"/>
      <w:sz w:val="20"/>
      <w:szCs w:val="20"/>
      <w:lang w:val="en-US" w:eastAsia="en-US"/>
    </w:rPr>
  </w:style>
  <w:style w:type="paragraph" w:customStyle="1" w:styleId="CarCarCarCarCarCarCar1">
    <w:name w:val="Car Car Car Car Car Car Car1"/>
    <w:basedOn w:val="Normal"/>
    <w:rsid w:val="00C579FD"/>
    <w:pPr>
      <w:tabs>
        <w:tab w:val="left" w:pos="0"/>
      </w:tabs>
      <w:spacing w:after="160" w:line="240" w:lineRule="exact"/>
    </w:pPr>
    <w:rPr>
      <w:rFonts w:ascii="Verdana" w:eastAsia="Calibri" w:hAnsi="Verdana" w:cs="Verdana"/>
      <w:sz w:val="20"/>
      <w:szCs w:val="20"/>
      <w:lang w:val="en-US" w:eastAsia="en-US"/>
    </w:rPr>
  </w:style>
  <w:style w:type="character" w:customStyle="1" w:styleId="CarCar20">
    <w:name w:val="Car Car20"/>
    <w:rsid w:val="00C579FD"/>
    <w:rPr>
      <w:rFonts w:ascii="Arial" w:hAnsi="Arial"/>
      <w:b/>
      <w:kern w:val="32"/>
      <w:sz w:val="32"/>
      <w:lang w:val="es-ES" w:eastAsia="es-ES"/>
    </w:rPr>
  </w:style>
  <w:style w:type="paragraph" w:customStyle="1" w:styleId="parrafo">
    <w:name w:val="parrafo"/>
    <w:basedOn w:val="Normal"/>
    <w:rsid w:val="00C579FD"/>
    <w:pPr>
      <w:autoSpaceDE w:val="0"/>
      <w:autoSpaceDN w:val="0"/>
      <w:adjustRightInd w:val="0"/>
      <w:spacing w:before="240" w:after="240"/>
      <w:jc w:val="both"/>
    </w:pPr>
    <w:rPr>
      <w:rFonts w:ascii="Arial" w:hAnsi="Arial" w:cs="Arial"/>
      <w:color w:val="000000"/>
      <w:lang w:eastAsia="en-US"/>
    </w:rPr>
  </w:style>
  <w:style w:type="paragraph" w:customStyle="1" w:styleId="Textopredeterminado1">
    <w:name w:val="Texto predeterminado:1"/>
    <w:basedOn w:val="Normal"/>
    <w:rsid w:val="00C579FD"/>
    <w:pPr>
      <w:overflowPunct w:val="0"/>
      <w:autoSpaceDE w:val="0"/>
      <w:autoSpaceDN w:val="0"/>
      <w:adjustRightInd w:val="0"/>
      <w:textAlignment w:val="baseline"/>
    </w:pPr>
    <w:rPr>
      <w:rFonts w:ascii="Arial Narrow" w:eastAsia="Calibri" w:hAnsi="Arial Narrow" w:cs="Arial Narrow"/>
      <w:noProof/>
      <w:lang w:eastAsia="es-ES"/>
    </w:rPr>
  </w:style>
  <w:style w:type="paragraph" w:customStyle="1" w:styleId="ecxmsobodytext">
    <w:name w:val="ecxmsobodytext"/>
    <w:basedOn w:val="Normal"/>
    <w:rsid w:val="00C579FD"/>
    <w:pPr>
      <w:spacing w:after="324"/>
    </w:pPr>
    <w:rPr>
      <w:rFonts w:eastAsia="Calibri"/>
      <w:lang w:eastAsia="es-CO"/>
    </w:rPr>
  </w:style>
  <w:style w:type="paragraph" w:customStyle="1" w:styleId="ecxsangradetextonormal1">
    <w:name w:val="ecxsangradetextonormal1"/>
    <w:basedOn w:val="Normal"/>
    <w:rsid w:val="00C579FD"/>
    <w:pPr>
      <w:spacing w:after="324"/>
    </w:pPr>
    <w:rPr>
      <w:rFonts w:eastAsia="Calibri"/>
      <w:lang w:eastAsia="es-CO"/>
    </w:rPr>
  </w:style>
  <w:style w:type="character" w:customStyle="1" w:styleId="TextonotapieCar1">
    <w:name w:val="Texto nota pie Car1"/>
    <w:basedOn w:val="DefaultParagraphFont"/>
    <w:uiPriority w:val="99"/>
    <w:semiHidden/>
    <w:rsid w:val="00C579FD"/>
    <w:rPr>
      <w:rFonts w:ascii="Times New Roman" w:eastAsia="Times New Roman" w:hAnsi="Times New Roman" w:cs="Times New Roman"/>
      <w:sz w:val="20"/>
      <w:szCs w:val="20"/>
      <w:lang w:val="en-US"/>
    </w:rPr>
  </w:style>
  <w:style w:type="paragraph" w:styleId="Caption">
    <w:name w:val="caption"/>
    <w:basedOn w:val="Normal"/>
    <w:next w:val="Normal"/>
    <w:qFormat/>
    <w:rsid w:val="00C579FD"/>
    <w:pPr>
      <w:tabs>
        <w:tab w:val="left" w:pos="-720"/>
      </w:tabs>
      <w:suppressAutoHyphens/>
      <w:jc w:val="both"/>
    </w:pPr>
    <w:rPr>
      <w:rFonts w:ascii="Arial" w:hAnsi="Arial"/>
      <w:b/>
      <w:spacing w:val="-3"/>
      <w:szCs w:val="20"/>
      <w:u w:val="single"/>
      <w:lang w:eastAsia="es-ES"/>
    </w:rPr>
  </w:style>
  <w:style w:type="character" w:customStyle="1" w:styleId="BodyText2Char">
    <w:name w:val="Body Text 2 Char"/>
    <w:basedOn w:val="DefaultParagraphFont"/>
    <w:link w:val="BodyText2"/>
    <w:uiPriority w:val="99"/>
    <w:semiHidden/>
    <w:rsid w:val="00C579FD"/>
    <w:rPr>
      <w:rFonts w:ascii="Times New Roman" w:eastAsia="Calibri" w:hAnsi="Times New Roman" w:cs="Times New Roman"/>
      <w:sz w:val="20"/>
      <w:szCs w:val="20"/>
      <w:lang w:val="x-none" w:eastAsia="x-none"/>
    </w:rPr>
  </w:style>
  <w:style w:type="paragraph" w:styleId="BodyText2">
    <w:name w:val="Body Text 2"/>
    <w:basedOn w:val="Normal"/>
    <w:link w:val="BodyText2Char"/>
    <w:uiPriority w:val="99"/>
    <w:semiHidden/>
    <w:unhideWhenUsed/>
    <w:rsid w:val="00C579FD"/>
    <w:pPr>
      <w:spacing w:after="120" w:line="480" w:lineRule="auto"/>
    </w:pPr>
    <w:rPr>
      <w:rFonts w:eastAsia="Calibri"/>
      <w:sz w:val="20"/>
      <w:szCs w:val="20"/>
      <w:lang w:val="x-none" w:eastAsia="x-none"/>
    </w:rPr>
  </w:style>
  <w:style w:type="character" w:customStyle="1" w:styleId="Textoindependiente2Car1">
    <w:name w:val="Texto independiente 2 Car1"/>
    <w:basedOn w:val="DefaultParagraphFont"/>
    <w:uiPriority w:val="99"/>
    <w:semiHidden/>
    <w:rsid w:val="00C579FD"/>
  </w:style>
  <w:style w:type="paragraph" w:customStyle="1" w:styleId="Car8">
    <w:name w:val="Car8"/>
    <w:basedOn w:val="Normal"/>
    <w:rsid w:val="00C579FD"/>
    <w:pPr>
      <w:tabs>
        <w:tab w:val="left" w:pos="0"/>
      </w:tabs>
      <w:spacing w:after="160" w:line="240" w:lineRule="exact"/>
    </w:pPr>
    <w:rPr>
      <w:rFonts w:ascii="Verdana" w:hAnsi="Verdana"/>
      <w:sz w:val="20"/>
      <w:szCs w:val="20"/>
      <w:lang w:val="en-US" w:eastAsia="en-US"/>
    </w:rPr>
  </w:style>
  <w:style w:type="paragraph" w:customStyle="1" w:styleId="western">
    <w:name w:val="western"/>
    <w:basedOn w:val="Normal"/>
    <w:rsid w:val="00C579FD"/>
    <w:pPr>
      <w:spacing w:before="100" w:beforeAutospacing="1" w:after="100" w:afterAutospacing="1"/>
    </w:pPr>
    <w:rPr>
      <w:lang w:val="es-MX"/>
    </w:rPr>
  </w:style>
  <w:style w:type="paragraph" w:customStyle="1" w:styleId="Sinespaciado2">
    <w:name w:val="Sin espaciado2"/>
    <w:rsid w:val="00C579FD"/>
    <w:rPr>
      <w:rFonts w:ascii="Times New Roman" w:eastAsia="Times New Roman" w:hAnsi="Times New Roman" w:cs="Times New Roman"/>
      <w:sz w:val="22"/>
      <w:szCs w:val="22"/>
      <w:lang w:eastAsia="es-CO"/>
    </w:rPr>
  </w:style>
  <w:style w:type="paragraph" w:customStyle="1" w:styleId="Sinespaciado3">
    <w:name w:val="Sin espaciado3"/>
    <w:rsid w:val="00C579FD"/>
    <w:rPr>
      <w:rFonts w:ascii="Calibri" w:eastAsia="Calibri" w:hAnsi="Calibri" w:cs="Times New Roman"/>
      <w:sz w:val="22"/>
      <w:szCs w:val="20"/>
      <w:lang w:val="es-MX" w:eastAsia="es-CO"/>
    </w:rPr>
  </w:style>
  <w:style w:type="paragraph" w:customStyle="1" w:styleId="share-button">
    <w:name w:val="share-button"/>
    <w:basedOn w:val="Normal"/>
    <w:rsid w:val="00C579FD"/>
    <w:pPr>
      <w:spacing w:before="100" w:beforeAutospacing="1" w:after="100" w:afterAutospacing="1"/>
      <w:ind w:left="-15"/>
    </w:pPr>
    <w:rPr>
      <w:lang w:eastAsia="es-ES"/>
    </w:rPr>
  </w:style>
  <w:style w:type="table" w:customStyle="1" w:styleId="Tabladecuadrcula41">
    <w:name w:val="Tabla de cuadrícula 41"/>
    <w:basedOn w:val="TableNormal"/>
    <w:next w:val="Tabladecuadrcula42"/>
    <w:uiPriority w:val="49"/>
    <w:rsid w:val="00C579FD"/>
    <w:rPr>
      <w:sz w:val="22"/>
      <w:szCs w:val="22"/>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insideV w:val="nil"/>
        </w:tcBorders>
        <w:shd w:val="clear" w:color="auto" w:fill="000000"/>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Tabladecuadrcula42">
    <w:name w:val="Tabla de cuadrícula 42"/>
    <w:basedOn w:val="TableNormal"/>
    <w:uiPriority w:val="49"/>
    <w:rsid w:val="00C579FD"/>
    <w:rPr>
      <w:sz w:val="22"/>
      <w:szCs w:val="22"/>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Tablaconcuadrcula9">
    <w:name w:val="Tabla con cuadrícula9"/>
    <w:uiPriority w:val="99"/>
    <w:rsid w:val="00C579FD"/>
    <w:rPr>
      <w:rFonts w:ascii="Calibri" w:eastAsia="Calibri" w:hAnsi="Calibri" w:cs="Times New Roman"/>
      <w:sz w:val="20"/>
      <w:szCs w:val="20"/>
      <w:lang w:val="en-US" w:eastAsia="es-CO"/>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5">
    <w:name w:val="Tabla con cuadrícula5"/>
    <w:basedOn w:val="TableNormal"/>
    <w:next w:val="TableGrid"/>
    <w:uiPriority w:val="39"/>
    <w:rsid w:val="00C579FD"/>
    <w:rPr>
      <w:rFonts w:ascii="Calibri" w:eastAsia="Calibri" w:hAnsi="Calibri" w:cs="Times New Roman"/>
      <w:sz w:val="20"/>
      <w:szCs w:val="20"/>
      <w:lang w:eastAsia="es-C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Light1">
    <w:name w:val="Grid Table Light1"/>
    <w:basedOn w:val="TableNormal"/>
    <w:uiPriority w:val="40"/>
    <w:rsid w:val="00C579FD"/>
    <w:rPr>
      <w:sz w:val="22"/>
      <w:szCs w:val="22"/>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Tablaconcuadrcula2-nfasis11">
    <w:name w:val="Tabla con cuadrícula 2 - Énfasis 11"/>
    <w:basedOn w:val="TableNormal"/>
    <w:uiPriority w:val="47"/>
    <w:rsid w:val="00C579FD"/>
    <w:rPr>
      <w:sz w:val="22"/>
      <w:szCs w:val="22"/>
    </w:rPr>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customStyle="1" w:styleId="Tablaconcuadrcula4-nfasis11">
    <w:name w:val="Tabla con cuadrícula 4 - Énfasis 11"/>
    <w:basedOn w:val="TableNormal"/>
    <w:uiPriority w:val="49"/>
    <w:rsid w:val="00C579FD"/>
    <w:rPr>
      <w:sz w:val="22"/>
      <w:szCs w:val="22"/>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customStyle="1" w:styleId="TableNormal1">
    <w:name w:val="Table Normal1"/>
    <w:uiPriority w:val="2"/>
    <w:qFormat/>
    <w:rsid w:val="00C579FD"/>
    <w:pPr>
      <w:widowControl w:val="0"/>
      <w:autoSpaceDE w:val="0"/>
      <w:autoSpaceDN w:val="0"/>
    </w:pPr>
    <w:rPr>
      <w:sz w:val="22"/>
      <w:szCs w:val="22"/>
      <w:lang w:val="en-US"/>
    </w:rPr>
    <w:tblPr>
      <w:tblCellMar>
        <w:top w:w="0" w:type="dxa"/>
        <w:left w:w="0" w:type="dxa"/>
        <w:bottom w:w="0" w:type="dxa"/>
        <w:right w:w="0" w:type="dxa"/>
      </w:tblCellMar>
    </w:tblPr>
  </w:style>
  <w:style w:type="table" w:customStyle="1" w:styleId="Tablaconcuadrcula14">
    <w:name w:val="Tabla con cuadrícula14"/>
    <w:basedOn w:val="TableNormal"/>
    <w:next w:val="TableGrid"/>
    <w:uiPriority w:val="59"/>
    <w:rsid w:val="00C579FD"/>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iedepginaCar1">
    <w:name w:val="Pie de página Car1"/>
    <w:uiPriority w:val="99"/>
    <w:semiHidden/>
    <w:rsid w:val="00C579FD"/>
    <w:rPr>
      <w:rFonts w:ascii="Times New Roman" w:eastAsia="Times New Roman" w:hAnsi="Times New Roman" w:cs="Times New Roman"/>
      <w:sz w:val="24"/>
      <w:szCs w:val="24"/>
      <w:lang w:eastAsia="es-CO"/>
    </w:rPr>
  </w:style>
  <w:style w:type="character" w:customStyle="1" w:styleId="textonavy">
    <w:name w:val="texto_navy"/>
    <w:rsid w:val="00C579FD"/>
  </w:style>
  <w:style w:type="paragraph" w:customStyle="1" w:styleId="Cuadrculamedia21">
    <w:name w:val="Cuadrícula media 21"/>
    <w:link w:val="Cuadrculamedia2Car1"/>
    <w:qFormat/>
    <w:rsid w:val="00C579FD"/>
    <w:rPr>
      <w:rFonts w:ascii="Arial" w:eastAsia="Calibri" w:hAnsi="Arial" w:cs="Times New Roman"/>
      <w:szCs w:val="22"/>
    </w:rPr>
  </w:style>
  <w:style w:type="character" w:customStyle="1" w:styleId="Cuadrculamedia2Car1">
    <w:name w:val="Cuadrícula media 2 Car1"/>
    <w:link w:val="Cuadrculamedia21"/>
    <w:rsid w:val="00C579FD"/>
    <w:rPr>
      <w:rFonts w:ascii="Arial" w:eastAsia="Calibri" w:hAnsi="Arial" w:cs="Times New Roman"/>
      <w:szCs w:val="22"/>
    </w:rPr>
  </w:style>
  <w:style w:type="paragraph" w:customStyle="1" w:styleId="Cuadrculamedia22">
    <w:name w:val="Cuadrícula media 22"/>
    <w:qFormat/>
    <w:rsid w:val="00C579FD"/>
    <w:rPr>
      <w:szCs w:val="22"/>
    </w:rPr>
  </w:style>
  <w:style w:type="paragraph" w:customStyle="1" w:styleId="Cuadrculamedia210">
    <w:name w:val="Cuadrícula media 210"/>
    <w:uiPriority w:val="99"/>
    <w:qFormat/>
    <w:rsid w:val="00C579FD"/>
    <w:pPr>
      <w:widowControl w:val="0"/>
      <w:autoSpaceDE w:val="0"/>
      <w:autoSpaceDN w:val="0"/>
      <w:adjustRightInd w:val="0"/>
    </w:pPr>
    <w:rPr>
      <w:rFonts w:ascii="Times New Roman" w:eastAsia="Times New Roman" w:hAnsi="Times New Roman" w:cs="Times New Roman"/>
      <w:lang w:eastAsia="es-CO"/>
    </w:rPr>
  </w:style>
  <w:style w:type="table" w:customStyle="1" w:styleId="TableNormal2">
    <w:name w:val="Table Normal2"/>
    <w:uiPriority w:val="2"/>
    <w:unhideWhenUsed/>
    <w:qFormat/>
    <w:rsid w:val="00C579FD"/>
    <w:pPr>
      <w:widowControl w:val="0"/>
      <w:autoSpaceDE w:val="0"/>
      <w:autoSpaceDN w:val="0"/>
    </w:pPr>
    <w:rPr>
      <w:sz w:val="22"/>
      <w:szCs w:val="22"/>
      <w:lang w:val="en-US"/>
    </w:rPr>
    <w:tblPr>
      <w:tblInd w:w="0" w:type="dxa"/>
      <w:tblCellMar>
        <w:top w:w="0" w:type="dxa"/>
        <w:left w:w="0" w:type="dxa"/>
        <w:bottom w:w="0" w:type="dxa"/>
        <w:right w:w="0" w:type="dxa"/>
      </w:tblCellMar>
    </w:tblPr>
  </w:style>
  <w:style w:type="table" w:customStyle="1" w:styleId="TableNormal3">
    <w:name w:val="Table Normal3"/>
    <w:uiPriority w:val="2"/>
    <w:unhideWhenUsed/>
    <w:qFormat/>
    <w:rsid w:val="00C579FD"/>
    <w:pPr>
      <w:widowControl w:val="0"/>
      <w:autoSpaceDE w:val="0"/>
      <w:autoSpaceDN w:val="0"/>
    </w:pPr>
    <w:rPr>
      <w:sz w:val="22"/>
      <w:szCs w:val="22"/>
      <w:lang w:val="en-US"/>
    </w:rPr>
    <w:tblPr>
      <w:tblInd w:w="0" w:type="dxa"/>
      <w:tblCellMar>
        <w:top w:w="0" w:type="dxa"/>
        <w:left w:w="0" w:type="dxa"/>
        <w:bottom w:w="0" w:type="dxa"/>
        <w:right w:w="0" w:type="dxa"/>
      </w:tblCellMar>
    </w:tblPr>
  </w:style>
  <w:style w:type="table" w:customStyle="1" w:styleId="TableNormal4">
    <w:name w:val="Table Normal4"/>
    <w:uiPriority w:val="2"/>
    <w:unhideWhenUsed/>
    <w:qFormat/>
    <w:rsid w:val="00C579FD"/>
    <w:pPr>
      <w:widowControl w:val="0"/>
      <w:autoSpaceDE w:val="0"/>
      <w:autoSpaceDN w:val="0"/>
    </w:pPr>
    <w:rPr>
      <w:sz w:val="22"/>
      <w:szCs w:val="22"/>
      <w:lang w:val="en-US"/>
    </w:rPr>
    <w:tblPr>
      <w:tblInd w:w="0" w:type="dxa"/>
      <w:tblCellMar>
        <w:top w:w="0" w:type="dxa"/>
        <w:left w:w="0" w:type="dxa"/>
        <w:bottom w:w="0" w:type="dxa"/>
        <w:right w:w="0" w:type="dxa"/>
      </w:tblCellMar>
    </w:tblPr>
  </w:style>
  <w:style w:type="paragraph" w:customStyle="1" w:styleId="Listavistosa-nfasis11">
    <w:name w:val="Lista vistosa - Énfasis 11"/>
    <w:basedOn w:val="Normal"/>
    <w:link w:val="Listavistosa-nfasis1Car"/>
    <w:uiPriority w:val="34"/>
    <w:qFormat/>
    <w:rsid w:val="00C579FD"/>
    <w:pPr>
      <w:widowControl w:val="0"/>
      <w:autoSpaceDE w:val="0"/>
      <w:autoSpaceDN w:val="0"/>
      <w:adjustRightInd w:val="0"/>
      <w:ind w:left="720"/>
      <w:contextualSpacing/>
    </w:pPr>
    <w:rPr>
      <w:lang w:eastAsia="es-CO"/>
    </w:rPr>
  </w:style>
  <w:style w:type="character" w:customStyle="1" w:styleId="Listavistosa-nfasis1Car">
    <w:name w:val="Lista vistosa - Énfasis 1 Car"/>
    <w:link w:val="Listavistosa-nfasis11"/>
    <w:uiPriority w:val="34"/>
    <w:rsid w:val="00C579FD"/>
    <w:rPr>
      <w:rFonts w:ascii="Times New Roman" w:eastAsia="Times New Roman" w:hAnsi="Times New Roman" w:cs="Times New Roman"/>
      <w:lang w:eastAsia="es-CO"/>
    </w:rPr>
  </w:style>
  <w:style w:type="numbering" w:customStyle="1" w:styleId="Sinlista1">
    <w:name w:val="Sin lista1"/>
    <w:next w:val="NoList"/>
    <w:uiPriority w:val="99"/>
    <w:semiHidden/>
    <w:unhideWhenUsed/>
    <w:rsid w:val="00C579FD"/>
  </w:style>
  <w:style w:type="character" w:customStyle="1" w:styleId="EncabezadoCar1">
    <w:name w:val="Encabezado Car1"/>
    <w:uiPriority w:val="99"/>
    <w:rsid w:val="00C579FD"/>
    <w:rPr>
      <w:rFonts w:ascii="Times New Roman" w:eastAsia="Times New Roman" w:hAnsi="Times New Roman" w:cs="Times New Roman"/>
      <w:sz w:val="24"/>
      <w:szCs w:val="24"/>
      <w:lang w:eastAsia="es-CO"/>
    </w:rPr>
  </w:style>
  <w:style w:type="numbering" w:customStyle="1" w:styleId="Sinlista11">
    <w:name w:val="Sin lista11"/>
    <w:next w:val="NoList"/>
    <w:uiPriority w:val="99"/>
    <w:semiHidden/>
    <w:unhideWhenUsed/>
    <w:rsid w:val="00C579FD"/>
  </w:style>
  <w:style w:type="table" w:customStyle="1" w:styleId="Sombreadomedio11">
    <w:name w:val="Sombreado medio 11"/>
    <w:basedOn w:val="TableNormal"/>
    <w:uiPriority w:val="63"/>
    <w:rsid w:val="00C579FD"/>
    <w:rPr>
      <w:rFonts w:ascii="Calibri" w:eastAsia="Calibri" w:hAnsi="Calibri" w:cs="Times New Roman"/>
      <w:sz w:val="20"/>
      <w:szCs w:val="20"/>
      <w:lang w:eastAsia="es-CO"/>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Tablaconcuadrcula11">
    <w:name w:val="Tabla con cuadrícula11"/>
    <w:basedOn w:val="TableNormal"/>
    <w:next w:val="TableGrid"/>
    <w:uiPriority w:val="59"/>
    <w:rsid w:val="00C579FD"/>
    <w:rPr>
      <w:rFonts w:ascii="Calibri" w:eastAsia="Calibri" w:hAnsi="Calibri" w:cs="Times New Roman"/>
      <w:sz w:val="20"/>
      <w:szCs w:val="20"/>
      <w:lang w:eastAsia="es-C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l117">
    <w:name w:val="xl117"/>
    <w:basedOn w:val="Normal"/>
    <w:rsid w:val="00C579FD"/>
    <w:pPr>
      <w:pBdr>
        <w:top w:val="single" w:sz="4" w:space="0" w:color="auto"/>
        <w:left w:val="single" w:sz="4" w:space="0" w:color="auto"/>
        <w:bottom w:val="single" w:sz="4" w:space="0" w:color="auto"/>
        <w:right w:val="single" w:sz="4" w:space="0" w:color="auto"/>
      </w:pBdr>
      <w:spacing w:before="100" w:beforeAutospacing="1" w:after="100" w:afterAutospacing="1"/>
    </w:pPr>
    <w:rPr>
      <w:lang w:eastAsia="es-CO"/>
    </w:rPr>
  </w:style>
  <w:style w:type="paragraph" w:customStyle="1" w:styleId="xl119">
    <w:name w:val="xl119"/>
    <w:basedOn w:val="Normal"/>
    <w:rsid w:val="00C579FD"/>
    <w:pPr>
      <w:pBdr>
        <w:top w:val="single" w:sz="4" w:space="0" w:color="auto"/>
        <w:left w:val="single" w:sz="4" w:space="0" w:color="auto"/>
        <w:bottom w:val="single" w:sz="4" w:space="0" w:color="auto"/>
        <w:right w:val="single" w:sz="4" w:space="0" w:color="auto"/>
      </w:pBdr>
      <w:spacing w:before="100" w:beforeAutospacing="1" w:after="100" w:afterAutospacing="1"/>
      <w:jc w:val="center"/>
    </w:pPr>
    <w:rPr>
      <w:lang w:eastAsia="es-CO"/>
    </w:rPr>
  </w:style>
  <w:style w:type="paragraph" w:customStyle="1" w:styleId="xl120">
    <w:name w:val="xl120"/>
    <w:basedOn w:val="Normal"/>
    <w:rsid w:val="00C579FD"/>
    <w:pPr>
      <w:pBdr>
        <w:top w:val="single" w:sz="4" w:space="0" w:color="auto"/>
        <w:left w:val="single" w:sz="4" w:space="0" w:color="auto"/>
        <w:bottom w:val="single" w:sz="4" w:space="0" w:color="auto"/>
        <w:right w:val="single" w:sz="8" w:space="0" w:color="auto"/>
      </w:pBdr>
      <w:spacing w:before="100" w:beforeAutospacing="1" w:after="100" w:afterAutospacing="1"/>
      <w:jc w:val="center"/>
    </w:pPr>
    <w:rPr>
      <w:lang w:eastAsia="es-CO"/>
    </w:rPr>
  </w:style>
  <w:style w:type="paragraph" w:customStyle="1" w:styleId="xl121">
    <w:name w:val="xl121"/>
    <w:basedOn w:val="Normal"/>
    <w:rsid w:val="00C579FD"/>
    <w:pPr>
      <w:pBdr>
        <w:top w:val="single" w:sz="4" w:space="0" w:color="auto"/>
        <w:left w:val="single" w:sz="4" w:space="0" w:color="auto"/>
        <w:bottom w:val="single" w:sz="4" w:space="0" w:color="auto"/>
        <w:right w:val="single" w:sz="4" w:space="0" w:color="auto"/>
      </w:pBdr>
      <w:spacing w:before="100" w:beforeAutospacing="1" w:after="100" w:afterAutospacing="1"/>
      <w:jc w:val="center"/>
    </w:pPr>
    <w:rPr>
      <w:lang w:eastAsia="es-CO"/>
    </w:rPr>
  </w:style>
  <w:style w:type="paragraph" w:customStyle="1" w:styleId="xl122">
    <w:name w:val="xl122"/>
    <w:basedOn w:val="Normal"/>
    <w:rsid w:val="00C579FD"/>
    <w:pPr>
      <w:pBdr>
        <w:top w:val="single" w:sz="4" w:space="0" w:color="auto"/>
        <w:left w:val="single" w:sz="4" w:space="0" w:color="auto"/>
        <w:bottom w:val="single" w:sz="4" w:space="0" w:color="auto"/>
      </w:pBdr>
      <w:spacing w:before="100" w:beforeAutospacing="1" w:after="100" w:afterAutospacing="1"/>
      <w:jc w:val="center"/>
    </w:pPr>
    <w:rPr>
      <w:lang w:eastAsia="es-CO"/>
    </w:rPr>
  </w:style>
  <w:style w:type="paragraph" w:customStyle="1" w:styleId="xl123">
    <w:name w:val="xl123"/>
    <w:basedOn w:val="Normal"/>
    <w:rsid w:val="00C579FD"/>
    <w:pPr>
      <w:pBdr>
        <w:top w:val="single" w:sz="4" w:space="0" w:color="auto"/>
        <w:left w:val="single" w:sz="8" w:space="0" w:color="auto"/>
        <w:bottom w:val="single" w:sz="8" w:space="0" w:color="auto"/>
        <w:right w:val="single" w:sz="4" w:space="0" w:color="auto"/>
      </w:pBdr>
      <w:spacing w:before="100" w:beforeAutospacing="1" w:after="100" w:afterAutospacing="1"/>
      <w:jc w:val="center"/>
    </w:pPr>
    <w:rPr>
      <w:lang w:eastAsia="es-CO"/>
    </w:rPr>
  </w:style>
  <w:style w:type="paragraph" w:customStyle="1" w:styleId="xl124">
    <w:name w:val="xl124"/>
    <w:basedOn w:val="Normal"/>
    <w:rsid w:val="00C579FD"/>
    <w:pPr>
      <w:pBdr>
        <w:top w:val="single" w:sz="4" w:space="0" w:color="auto"/>
        <w:left w:val="single" w:sz="4" w:space="0" w:color="auto"/>
        <w:bottom w:val="single" w:sz="8" w:space="0" w:color="auto"/>
        <w:right w:val="single" w:sz="4" w:space="0" w:color="auto"/>
      </w:pBdr>
      <w:spacing w:before="100" w:beforeAutospacing="1" w:after="100" w:afterAutospacing="1"/>
    </w:pPr>
    <w:rPr>
      <w:lang w:eastAsia="es-CO"/>
    </w:rPr>
  </w:style>
  <w:style w:type="paragraph" w:customStyle="1" w:styleId="xl125">
    <w:name w:val="xl125"/>
    <w:basedOn w:val="Normal"/>
    <w:rsid w:val="00C579FD"/>
    <w:pPr>
      <w:pBdr>
        <w:top w:val="single" w:sz="4" w:space="0" w:color="auto"/>
        <w:left w:val="single" w:sz="4" w:space="0" w:color="auto"/>
        <w:bottom w:val="single" w:sz="8" w:space="0" w:color="auto"/>
        <w:right w:val="single" w:sz="8" w:space="0" w:color="auto"/>
      </w:pBdr>
      <w:spacing w:before="100" w:beforeAutospacing="1" w:after="100" w:afterAutospacing="1"/>
      <w:jc w:val="center"/>
    </w:pPr>
    <w:rPr>
      <w:b/>
      <w:bCs/>
      <w:lang w:eastAsia="es-CO"/>
    </w:rPr>
  </w:style>
  <w:style w:type="paragraph" w:customStyle="1" w:styleId="xl126">
    <w:name w:val="xl126"/>
    <w:basedOn w:val="Normal"/>
    <w:rsid w:val="00C579FD"/>
    <w:pPr>
      <w:pBdr>
        <w:left w:val="single" w:sz="8" w:space="0" w:color="auto"/>
        <w:bottom w:val="single" w:sz="4" w:space="0" w:color="auto"/>
        <w:right w:val="single" w:sz="4" w:space="0" w:color="auto"/>
      </w:pBdr>
      <w:spacing w:before="100" w:beforeAutospacing="1" w:after="100" w:afterAutospacing="1"/>
      <w:jc w:val="center"/>
    </w:pPr>
    <w:rPr>
      <w:b/>
      <w:bCs/>
      <w:lang w:eastAsia="es-CO"/>
    </w:rPr>
  </w:style>
  <w:style w:type="paragraph" w:customStyle="1" w:styleId="xl127">
    <w:name w:val="xl127"/>
    <w:basedOn w:val="Normal"/>
    <w:rsid w:val="00C579FD"/>
    <w:pPr>
      <w:pBdr>
        <w:left w:val="single" w:sz="4" w:space="0" w:color="auto"/>
        <w:bottom w:val="single" w:sz="4" w:space="0" w:color="auto"/>
        <w:right w:val="single" w:sz="8" w:space="0" w:color="auto"/>
      </w:pBdr>
      <w:spacing w:before="100" w:beforeAutospacing="1" w:after="100" w:afterAutospacing="1"/>
      <w:jc w:val="center"/>
    </w:pPr>
    <w:rPr>
      <w:b/>
      <w:bCs/>
      <w:lang w:eastAsia="es-CO"/>
    </w:rPr>
  </w:style>
  <w:style w:type="paragraph" w:customStyle="1" w:styleId="xl128">
    <w:name w:val="xl128"/>
    <w:basedOn w:val="Normal"/>
    <w:rsid w:val="00C579FD"/>
    <w:pPr>
      <w:pBdr>
        <w:top w:val="single" w:sz="4" w:space="0" w:color="auto"/>
        <w:left w:val="single" w:sz="4" w:space="0" w:color="auto"/>
        <w:bottom w:val="single" w:sz="4" w:space="0" w:color="auto"/>
        <w:right w:val="single" w:sz="4" w:space="0" w:color="auto"/>
      </w:pBdr>
      <w:spacing w:before="100" w:beforeAutospacing="1" w:after="100" w:afterAutospacing="1"/>
      <w:jc w:val="center"/>
    </w:pPr>
    <w:rPr>
      <w:lang w:eastAsia="es-CO"/>
    </w:rPr>
  </w:style>
  <w:style w:type="paragraph" w:customStyle="1" w:styleId="xl129">
    <w:name w:val="xl129"/>
    <w:basedOn w:val="Normal"/>
    <w:rsid w:val="00C579FD"/>
    <w:pPr>
      <w:pBdr>
        <w:top w:val="single" w:sz="4" w:space="0" w:color="auto"/>
        <w:left w:val="single" w:sz="4" w:space="0" w:color="auto"/>
        <w:bottom w:val="single" w:sz="4" w:space="0" w:color="auto"/>
        <w:right w:val="single" w:sz="4" w:space="0" w:color="auto"/>
      </w:pBdr>
      <w:spacing w:before="100" w:beforeAutospacing="1" w:after="100" w:afterAutospacing="1"/>
    </w:pPr>
    <w:rPr>
      <w:lang w:eastAsia="es-CO"/>
    </w:rPr>
  </w:style>
  <w:style w:type="paragraph" w:customStyle="1" w:styleId="xl130">
    <w:name w:val="xl130"/>
    <w:basedOn w:val="Normal"/>
    <w:rsid w:val="00C579FD"/>
    <w:pPr>
      <w:pBdr>
        <w:top w:val="single" w:sz="4" w:space="0" w:color="auto"/>
        <w:left w:val="single" w:sz="4" w:space="0" w:color="auto"/>
        <w:bottom w:val="single" w:sz="4" w:space="0" w:color="auto"/>
        <w:right w:val="single" w:sz="4" w:space="0" w:color="auto"/>
      </w:pBdr>
      <w:spacing w:before="100" w:beforeAutospacing="1" w:after="100" w:afterAutospacing="1"/>
    </w:pPr>
    <w:rPr>
      <w:lang w:eastAsia="es-CO"/>
    </w:rPr>
  </w:style>
  <w:style w:type="paragraph" w:customStyle="1" w:styleId="xl131">
    <w:name w:val="xl131"/>
    <w:basedOn w:val="Normal"/>
    <w:rsid w:val="00C579FD"/>
    <w:pPr>
      <w:pBdr>
        <w:top w:val="single" w:sz="8" w:space="0" w:color="auto"/>
        <w:left w:val="single" w:sz="8" w:space="0" w:color="auto"/>
        <w:bottom w:val="single" w:sz="4" w:space="0" w:color="auto"/>
        <w:right w:val="single" w:sz="4" w:space="0" w:color="auto"/>
      </w:pBdr>
      <w:spacing w:before="100" w:beforeAutospacing="1" w:after="100" w:afterAutospacing="1"/>
      <w:jc w:val="center"/>
    </w:pPr>
    <w:rPr>
      <w:b/>
      <w:bCs/>
      <w:lang w:eastAsia="es-CO"/>
    </w:rPr>
  </w:style>
  <w:style w:type="paragraph" w:customStyle="1" w:styleId="xl132">
    <w:name w:val="xl132"/>
    <w:basedOn w:val="Normal"/>
    <w:rsid w:val="00C579FD"/>
    <w:pPr>
      <w:pBdr>
        <w:top w:val="single" w:sz="8" w:space="0" w:color="auto"/>
        <w:left w:val="single" w:sz="4" w:space="0" w:color="auto"/>
        <w:bottom w:val="single" w:sz="4" w:space="0" w:color="auto"/>
        <w:right w:val="single" w:sz="4" w:space="0" w:color="auto"/>
      </w:pBdr>
      <w:spacing w:before="100" w:beforeAutospacing="1" w:after="100" w:afterAutospacing="1"/>
      <w:jc w:val="center"/>
    </w:pPr>
    <w:rPr>
      <w:b/>
      <w:bCs/>
      <w:lang w:eastAsia="es-CO"/>
    </w:rPr>
  </w:style>
  <w:style w:type="paragraph" w:customStyle="1" w:styleId="xl133">
    <w:name w:val="xl133"/>
    <w:basedOn w:val="Normal"/>
    <w:rsid w:val="00C579FD"/>
    <w:pPr>
      <w:pBdr>
        <w:top w:val="single" w:sz="8" w:space="0" w:color="auto"/>
        <w:left w:val="single" w:sz="4" w:space="0" w:color="auto"/>
        <w:bottom w:val="single" w:sz="4" w:space="0" w:color="auto"/>
        <w:right w:val="single" w:sz="8" w:space="0" w:color="auto"/>
      </w:pBdr>
      <w:spacing w:before="100" w:beforeAutospacing="1" w:after="100" w:afterAutospacing="1"/>
      <w:jc w:val="center"/>
    </w:pPr>
    <w:rPr>
      <w:b/>
      <w:bCs/>
      <w:lang w:eastAsia="es-CO"/>
    </w:rPr>
  </w:style>
  <w:style w:type="paragraph" w:customStyle="1" w:styleId="xl134">
    <w:name w:val="xl134"/>
    <w:basedOn w:val="Normal"/>
    <w:rsid w:val="00C579FD"/>
    <w:pPr>
      <w:pBdr>
        <w:top w:val="single" w:sz="4" w:space="0" w:color="auto"/>
        <w:left w:val="single" w:sz="8" w:space="0" w:color="auto"/>
        <w:bottom w:val="single" w:sz="4" w:space="0" w:color="auto"/>
      </w:pBdr>
      <w:spacing w:before="100" w:beforeAutospacing="1" w:after="100" w:afterAutospacing="1"/>
      <w:jc w:val="center"/>
    </w:pPr>
    <w:rPr>
      <w:lang w:eastAsia="es-CO"/>
    </w:rPr>
  </w:style>
  <w:style w:type="paragraph" w:customStyle="1" w:styleId="xl135">
    <w:name w:val="xl135"/>
    <w:basedOn w:val="Normal"/>
    <w:rsid w:val="00C579FD"/>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Arial" w:hAnsi="Arial" w:cs="Arial"/>
      <w:sz w:val="20"/>
      <w:szCs w:val="20"/>
      <w:lang w:eastAsia="es-CO"/>
    </w:rPr>
  </w:style>
  <w:style w:type="paragraph" w:customStyle="1" w:styleId="xl136">
    <w:name w:val="xl136"/>
    <w:basedOn w:val="Normal"/>
    <w:rsid w:val="00C579FD"/>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hAnsi="Arial" w:cs="Arial"/>
      <w:sz w:val="20"/>
      <w:szCs w:val="20"/>
      <w:lang w:eastAsia="es-CO"/>
    </w:rPr>
  </w:style>
  <w:style w:type="paragraph" w:customStyle="1" w:styleId="xl137">
    <w:name w:val="xl137"/>
    <w:basedOn w:val="Normal"/>
    <w:rsid w:val="00C579FD"/>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hAnsi="Arial" w:cs="Arial"/>
      <w:sz w:val="20"/>
      <w:szCs w:val="20"/>
      <w:lang w:eastAsia="es-CO"/>
    </w:rPr>
  </w:style>
  <w:style w:type="paragraph" w:customStyle="1" w:styleId="xl138">
    <w:name w:val="xl138"/>
    <w:basedOn w:val="Normal"/>
    <w:rsid w:val="00C579FD"/>
    <w:pPr>
      <w:pBdr>
        <w:top w:val="single" w:sz="4" w:space="0" w:color="auto"/>
        <w:left w:val="single" w:sz="4" w:space="0" w:color="auto"/>
        <w:bottom w:val="single" w:sz="4" w:space="0" w:color="auto"/>
        <w:right w:val="single" w:sz="4" w:space="0" w:color="auto"/>
      </w:pBdr>
      <w:spacing w:before="100" w:beforeAutospacing="1" w:after="100" w:afterAutospacing="1"/>
      <w:jc w:val="center"/>
    </w:pPr>
    <w:rPr>
      <w:lang w:eastAsia="es-CO"/>
    </w:rPr>
  </w:style>
  <w:style w:type="paragraph" w:customStyle="1" w:styleId="xl139">
    <w:name w:val="xl139"/>
    <w:basedOn w:val="Normal"/>
    <w:rsid w:val="00C579FD"/>
    <w:pPr>
      <w:pBdr>
        <w:top w:val="single" w:sz="4" w:space="0" w:color="auto"/>
        <w:left w:val="single" w:sz="8" w:space="0" w:color="auto"/>
      </w:pBdr>
      <w:spacing w:before="100" w:beforeAutospacing="1" w:after="100" w:afterAutospacing="1"/>
      <w:jc w:val="center"/>
    </w:pPr>
    <w:rPr>
      <w:lang w:eastAsia="es-CO"/>
    </w:rPr>
  </w:style>
  <w:style w:type="paragraph" w:customStyle="1" w:styleId="xl140">
    <w:name w:val="xl140"/>
    <w:basedOn w:val="Normal"/>
    <w:rsid w:val="00C579FD"/>
    <w:pPr>
      <w:pBdr>
        <w:top w:val="single" w:sz="4" w:space="0" w:color="auto"/>
        <w:left w:val="single" w:sz="4" w:space="0" w:color="auto"/>
        <w:right w:val="single" w:sz="4" w:space="0" w:color="auto"/>
      </w:pBdr>
      <w:spacing w:before="100" w:beforeAutospacing="1" w:after="100" w:afterAutospacing="1"/>
      <w:jc w:val="center"/>
    </w:pPr>
    <w:rPr>
      <w:lang w:eastAsia="es-CO"/>
    </w:rPr>
  </w:style>
  <w:style w:type="paragraph" w:customStyle="1" w:styleId="xl141">
    <w:name w:val="xl141"/>
    <w:basedOn w:val="Normal"/>
    <w:rsid w:val="00C579FD"/>
    <w:pPr>
      <w:pBdr>
        <w:top w:val="single" w:sz="4" w:space="0" w:color="auto"/>
        <w:left w:val="single" w:sz="4" w:space="0" w:color="auto"/>
        <w:right w:val="single" w:sz="4" w:space="0" w:color="auto"/>
      </w:pBdr>
      <w:spacing w:before="100" w:beforeAutospacing="1" w:after="100" w:afterAutospacing="1"/>
      <w:jc w:val="center"/>
    </w:pPr>
    <w:rPr>
      <w:lang w:eastAsia="es-CO"/>
    </w:rPr>
  </w:style>
  <w:style w:type="paragraph" w:customStyle="1" w:styleId="xl142">
    <w:name w:val="xl142"/>
    <w:basedOn w:val="Normal"/>
    <w:rsid w:val="00C579FD"/>
    <w:pPr>
      <w:pBdr>
        <w:top w:val="single" w:sz="4" w:space="0" w:color="auto"/>
        <w:left w:val="single" w:sz="4" w:space="0" w:color="auto"/>
        <w:right w:val="single" w:sz="8" w:space="0" w:color="auto"/>
      </w:pBdr>
      <w:spacing w:before="100" w:beforeAutospacing="1" w:after="100" w:afterAutospacing="1"/>
      <w:jc w:val="center"/>
    </w:pPr>
    <w:rPr>
      <w:lang w:eastAsia="es-CO"/>
    </w:rPr>
  </w:style>
  <w:style w:type="paragraph" w:customStyle="1" w:styleId="xl143">
    <w:name w:val="xl143"/>
    <w:basedOn w:val="Normal"/>
    <w:rsid w:val="00C579FD"/>
    <w:pPr>
      <w:pBdr>
        <w:top w:val="single" w:sz="8" w:space="0" w:color="auto"/>
        <w:left w:val="single" w:sz="8" w:space="0" w:color="auto"/>
        <w:bottom w:val="single" w:sz="8" w:space="0" w:color="auto"/>
        <w:right w:val="single" w:sz="4" w:space="0" w:color="auto"/>
      </w:pBdr>
      <w:spacing w:before="100" w:beforeAutospacing="1" w:after="100" w:afterAutospacing="1"/>
      <w:jc w:val="center"/>
    </w:pPr>
    <w:rPr>
      <w:lang w:eastAsia="es-CO"/>
    </w:rPr>
  </w:style>
  <w:style w:type="paragraph" w:customStyle="1" w:styleId="xl144">
    <w:name w:val="xl144"/>
    <w:basedOn w:val="Normal"/>
    <w:rsid w:val="00C579FD"/>
    <w:pPr>
      <w:pBdr>
        <w:top w:val="single" w:sz="8" w:space="0" w:color="auto"/>
        <w:left w:val="single" w:sz="4" w:space="0" w:color="auto"/>
        <w:bottom w:val="single" w:sz="8" w:space="0" w:color="auto"/>
        <w:right w:val="single" w:sz="4" w:space="0" w:color="auto"/>
      </w:pBdr>
      <w:spacing w:before="100" w:beforeAutospacing="1" w:after="100" w:afterAutospacing="1"/>
    </w:pPr>
    <w:rPr>
      <w:lang w:eastAsia="es-CO"/>
    </w:rPr>
  </w:style>
  <w:style w:type="paragraph" w:customStyle="1" w:styleId="xl145">
    <w:name w:val="xl145"/>
    <w:basedOn w:val="Normal"/>
    <w:rsid w:val="00C579FD"/>
    <w:pPr>
      <w:pBdr>
        <w:top w:val="single" w:sz="8" w:space="0" w:color="auto"/>
        <w:left w:val="single" w:sz="4" w:space="0" w:color="auto"/>
        <w:bottom w:val="single" w:sz="8" w:space="0" w:color="auto"/>
        <w:right w:val="single" w:sz="8" w:space="0" w:color="auto"/>
      </w:pBdr>
      <w:spacing w:before="100" w:beforeAutospacing="1" w:after="100" w:afterAutospacing="1"/>
      <w:jc w:val="center"/>
    </w:pPr>
    <w:rPr>
      <w:b/>
      <w:bCs/>
      <w:lang w:eastAsia="es-CO"/>
    </w:rPr>
  </w:style>
  <w:style w:type="paragraph" w:customStyle="1" w:styleId="xl146">
    <w:name w:val="xl146"/>
    <w:basedOn w:val="Normal"/>
    <w:rsid w:val="00C579FD"/>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lang w:eastAsia="es-CO"/>
    </w:rPr>
  </w:style>
  <w:style w:type="paragraph" w:customStyle="1" w:styleId="xl147">
    <w:name w:val="xl147"/>
    <w:basedOn w:val="Normal"/>
    <w:rsid w:val="00C579FD"/>
    <w:pPr>
      <w:pBdr>
        <w:top w:val="single" w:sz="4" w:space="0" w:color="auto"/>
        <w:left w:val="single" w:sz="4" w:space="0" w:color="auto"/>
        <w:bottom w:val="single" w:sz="4" w:space="0" w:color="auto"/>
        <w:right w:val="single" w:sz="8" w:space="0" w:color="auto"/>
      </w:pBdr>
      <w:spacing w:before="100" w:beforeAutospacing="1" w:after="100" w:afterAutospacing="1"/>
      <w:jc w:val="center"/>
    </w:pPr>
    <w:rPr>
      <w:b/>
      <w:bCs/>
      <w:lang w:eastAsia="es-CO"/>
    </w:rPr>
  </w:style>
  <w:style w:type="paragraph" w:customStyle="1" w:styleId="xl148">
    <w:name w:val="xl148"/>
    <w:basedOn w:val="Normal"/>
    <w:rsid w:val="00C579FD"/>
    <w:pPr>
      <w:pBdr>
        <w:top w:val="single" w:sz="4" w:space="0" w:color="auto"/>
        <w:left w:val="single" w:sz="4" w:space="0" w:color="auto"/>
        <w:bottom w:val="single" w:sz="4" w:space="0" w:color="auto"/>
        <w:right w:val="single" w:sz="4" w:space="0" w:color="auto"/>
      </w:pBdr>
      <w:spacing w:before="100" w:beforeAutospacing="1" w:after="100" w:afterAutospacing="1"/>
      <w:jc w:val="center"/>
    </w:pPr>
    <w:rPr>
      <w:lang w:eastAsia="es-CO"/>
    </w:rPr>
  </w:style>
  <w:style w:type="paragraph" w:customStyle="1" w:styleId="xl149">
    <w:name w:val="xl149"/>
    <w:basedOn w:val="Normal"/>
    <w:rsid w:val="00C579FD"/>
    <w:pPr>
      <w:pBdr>
        <w:top w:val="single" w:sz="4" w:space="0" w:color="auto"/>
        <w:left w:val="single" w:sz="4" w:space="0" w:color="auto"/>
        <w:bottom w:val="single" w:sz="4" w:space="0" w:color="auto"/>
        <w:right w:val="single" w:sz="8" w:space="0" w:color="auto"/>
      </w:pBdr>
      <w:spacing w:before="100" w:beforeAutospacing="1" w:after="100" w:afterAutospacing="1"/>
      <w:jc w:val="center"/>
    </w:pPr>
    <w:rPr>
      <w:lang w:eastAsia="es-CO"/>
    </w:rPr>
  </w:style>
  <w:style w:type="paragraph" w:customStyle="1" w:styleId="xl150">
    <w:name w:val="xl150"/>
    <w:basedOn w:val="Normal"/>
    <w:uiPriority w:val="99"/>
    <w:rsid w:val="00C579FD"/>
    <w:pPr>
      <w:pBdr>
        <w:top w:val="single" w:sz="4" w:space="0" w:color="auto"/>
        <w:left w:val="single" w:sz="4" w:space="0" w:color="auto"/>
        <w:bottom w:val="single" w:sz="4" w:space="0" w:color="auto"/>
        <w:right w:val="single" w:sz="4" w:space="0" w:color="auto"/>
      </w:pBdr>
      <w:spacing w:before="100" w:beforeAutospacing="1" w:after="100" w:afterAutospacing="1"/>
    </w:pPr>
    <w:rPr>
      <w:lang w:eastAsia="es-CO"/>
    </w:rPr>
  </w:style>
  <w:style w:type="paragraph" w:customStyle="1" w:styleId="xl151">
    <w:name w:val="xl151"/>
    <w:basedOn w:val="Normal"/>
    <w:uiPriority w:val="99"/>
    <w:rsid w:val="00C579FD"/>
    <w:pPr>
      <w:pBdr>
        <w:top w:val="single" w:sz="4" w:space="0" w:color="auto"/>
        <w:left w:val="single" w:sz="4" w:space="0" w:color="auto"/>
        <w:bottom w:val="single" w:sz="8" w:space="0" w:color="auto"/>
        <w:right w:val="single" w:sz="8" w:space="0" w:color="auto"/>
      </w:pBdr>
      <w:spacing w:before="100" w:beforeAutospacing="1" w:after="100" w:afterAutospacing="1"/>
      <w:jc w:val="center"/>
    </w:pPr>
    <w:rPr>
      <w:b/>
      <w:bCs/>
      <w:lang w:eastAsia="es-CO"/>
    </w:rPr>
  </w:style>
  <w:style w:type="paragraph" w:customStyle="1" w:styleId="xl152">
    <w:name w:val="xl152"/>
    <w:basedOn w:val="Normal"/>
    <w:uiPriority w:val="99"/>
    <w:rsid w:val="00C579FD"/>
    <w:pPr>
      <w:pBdr>
        <w:top w:val="single" w:sz="8" w:space="0" w:color="auto"/>
        <w:left w:val="single" w:sz="8" w:space="0" w:color="auto"/>
        <w:bottom w:val="single" w:sz="8" w:space="0" w:color="auto"/>
        <w:right w:val="single" w:sz="8" w:space="0" w:color="auto"/>
      </w:pBdr>
      <w:spacing w:before="100" w:beforeAutospacing="1" w:after="100" w:afterAutospacing="1"/>
    </w:pPr>
    <w:rPr>
      <w:lang w:eastAsia="es-CO"/>
    </w:rPr>
  </w:style>
  <w:style w:type="paragraph" w:customStyle="1" w:styleId="xl153">
    <w:name w:val="xl153"/>
    <w:basedOn w:val="Normal"/>
    <w:uiPriority w:val="99"/>
    <w:rsid w:val="00C579FD"/>
    <w:pPr>
      <w:pBdr>
        <w:top w:val="single" w:sz="8" w:space="0" w:color="auto"/>
        <w:left w:val="single" w:sz="8" w:space="0" w:color="auto"/>
        <w:bottom w:val="single" w:sz="8" w:space="0" w:color="auto"/>
        <w:right w:val="single" w:sz="8" w:space="0" w:color="auto"/>
      </w:pBdr>
      <w:spacing w:before="100" w:beforeAutospacing="1" w:after="100" w:afterAutospacing="1"/>
      <w:jc w:val="center"/>
    </w:pPr>
    <w:rPr>
      <w:lang w:eastAsia="es-CO"/>
    </w:rPr>
  </w:style>
  <w:style w:type="paragraph" w:customStyle="1" w:styleId="xl154">
    <w:name w:val="xl154"/>
    <w:basedOn w:val="Normal"/>
    <w:uiPriority w:val="99"/>
    <w:rsid w:val="00C579FD"/>
    <w:pPr>
      <w:pBdr>
        <w:top w:val="single" w:sz="8" w:space="0" w:color="auto"/>
        <w:left w:val="single" w:sz="8" w:space="0" w:color="auto"/>
        <w:bottom w:val="single" w:sz="8" w:space="0" w:color="auto"/>
        <w:right w:val="single" w:sz="8" w:space="0" w:color="auto"/>
      </w:pBdr>
      <w:spacing w:before="100" w:beforeAutospacing="1" w:after="100" w:afterAutospacing="1"/>
      <w:jc w:val="center"/>
    </w:pPr>
    <w:rPr>
      <w:lang w:eastAsia="es-CO"/>
    </w:rPr>
  </w:style>
  <w:style w:type="paragraph" w:customStyle="1" w:styleId="xl155">
    <w:name w:val="xl155"/>
    <w:basedOn w:val="Normal"/>
    <w:uiPriority w:val="99"/>
    <w:rsid w:val="00C579FD"/>
    <w:pPr>
      <w:pBdr>
        <w:top w:val="single" w:sz="8" w:space="0" w:color="auto"/>
        <w:left w:val="single" w:sz="8" w:space="0" w:color="auto"/>
        <w:bottom w:val="single" w:sz="8" w:space="0" w:color="auto"/>
        <w:right w:val="single" w:sz="8" w:space="0" w:color="auto"/>
      </w:pBdr>
      <w:spacing w:before="100" w:beforeAutospacing="1" w:after="100" w:afterAutospacing="1"/>
      <w:jc w:val="center"/>
    </w:pPr>
    <w:rPr>
      <w:b/>
      <w:bCs/>
      <w:lang w:eastAsia="es-CO"/>
    </w:rPr>
  </w:style>
  <w:style w:type="paragraph" w:customStyle="1" w:styleId="xl156">
    <w:name w:val="xl156"/>
    <w:basedOn w:val="Normal"/>
    <w:uiPriority w:val="99"/>
    <w:rsid w:val="00C579FD"/>
    <w:pPr>
      <w:pBdr>
        <w:top w:val="single" w:sz="8" w:space="0" w:color="auto"/>
        <w:left w:val="single" w:sz="8" w:space="0" w:color="auto"/>
        <w:bottom w:val="single" w:sz="8" w:space="0" w:color="auto"/>
        <w:right w:val="single" w:sz="8" w:space="0" w:color="auto"/>
      </w:pBdr>
      <w:spacing w:before="100" w:beforeAutospacing="1" w:after="100" w:afterAutospacing="1"/>
      <w:jc w:val="center"/>
    </w:pPr>
    <w:rPr>
      <w:b/>
      <w:bCs/>
      <w:lang w:eastAsia="es-CO"/>
    </w:rPr>
  </w:style>
  <w:style w:type="paragraph" w:customStyle="1" w:styleId="xl157">
    <w:name w:val="xl157"/>
    <w:basedOn w:val="Normal"/>
    <w:uiPriority w:val="99"/>
    <w:rsid w:val="00C579FD"/>
    <w:pPr>
      <w:pBdr>
        <w:top w:val="single" w:sz="8" w:space="0" w:color="auto"/>
        <w:left w:val="single" w:sz="8" w:space="0" w:color="auto"/>
      </w:pBdr>
      <w:spacing w:before="100" w:beforeAutospacing="1" w:after="100" w:afterAutospacing="1"/>
      <w:jc w:val="center"/>
    </w:pPr>
    <w:rPr>
      <w:b/>
      <w:bCs/>
      <w:lang w:eastAsia="es-CO"/>
    </w:rPr>
  </w:style>
  <w:style w:type="paragraph" w:customStyle="1" w:styleId="xl158">
    <w:name w:val="xl158"/>
    <w:basedOn w:val="Normal"/>
    <w:uiPriority w:val="99"/>
    <w:rsid w:val="00C579FD"/>
    <w:pPr>
      <w:pBdr>
        <w:top w:val="single" w:sz="8" w:space="0" w:color="auto"/>
      </w:pBdr>
      <w:spacing w:before="100" w:beforeAutospacing="1" w:after="100" w:afterAutospacing="1"/>
      <w:jc w:val="center"/>
    </w:pPr>
    <w:rPr>
      <w:b/>
      <w:bCs/>
      <w:lang w:eastAsia="es-CO"/>
    </w:rPr>
  </w:style>
  <w:style w:type="paragraph" w:customStyle="1" w:styleId="xl159">
    <w:name w:val="xl159"/>
    <w:basedOn w:val="Normal"/>
    <w:uiPriority w:val="99"/>
    <w:rsid w:val="00C579FD"/>
    <w:pPr>
      <w:pBdr>
        <w:top w:val="single" w:sz="8" w:space="0" w:color="auto"/>
        <w:right w:val="single" w:sz="8" w:space="0" w:color="auto"/>
      </w:pBdr>
      <w:spacing w:before="100" w:beforeAutospacing="1" w:after="100" w:afterAutospacing="1"/>
      <w:jc w:val="center"/>
    </w:pPr>
    <w:rPr>
      <w:b/>
      <w:bCs/>
      <w:lang w:eastAsia="es-CO"/>
    </w:rPr>
  </w:style>
  <w:style w:type="paragraph" w:customStyle="1" w:styleId="xl160">
    <w:name w:val="xl160"/>
    <w:basedOn w:val="Normal"/>
    <w:uiPriority w:val="99"/>
    <w:rsid w:val="00C579FD"/>
    <w:pPr>
      <w:pBdr>
        <w:top w:val="single" w:sz="4" w:space="0" w:color="auto"/>
        <w:left w:val="single" w:sz="4" w:space="0" w:color="auto"/>
        <w:bottom w:val="single" w:sz="8" w:space="0" w:color="auto"/>
      </w:pBdr>
      <w:spacing w:before="100" w:beforeAutospacing="1" w:after="100" w:afterAutospacing="1"/>
      <w:jc w:val="center"/>
    </w:pPr>
    <w:rPr>
      <w:b/>
      <w:bCs/>
      <w:lang w:eastAsia="es-CO"/>
    </w:rPr>
  </w:style>
  <w:style w:type="paragraph" w:customStyle="1" w:styleId="xl161">
    <w:name w:val="xl161"/>
    <w:basedOn w:val="Normal"/>
    <w:uiPriority w:val="99"/>
    <w:rsid w:val="00C579FD"/>
    <w:pPr>
      <w:pBdr>
        <w:top w:val="single" w:sz="4" w:space="0" w:color="auto"/>
        <w:bottom w:val="single" w:sz="8" w:space="0" w:color="auto"/>
      </w:pBdr>
      <w:spacing w:before="100" w:beforeAutospacing="1" w:after="100" w:afterAutospacing="1"/>
      <w:jc w:val="center"/>
    </w:pPr>
    <w:rPr>
      <w:b/>
      <w:bCs/>
      <w:lang w:eastAsia="es-CO"/>
    </w:rPr>
  </w:style>
  <w:style w:type="paragraph" w:customStyle="1" w:styleId="xl162">
    <w:name w:val="xl162"/>
    <w:basedOn w:val="Normal"/>
    <w:uiPriority w:val="99"/>
    <w:rsid w:val="00C579FD"/>
    <w:pPr>
      <w:pBdr>
        <w:top w:val="single" w:sz="4" w:space="0" w:color="auto"/>
        <w:bottom w:val="single" w:sz="8" w:space="0" w:color="auto"/>
        <w:right w:val="single" w:sz="4" w:space="0" w:color="auto"/>
      </w:pBdr>
      <w:spacing w:before="100" w:beforeAutospacing="1" w:after="100" w:afterAutospacing="1"/>
      <w:jc w:val="center"/>
    </w:pPr>
    <w:rPr>
      <w:b/>
      <w:bCs/>
      <w:lang w:eastAsia="es-CO"/>
    </w:rPr>
  </w:style>
  <w:style w:type="paragraph" w:customStyle="1" w:styleId="xl163">
    <w:name w:val="xl163"/>
    <w:basedOn w:val="Normal"/>
    <w:uiPriority w:val="99"/>
    <w:rsid w:val="00C579FD"/>
    <w:pPr>
      <w:pBdr>
        <w:top w:val="single" w:sz="8" w:space="0" w:color="auto"/>
        <w:left w:val="single" w:sz="8" w:space="0" w:color="auto"/>
        <w:bottom w:val="single" w:sz="8" w:space="0" w:color="auto"/>
      </w:pBdr>
      <w:spacing w:before="100" w:beforeAutospacing="1" w:after="100" w:afterAutospacing="1"/>
      <w:jc w:val="center"/>
    </w:pPr>
    <w:rPr>
      <w:lang w:eastAsia="es-CO"/>
    </w:rPr>
  </w:style>
  <w:style w:type="paragraph" w:customStyle="1" w:styleId="xl164">
    <w:name w:val="xl164"/>
    <w:basedOn w:val="Normal"/>
    <w:uiPriority w:val="99"/>
    <w:rsid w:val="00C579FD"/>
    <w:pPr>
      <w:pBdr>
        <w:top w:val="single" w:sz="8" w:space="0" w:color="auto"/>
        <w:bottom w:val="single" w:sz="8" w:space="0" w:color="auto"/>
      </w:pBdr>
      <w:spacing w:before="100" w:beforeAutospacing="1" w:after="100" w:afterAutospacing="1"/>
      <w:jc w:val="center"/>
    </w:pPr>
    <w:rPr>
      <w:lang w:eastAsia="es-CO"/>
    </w:rPr>
  </w:style>
  <w:style w:type="paragraph" w:customStyle="1" w:styleId="xl165">
    <w:name w:val="xl165"/>
    <w:basedOn w:val="Normal"/>
    <w:uiPriority w:val="99"/>
    <w:rsid w:val="00C579FD"/>
    <w:pPr>
      <w:pBdr>
        <w:top w:val="single" w:sz="8" w:space="0" w:color="auto"/>
        <w:bottom w:val="single" w:sz="8" w:space="0" w:color="auto"/>
        <w:right w:val="single" w:sz="8" w:space="0" w:color="auto"/>
      </w:pBdr>
      <w:spacing w:before="100" w:beforeAutospacing="1" w:after="100" w:afterAutospacing="1"/>
      <w:jc w:val="center"/>
    </w:pPr>
    <w:rPr>
      <w:lang w:eastAsia="es-CO"/>
    </w:rPr>
  </w:style>
  <w:style w:type="paragraph" w:customStyle="1" w:styleId="xl166">
    <w:name w:val="xl166"/>
    <w:basedOn w:val="Normal"/>
    <w:uiPriority w:val="99"/>
    <w:rsid w:val="00C579FD"/>
    <w:pPr>
      <w:pBdr>
        <w:top w:val="single" w:sz="8" w:space="0" w:color="auto"/>
        <w:left w:val="single" w:sz="8" w:space="0" w:color="auto"/>
        <w:bottom w:val="single" w:sz="8" w:space="0" w:color="auto"/>
        <w:right w:val="single" w:sz="8" w:space="0" w:color="auto"/>
      </w:pBdr>
      <w:spacing w:before="100" w:beforeAutospacing="1" w:after="100" w:afterAutospacing="1"/>
      <w:jc w:val="center"/>
    </w:pPr>
    <w:rPr>
      <w:lang w:eastAsia="es-CO"/>
    </w:rPr>
  </w:style>
  <w:style w:type="paragraph" w:customStyle="1" w:styleId="xl167">
    <w:name w:val="xl167"/>
    <w:basedOn w:val="Normal"/>
    <w:uiPriority w:val="99"/>
    <w:rsid w:val="00C579FD"/>
    <w:pPr>
      <w:pBdr>
        <w:top w:val="single" w:sz="8" w:space="0" w:color="auto"/>
        <w:left w:val="single" w:sz="8" w:space="0" w:color="auto"/>
        <w:bottom w:val="single" w:sz="8" w:space="0" w:color="auto"/>
      </w:pBdr>
      <w:spacing w:before="100" w:beforeAutospacing="1" w:after="100" w:afterAutospacing="1"/>
      <w:jc w:val="center"/>
    </w:pPr>
    <w:rPr>
      <w:b/>
      <w:bCs/>
      <w:lang w:eastAsia="es-CO"/>
    </w:rPr>
  </w:style>
  <w:style w:type="paragraph" w:customStyle="1" w:styleId="xl168">
    <w:name w:val="xl168"/>
    <w:basedOn w:val="Normal"/>
    <w:uiPriority w:val="99"/>
    <w:rsid w:val="00C579FD"/>
    <w:pPr>
      <w:pBdr>
        <w:top w:val="single" w:sz="8" w:space="0" w:color="auto"/>
        <w:bottom w:val="single" w:sz="8" w:space="0" w:color="auto"/>
      </w:pBdr>
      <w:spacing w:before="100" w:beforeAutospacing="1" w:after="100" w:afterAutospacing="1"/>
      <w:jc w:val="center"/>
    </w:pPr>
    <w:rPr>
      <w:b/>
      <w:bCs/>
      <w:lang w:eastAsia="es-CO"/>
    </w:rPr>
  </w:style>
  <w:style w:type="paragraph" w:customStyle="1" w:styleId="xl169">
    <w:name w:val="xl169"/>
    <w:basedOn w:val="Normal"/>
    <w:uiPriority w:val="99"/>
    <w:rsid w:val="00C579FD"/>
    <w:pPr>
      <w:pBdr>
        <w:top w:val="single" w:sz="8" w:space="0" w:color="auto"/>
        <w:bottom w:val="single" w:sz="8" w:space="0" w:color="auto"/>
        <w:right w:val="single" w:sz="8" w:space="0" w:color="auto"/>
      </w:pBdr>
      <w:spacing w:before="100" w:beforeAutospacing="1" w:after="100" w:afterAutospacing="1"/>
      <w:jc w:val="center"/>
    </w:pPr>
    <w:rPr>
      <w:b/>
      <w:bCs/>
      <w:lang w:eastAsia="es-CO"/>
    </w:rPr>
  </w:style>
  <w:style w:type="paragraph" w:customStyle="1" w:styleId="xl170">
    <w:name w:val="xl170"/>
    <w:basedOn w:val="Normal"/>
    <w:uiPriority w:val="99"/>
    <w:rsid w:val="00C579FD"/>
    <w:pPr>
      <w:pBdr>
        <w:top w:val="single" w:sz="8" w:space="0" w:color="auto"/>
        <w:left w:val="single" w:sz="4" w:space="0" w:color="auto"/>
        <w:bottom w:val="single" w:sz="8" w:space="0" w:color="auto"/>
      </w:pBdr>
      <w:spacing w:before="100" w:beforeAutospacing="1" w:after="100" w:afterAutospacing="1"/>
      <w:jc w:val="center"/>
    </w:pPr>
    <w:rPr>
      <w:b/>
      <w:bCs/>
      <w:lang w:eastAsia="es-CO"/>
    </w:rPr>
  </w:style>
  <w:style w:type="paragraph" w:customStyle="1" w:styleId="xl171">
    <w:name w:val="xl171"/>
    <w:basedOn w:val="Normal"/>
    <w:uiPriority w:val="99"/>
    <w:rsid w:val="00C579FD"/>
    <w:pPr>
      <w:pBdr>
        <w:top w:val="single" w:sz="8" w:space="0" w:color="auto"/>
        <w:bottom w:val="single" w:sz="8" w:space="0" w:color="auto"/>
      </w:pBdr>
      <w:spacing w:before="100" w:beforeAutospacing="1" w:after="100" w:afterAutospacing="1"/>
      <w:jc w:val="center"/>
    </w:pPr>
    <w:rPr>
      <w:b/>
      <w:bCs/>
      <w:lang w:eastAsia="es-CO"/>
    </w:rPr>
  </w:style>
  <w:style w:type="paragraph" w:customStyle="1" w:styleId="xl172">
    <w:name w:val="xl172"/>
    <w:basedOn w:val="Normal"/>
    <w:uiPriority w:val="99"/>
    <w:rsid w:val="00C579FD"/>
    <w:pPr>
      <w:pBdr>
        <w:top w:val="single" w:sz="8" w:space="0" w:color="auto"/>
        <w:bottom w:val="single" w:sz="8" w:space="0" w:color="auto"/>
        <w:right w:val="single" w:sz="4" w:space="0" w:color="auto"/>
      </w:pBdr>
      <w:spacing w:before="100" w:beforeAutospacing="1" w:after="100" w:afterAutospacing="1"/>
      <w:jc w:val="center"/>
    </w:pPr>
    <w:rPr>
      <w:b/>
      <w:bCs/>
      <w:lang w:eastAsia="es-CO"/>
    </w:rPr>
  </w:style>
  <w:style w:type="paragraph" w:customStyle="1" w:styleId="xl173">
    <w:name w:val="xl173"/>
    <w:basedOn w:val="Normal"/>
    <w:uiPriority w:val="99"/>
    <w:rsid w:val="00C579FD"/>
    <w:pPr>
      <w:pBdr>
        <w:top w:val="single" w:sz="8" w:space="0" w:color="auto"/>
        <w:left w:val="single" w:sz="8" w:space="0" w:color="auto"/>
        <w:bottom w:val="single" w:sz="8" w:space="0" w:color="auto"/>
      </w:pBdr>
      <w:spacing w:before="100" w:beforeAutospacing="1" w:after="100" w:afterAutospacing="1"/>
      <w:jc w:val="center"/>
    </w:pPr>
    <w:rPr>
      <w:b/>
      <w:bCs/>
      <w:lang w:eastAsia="es-CO"/>
    </w:rPr>
  </w:style>
  <w:style w:type="paragraph" w:customStyle="1" w:styleId="xl174">
    <w:name w:val="xl174"/>
    <w:basedOn w:val="Normal"/>
    <w:uiPriority w:val="99"/>
    <w:rsid w:val="00C579FD"/>
    <w:pPr>
      <w:pBdr>
        <w:top w:val="single" w:sz="8" w:space="0" w:color="auto"/>
        <w:bottom w:val="single" w:sz="8" w:space="0" w:color="auto"/>
      </w:pBdr>
      <w:spacing w:before="100" w:beforeAutospacing="1" w:after="100" w:afterAutospacing="1"/>
      <w:jc w:val="center"/>
    </w:pPr>
    <w:rPr>
      <w:b/>
      <w:bCs/>
      <w:lang w:eastAsia="es-CO"/>
    </w:rPr>
  </w:style>
  <w:style w:type="paragraph" w:customStyle="1" w:styleId="xl175">
    <w:name w:val="xl175"/>
    <w:basedOn w:val="Normal"/>
    <w:uiPriority w:val="99"/>
    <w:rsid w:val="00C579FD"/>
    <w:pPr>
      <w:pBdr>
        <w:top w:val="single" w:sz="8" w:space="0" w:color="auto"/>
        <w:bottom w:val="single" w:sz="8" w:space="0" w:color="auto"/>
        <w:right w:val="single" w:sz="8" w:space="0" w:color="auto"/>
      </w:pBdr>
      <w:spacing w:before="100" w:beforeAutospacing="1" w:after="100" w:afterAutospacing="1"/>
      <w:jc w:val="center"/>
    </w:pPr>
    <w:rPr>
      <w:b/>
      <w:bCs/>
      <w:lang w:eastAsia="es-CO"/>
    </w:rPr>
  </w:style>
  <w:style w:type="paragraph" w:customStyle="1" w:styleId="xl176">
    <w:name w:val="xl176"/>
    <w:basedOn w:val="Normal"/>
    <w:uiPriority w:val="99"/>
    <w:rsid w:val="00C579FD"/>
    <w:pPr>
      <w:pBdr>
        <w:top w:val="single" w:sz="8" w:space="0" w:color="auto"/>
        <w:left w:val="single" w:sz="8" w:space="0" w:color="auto"/>
      </w:pBdr>
      <w:spacing w:before="100" w:beforeAutospacing="1" w:after="100" w:afterAutospacing="1"/>
      <w:jc w:val="center"/>
    </w:pPr>
    <w:rPr>
      <w:rFonts w:ascii="Arial" w:hAnsi="Arial" w:cs="Arial"/>
      <w:b/>
      <w:bCs/>
      <w:sz w:val="18"/>
      <w:szCs w:val="18"/>
      <w:lang w:eastAsia="es-CO"/>
    </w:rPr>
  </w:style>
  <w:style w:type="paragraph" w:customStyle="1" w:styleId="xl177">
    <w:name w:val="xl177"/>
    <w:basedOn w:val="Normal"/>
    <w:uiPriority w:val="99"/>
    <w:rsid w:val="00C579FD"/>
    <w:pPr>
      <w:pBdr>
        <w:top w:val="single" w:sz="8" w:space="0" w:color="auto"/>
      </w:pBdr>
      <w:spacing w:before="100" w:beforeAutospacing="1" w:after="100" w:afterAutospacing="1"/>
      <w:jc w:val="center"/>
    </w:pPr>
    <w:rPr>
      <w:rFonts w:ascii="Arial" w:hAnsi="Arial" w:cs="Arial"/>
      <w:b/>
      <w:bCs/>
      <w:sz w:val="18"/>
      <w:szCs w:val="18"/>
      <w:lang w:eastAsia="es-CO"/>
    </w:rPr>
  </w:style>
  <w:style w:type="paragraph" w:customStyle="1" w:styleId="xl178">
    <w:name w:val="xl178"/>
    <w:basedOn w:val="Normal"/>
    <w:uiPriority w:val="99"/>
    <w:rsid w:val="00C579FD"/>
    <w:pPr>
      <w:pBdr>
        <w:top w:val="single" w:sz="8" w:space="0" w:color="auto"/>
        <w:right w:val="single" w:sz="8" w:space="0" w:color="auto"/>
      </w:pBdr>
      <w:spacing w:before="100" w:beforeAutospacing="1" w:after="100" w:afterAutospacing="1"/>
      <w:jc w:val="center"/>
    </w:pPr>
    <w:rPr>
      <w:rFonts w:ascii="Arial" w:hAnsi="Arial" w:cs="Arial"/>
      <w:b/>
      <w:bCs/>
      <w:sz w:val="18"/>
      <w:szCs w:val="18"/>
      <w:lang w:eastAsia="es-CO"/>
    </w:rPr>
  </w:style>
  <w:style w:type="paragraph" w:customStyle="1" w:styleId="xl179">
    <w:name w:val="xl179"/>
    <w:basedOn w:val="Normal"/>
    <w:uiPriority w:val="99"/>
    <w:rsid w:val="00C579FD"/>
    <w:pPr>
      <w:pBdr>
        <w:left w:val="single" w:sz="8" w:space="0" w:color="auto"/>
        <w:bottom w:val="single" w:sz="8" w:space="0" w:color="auto"/>
      </w:pBdr>
      <w:spacing w:before="100" w:beforeAutospacing="1" w:after="100" w:afterAutospacing="1"/>
      <w:jc w:val="center"/>
    </w:pPr>
    <w:rPr>
      <w:rFonts w:ascii="Arial" w:hAnsi="Arial" w:cs="Arial"/>
      <w:b/>
      <w:bCs/>
      <w:sz w:val="18"/>
      <w:szCs w:val="18"/>
      <w:lang w:eastAsia="es-CO"/>
    </w:rPr>
  </w:style>
  <w:style w:type="paragraph" w:customStyle="1" w:styleId="xl180">
    <w:name w:val="xl180"/>
    <w:basedOn w:val="Normal"/>
    <w:uiPriority w:val="99"/>
    <w:rsid w:val="00C579FD"/>
    <w:pPr>
      <w:pBdr>
        <w:bottom w:val="single" w:sz="8" w:space="0" w:color="auto"/>
      </w:pBdr>
      <w:spacing w:before="100" w:beforeAutospacing="1" w:after="100" w:afterAutospacing="1"/>
      <w:jc w:val="center"/>
    </w:pPr>
    <w:rPr>
      <w:rFonts w:ascii="Arial" w:hAnsi="Arial" w:cs="Arial"/>
      <w:b/>
      <w:bCs/>
      <w:sz w:val="18"/>
      <w:szCs w:val="18"/>
      <w:lang w:eastAsia="es-CO"/>
    </w:rPr>
  </w:style>
  <w:style w:type="paragraph" w:customStyle="1" w:styleId="xl181">
    <w:name w:val="xl181"/>
    <w:basedOn w:val="Normal"/>
    <w:uiPriority w:val="99"/>
    <w:rsid w:val="00C579FD"/>
    <w:pPr>
      <w:pBdr>
        <w:bottom w:val="single" w:sz="8" w:space="0" w:color="auto"/>
        <w:right w:val="single" w:sz="8" w:space="0" w:color="auto"/>
      </w:pBdr>
      <w:spacing w:before="100" w:beforeAutospacing="1" w:after="100" w:afterAutospacing="1"/>
      <w:jc w:val="center"/>
    </w:pPr>
    <w:rPr>
      <w:rFonts w:ascii="Arial" w:hAnsi="Arial" w:cs="Arial"/>
      <w:b/>
      <w:bCs/>
      <w:sz w:val="18"/>
      <w:szCs w:val="18"/>
      <w:lang w:eastAsia="es-CO"/>
    </w:rPr>
  </w:style>
  <w:style w:type="paragraph" w:customStyle="1" w:styleId="xl182">
    <w:name w:val="xl182"/>
    <w:basedOn w:val="Normal"/>
    <w:uiPriority w:val="99"/>
    <w:rsid w:val="00C579FD"/>
    <w:pPr>
      <w:pBdr>
        <w:left w:val="single" w:sz="4" w:space="0" w:color="auto"/>
        <w:bottom w:val="single" w:sz="4" w:space="0" w:color="auto"/>
        <w:right w:val="single" w:sz="4" w:space="0" w:color="auto"/>
      </w:pBdr>
      <w:spacing w:before="100" w:beforeAutospacing="1" w:after="100" w:afterAutospacing="1"/>
      <w:jc w:val="center"/>
    </w:pPr>
    <w:rPr>
      <w:rFonts w:ascii="Arial" w:hAnsi="Arial" w:cs="Arial"/>
      <w:b/>
      <w:bCs/>
      <w:sz w:val="18"/>
      <w:szCs w:val="18"/>
      <w:lang w:eastAsia="es-CO"/>
    </w:rPr>
  </w:style>
  <w:style w:type="paragraph" w:customStyle="1" w:styleId="xl183">
    <w:name w:val="xl183"/>
    <w:basedOn w:val="Normal"/>
    <w:uiPriority w:val="99"/>
    <w:rsid w:val="00C579FD"/>
    <w:pPr>
      <w:pBdr>
        <w:top w:val="single" w:sz="4" w:space="0" w:color="auto"/>
        <w:left w:val="single" w:sz="4" w:space="0" w:color="auto"/>
        <w:bottom w:val="single" w:sz="8" w:space="0" w:color="auto"/>
        <w:right w:val="single" w:sz="4" w:space="0" w:color="auto"/>
      </w:pBdr>
      <w:spacing w:before="100" w:beforeAutospacing="1" w:after="100" w:afterAutospacing="1"/>
      <w:jc w:val="center"/>
    </w:pPr>
    <w:rPr>
      <w:rFonts w:ascii="Arial" w:hAnsi="Arial" w:cs="Arial"/>
      <w:b/>
      <w:bCs/>
      <w:sz w:val="18"/>
      <w:szCs w:val="18"/>
      <w:lang w:eastAsia="es-CO"/>
    </w:rPr>
  </w:style>
  <w:style w:type="character" w:customStyle="1" w:styleId="Cuadrculamedia2Car">
    <w:name w:val="Cuadrícula media 2 Car"/>
    <w:uiPriority w:val="99"/>
    <w:locked/>
    <w:rsid w:val="00C579FD"/>
    <w:rPr>
      <w:rFonts w:ascii="Times New Roman" w:eastAsia="Times New Roman" w:hAnsi="Times New Roman" w:cs="Times New Roman"/>
      <w:kern w:val="0"/>
      <w:sz w:val="24"/>
      <w:szCs w:val="24"/>
      <w:lang w:eastAsia="es-CO"/>
      <w14:ligatures w14:val="none"/>
    </w:rPr>
  </w:style>
  <w:style w:type="character" w:customStyle="1" w:styleId="Cuadrculamedia11">
    <w:name w:val="Cuadrícula media 11"/>
    <w:uiPriority w:val="99"/>
    <w:semiHidden/>
    <w:rsid w:val="00C579FD"/>
    <w:rPr>
      <w:color w:val="808080"/>
    </w:rPr>
  </w:style>
  <w:style w:type="table" w:customStyle="1" w:styleId="Tablaconcuadrcula111">
    <w:name w:val="Tabla con cuadrícula111"/>
    <w:basedOn w:val="TableNormal"/>
    <w:next w:val="TableGrid"/>
    <w:rsid w:val="00C579FD"/>
    <w:rPr>
      <w:rFonts w:ascii="Times New Roman" w:eastAsia="Times New Roman" w:hAnsi="Times New Roman" w:cs="Times New Roman"/>
      <w:sz w:val="20"/>
      <w:szCs w:val="20"/>
      <w:lang w:eastAsia="es-C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MediumGrid2">
    <w:name w:val="Medium Grid 2"/>
    <w:basedOn w:val="TableNormal"/>
    <w:unhideWhenUsed/>
    <w:rsid w:val="00C579FD"/>
    <w:rPr>
      <w:kern w:val="2"/>
      <w:szCs w:val="22"/>
      <w14:ligatures w14:val="standardContextual"/>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tblPr/>
      <w:tcPr>
        <w:shd w:val="clear" w:color="auto" w:fill="E6E6E6" w:themeFill="text1"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customStyle="1" w:styleId="TableNormal5">
    <w:name w:val="Table Normal5"/>
    <w:uiPriority w:val="2"/>
    <w:unhideWhenUsed/>
    <w:qFormat/>
    <w:rsid w:val="00C579FD"/>
    <w:pPr>
      <w:widowControl w:val="0"/>
      <w:autoSpaceDE w:val="0"/>
      <w:autoSpaceDN w:val="0"/>
    </w:pPr>
    <w:rPr>
      <w:sz w:val="22"/>
      <w:szCs w:val="22"/>
      <w:lang w:val="en-US"/>
    </w:rPr>
    <w:tblPr>
      <w:tblInd w:w="0" w:type="dxa"/>
      <w:tblCellMar>
        <w:top w:w="0" w:type="dxa"/>
        <w:left w:w="0" w:type="dxa"/>
        <w:bottom w:w="0" w:type="dxa"/>
        <w:right w:w="0" w:type="dxa"/>
      </w:tblCellMar>
    </w:tblPr>
  </w:style>
  <w:style w:type="character" w:customStyle="1" w:styleId="st1">
    <w:name w:val="st1"/>
    <w:rsid w:val="00C579FD"/>
  </w:style>
  <w:style w:type="character" w:customStyle="1" w:styleId="Fuentedeprrafopredeter1">
    <w:name w:val="Fuente de párrafo predeter.1"/>
    <w:rsid w:val="00C579FD"/>
  </w:style>
  <w:style w:type="paragraph" w:customStyle="1" w:styleId="font--secondary">
    <w:name w:val="font--secondary"/>
    <w:basedOn w:val="Normal"/>
    <w:rsid w:val="00C579FD"/>
    <w:pPr>
      <w:spacing w:before="100" w:beforeAutospacing="1" w:after="100" w:afterAutospacing="1"/>
    </w:pPr>
    <w:rPr>
      <w:lang w:val="en-US" w:eastAsia="en-US"/>
    </w:rPr>
  </w:style>
  <w:style w:type="paragraph" w:customStyle="1" w:styleId="msonormal0">
    <w:name w:val="msonormal"/>
    <w:basedOn w:val="Normal"/>
    <w:rsid w:val="00C579FD"/>
    <w:pPr>
      <w:spacing w:before="100" w:beforeAutospacing="1" w:after="100" w:afterAutospacing="1"/>
    </w:pPr>
    <w:rPr>
      <w:lang w:eastAsia="es-CO"/>
    </w:rPr>
  </w:style>
  <w:style w:type="paragraph" w:customStyle="1" w:styleId="CM21">
    <w:name w:val="CM21"/>
    <w:basedOn w:val="Default"/>
    <w:next w:val="Default"/>
    <w:uiPriority w:val="99"/>
    <w:rsid w:val="000A0349"/>
    <w:pPr>
      <w:widowControl w:val="0"/>
      <w:spacing w:after="160" w:line="259" w:lineRule="auto"/>
    </w:pPr>
    <w:rPr>
      <w:rFonts w:ascii="Arial" w:eastAsia="Times New Roman" w:hAnsi="Arial" w:cs="Arial"/>
      <w:color w:val="auto"/>
      <w:lang w:eastAsia="es-CO"/>
    </w:rPr>
  </w:style>
  <w:style w:type="paragraph" w:customStyle="1" w:styleId="CM3">
    <w:name w:val="CM3"/>
    <w:basedOn w:val="Default"/>
    <w:next w:val="Default"/>
    <w:uiPriority w:val="99"/>
    <w:rsid w:val="000A0349"/>
    <w:pPr>
      <w:widowControl w:val="0"/>
      <w:spacing w:after="160" w:line="276" w:lineRule="atLeast"/>
    </w:pPr>
    <w:rPr>
      <w:rFonts w:ascii="Arial" w:eastAsia="Times New Roman" w:hAnsi="Arial" w:cs="Arial"/>
      <w:color w:val="auto"/>
      <w:lang w:eastAsia="es-CO"/>
    </w:rPr>
  </w:style>
  <w:style w:type="paragraph" w:customStyle="1" w:styleId="CM20">
    <w:name w:val="CM20"/>
    <w:basedOn w:val="Default"/>
    <w:next w:val="Default"/>
    <w:uiPriority w:val="99"/>
    <w:rsid w:val="000A0349"/>
    <w:pPr>
      <w:widowControl w:val="0"/>
      <w:spacing w:after="160" w:line="259" w:lineRule="auto"/>
    </w:pPr>
    <w:rPr>
      <w:rFonts w:ascii="Arial" w:eastAsia="Times New Roman" w:hAnsi="Arial" w:cs="Arial"/>
      <w:color w:val="auto"/>
      <w:lang w:eastAsia="es-CO"/>
    </w:rPr>
  </w:style>
  <w:style w:type="paragraph" w:customStyle="1" w:styleId="CM1">
    <w:name w:val="CM1"/>
    <w:basedOn w:val="Default"/>
    <w:next w:val="Default"/>
    <w:rsid w:val="000A0349"/>
    <w:pPr>
      <w:widowControl w:val="0"/>
      <w:spacing w:after="160" w:line="186" w:lineRule="atLeast"/>
    </w:pPr>
    <w:rPr>
      <w:rFonts w:ascii="Arial" w:eastAsia="Times New Roman" w:hAnsi="Arial" w:cs="Arial"/>
      <w:color w:val="auto"/>
      <w:lang w:eastAsia="es-CO"/>
    </w:rPr>
  </w:style>
  <w:style w:type="paragraph" w:customStyle="1" w:styleId="MARITZA3">
    <w:name w:val="MARITZA3"/>
    <w:uiPriority w:val="99"/>
    <w:rsid w:val="000A0349"/>
    <w:pPr>
      <w:widowControl w:val="0"/>
      <w:tabs>
        <w:tab w:val="left" w:pos="-720"/>
        <w:tab w:val="left" w:pos="0"/>
      </w:tabs>
      <w:suppressAutoHyphens/>
      <w:spacing w:after="160" w:line="259" w:lineRule="auto"/>
      <w:jc w:val="both"/>
    </w:pPr>
    <w:rPr>
      <w:rFonts w:ascii="Times New Roman" w:eastAsia="Times New Roman" w:hAnsi="Times New Roman" w:cs="Times New Roman"/>
      <w:spacing w:val="-2"/>
      <w:sz w:val="22"/>
      <w:szCs w:val="22"/>
      <w:lang w:val="en-US" w:eastAsia="es-ES"/>
    </w:rPr>
  </w:style>
  <w:style w:type="paragraph" w:styleId="BlockText">
    <w:name w:val="Block Text"/>
    <w:basedOn w:val="Normal"/>
    <w:rsid w:val="000A0349"/>
    <w:pPr>
      <w:widowControl w:val="0"/>
      <w:ind w:left="709" w:right="-1" w:hanging="283"/>
      <w:jc w:val="both"/>
    </w:pPr>
    <w:rPr>
      <w:snapToGrid w:val="0"/>
      <w:szCs w:val="20"/>
      <w:lang w:eastAsia="es-ES"/>
    </w:rPr>
  </w:style>
  <w:style w:type="character" w:customStyle="1" w:styleId="NEGRILLA">
    <w:name w:val="NEGRILLA"/>
    <w:uiPriority w:val="99"/>
    <w:rsid w:val="000A0349"/>
    <w:rPr>
      <w:b/>
      <w:bCs/>
      <w:color w:val="000000"/>
      <w:sz w:val="24"/>
      <w:szCs w:val="24"/>
    </w:rPr>
  </w:style>
  <w:style w:type="paragraph" w:customStyle="1" w:styleId="CENTRADO0">
    <w:name w:val="CENTRADO"/>
    <w:basedOn w:val="Normal"/>
    <w:next w:val="Normal"/>
    <w:uiPriority w:val="99"/>
    <w:rsid w:val="000A0349"/>
    <w:pPr>
      <w:widowControl w:val="0"/>
      <w:autoSpaceDE w:val="0"/>
      <w:autoSpaceDN w:val="0"/>
      <w:adjustRightInd w:val="0"/>
      <w:jc w:val="both"/>
    </w:pPr>
    <w:rPr>
      <w:lang w:eastAsia="es-ES"/>
    </w:rPr>
  </w:style>
  <w:style w:type="paragraph" w:customStyle="1" w:styleId="Textoindependiente21">
    <w:name w:val="Texto independiente 21"/>
    <w:basedOn w:val="Normal"/>
    <w:rsid w:val="000A0349"/>
    <w:pPr>
      <w:widowControl w:val="0"/>
      <w:jc w:val="both"/>
    </w:pPr>
    <w:rPr>
      <w:rFonts w:ascii="Arial" w:hAnsi="Arial"/>
      <w:sz w:val="20"/>
      <w:szCs w:val="20"/>
      <w:lang w:eastAsia="es-ES"/>
    </w:rPr>
  </w:style>
  <w:style w:type="paragraph" w:styleId="Quote">
    <w:name w:val="Quote"/>
    <w:basedOn w:val="Normal"/>
    <w:next w:val="Normal"/>
    <w:link w:val="QuoteChar"/>
    <w:uiPriority w:val="29"/>
    <w:qFormat/>
    <w:rsid w:val="000A0349"/>
    <w:pPr>
      <w:spacing w:before="160" w:after="160" w:line="259" w:lineRule="auto"/>
      <w:ind w:left="720" w:right="720"/>
      <w:jc w:val="both"/>
    </w:pPr>
    <w:rPr>
      <w:rFonts w:ascii="Arial" w:hAnsi="Arial"/>
      <w:i/>
      <w:iCs/>
      <w:color w:val="000000"/>
      <w:sz w:val="20"/>
      <w:szCs w:val="22"/>
      <w:lang w:eastAsia="es-CO"/>
    </w:rPr>
  </w:style>
  <w:style w:type="character" w:customStyle="1" w:styleId="QuoteChar">
    <w:name w:val="Quote Char"/>
    <w:basedOn w:val="DefaultParagraphFont"/>
    <w:link w:val="Quote"/>
    <w:uiPriority w:val="29"/>
    <w:rsid w:val="000A0349"/>
    <w:rPr>
      <w:rFonts w:ascii="Arial" w:eastAsia="Times New Roman" w:hAnsi="Arial" w:cs="Times New Roman"/>
      <w:i/>
      <w:iCs/>
      <w:color w:val="000000"/>
      <w:sz w:val="20"/>
      <w:szCs w:val="22"/>
      <w:lang w:eastAsia="es-CO"/>
    </w:rPr>
  </w:style>
  <w:style w:type="paragraph" w:styleId="IntenseQuote">
    <w:name w:val="Intense Quote"/>
    <w:basedOn w:val="Normal"/>
    <w:next w:val="Normal"/>
    <w:link w:val="IntenseQuoteChar"/>
    <w:uiPriority w:val="30"/>
    <w:qFormat/>
    <w:rsid w:val="000A0349"/>
    <w:pPr>
      <w:pBdr>
        <w:top w:val="single" w:sz="24" w:space="1" w:color="F2F2F2"/>
        <w:bottom w:val="single" w:sz="24" w:space="1" w:color="F2F2F2"/>
      </w:pBdr>
      <w:shd w:val="clear" w:color="auto" w:fill="F2F2F2"/>
      <w:spacing w:before="240" w:after="240" w:line="259" w:lineRule="auto"/>
      <w:ind w:left="936" w:right="936"/>
      <w:jc w:val="center"/>
    </w:pPr>
    <w:rPr>
      <w:rFonts w:ascii="Arial" w:hAnsi="Arial"/>
      <w:color w:val="000000"/>
      <w:sz w:val="20"/>
      <w:szCs w:val="22"/>
      <w:lang w:eastAsia="es-CO"/>
    </w:rPr>
  </w:style>
  <w:style w:type="character" w:customStyle="1" w:styleId="IntenseQuoteChar">
    <w:name w:val="Intense Quote Char"/>
    <w:basedOn w:val="DefaultParagraphFont"/>
    <w:link w:val="IntenseQuote"/>
    <w:uiPriority w:val="30"/>
    <w:rsid w:val="000A0349"/>
    <w:rPr>
      <w:rFonts w:ascii="Arial" w:eastAsia="Times New Roman" w:hAnsi="Arial" w:cs="Times New Roman"/>
      <w:color w:val="000000"/>
      <w:sz w:val="20"/>
      <w:szCs w:val="22"/>
      <w:shd w:val="clear" w:color="auto" w:fill="F2F2F2"/>
      <w:lang w:eastAsia="es-CO"/>
    </w:rPr>
  </w:style>
  <w:style w:type="character" w:styleId="IntenseEmphasis">
    <w:name w:val="Intense Emphasis"/>
    <w:uiPriority w:val="21"/>
    <w:qFormat/>
    <w:rsid w:val="000A0349"/>
    <w:rPr>
      <w:b/>
      <w:bCs/>
      <w:i/>
      <w:iCs/>
      <w:caps/>
    </w:rPr>
  </w:style>
  <w:style w:type="character" w:styleId="SubtleReference">
    <w:name w:val="Subtle Reference"/>
    <w:uiPriority w:val="31"/>
    <w:qFormat/>
    <w:rsid w:val="000A0349"/>
    <w:rPr>
      <w:smallCaps/>
      <w:color w:val="404040"/>
      <w:u w:val="single" w:color="7F7F7F"/>
    </w:rPr>
  </w:style>
  <w:style w:type="character" w:styleId="IntenseReference">
    <w:name w:val="Intense Reference"/>
    <w:uiPriority w:val="32"/>
    <w:qFormat/>
    <w:rsid w:val="000A0349"/>
    <w:rPr>
      <w:b/>
      <w:bCs/>
      <w:smallCaps/>
      <w:u w:val="single"/>
    </w:rPr>
  </w:style>
  <w:style w:type="character" w:styleId="BookTitle">
    <w:name w:val="Book Title"/>
    <w:uiPriority w:val="33"/>
    <w:qFormat/>
    <w:rsid w:val="000A0349"/>
    <w:rPr>
      <w:b w:val="0"/>
      <w:bCs w:val="0"/>
      <w:smallCaps/>
      <w:spacing w:val="5"/>
    </w:rPr>
  </w:style>
  <w:style w:type="table" w:styleId="TableGridLight">
    <w:name w:val="Grid Table Light"/>
    <w:basedOn w:val="TableNormal"/>
    <w:uiPriority w:val="40"/>
    <w:rsid w:val="000A0349"/>
    <w:rPr>
      <w:rFonts w:ascii="Calibri" w:eastAsia="Times New Roman" w:hAnsi="Calibri" w:cs="Times New Roman"/>
      <w:sz w:val="20"/>
      <w:szCs w:val="20"/>
      <w:lang w:eastAsia="es-CO"/>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Mention">
    <w:name w:val="Mention"/>
    <w:basedOn w:val="DefaultParagraphFont"/>
    <w:uiPriority w:val="99"/>
    <w:unhideWhenUsed/>
    <w:rsid w:val="000A0349"/>
    <w:rPr>
      <w:color w:val="2B579A"/>
      <w:shd w:val="clear" w:color="auto" w:fill="E6E6E6"/>
    </w:rPr>
  </w:style>
  <w:style w:type="paragraph" w:customStyle="1" w:styleId="p1">
    <w:name w:val="p1"/>
    <w:basedOn w:val="Normal"/>
    <w:rsid w:val="000A0349"/>
    <w:rPr>
      <w:rFonts w:ascii="Courier New" w:hAnsi="Courier New" w:cs="Courier New"/>
      <w:color w:val="000000"/>
      <w:sz w:val="15"/>
      <w:szCs w:val="15"/>
    </w:rPr>
  </w:style>
  <w:style w:type="paragraph" w:customStyle="1" w:styleId="numeros">
    <w:name w:val="numeros"/>
    <w:basedOn w:val="Normal"/>
    <w:rsid w:val="000A0349"/>
    <w:pPr>
      <w:spacing w:before="100" w:beforeAutospacing="1" w:after="100" w:afterAutospacing="1"/>
    </w:pPr>
    <w:rPr>
      <w:lang w:eastAsia="es-CO"/>
    </w:rPr>
  </w:style>
  <w:style w:type="paragraph" w:customStyle="1" w:styleId="DefaultText">
    <w:name w:val="Default Text"/>
    <w:basedOn w:val="Normal"/>
    <w:rsid w:val="000A0349"/>
    <w:rPr>
      <w:rFonts w:eastAsia="Calibri"/>
      <w:lang w:eastAsia="es-ES"/>
    </w:rPr>
  </w:style>
  <w:style w:type="paragraph" w:customStyle="1" w:styleId="xmsonormal">
    <w:name w:val="x_msonormal"/>
    <w:basedOn w:val="Normal"/>
    <w:rsid w:val="000A0349"/>
    <w:pPr>
      <w:spacing w:before="100" w:beforeAutospacing="1" w:after="100" w:afterAutospacing="1"/>
    </w:pPr>
    <w:rPr>
      <w:lang w:eastAsia="es-CO"/>
    </w:rPr>
  </w:style>
  <w:style w:type="paragraph" w:customStyle="1" w:styleId="xgmail-msolistparagraph">
    <w:name w:val="x_gmail-msolistparagraph"/>
    <w:basedOn w:val="Normal"/>
    <w:rsid w:val="000A0349"/>
    <w:pPr>
      <w:spacing w:before="100" w:beforeAutospacing="1" w:after="100" w:afterAutospacing="1"/>
    </w:pPr>
    <w:rPr>
      <w:lang w:eastAsia="es-CO"/>
    </w:rPr>
  </w:style>
  <w:style w:type="paragraph" w:customStyle="1" w:styleId="Cuerpo">
    <w:name w:val="Cuerpo"/>
    <w:rsid w:val="000A0349"/>
    <w:pPr>
      <w:pBdr>
        <w:top w:val="nil"/>
        <w:left w:val="nil"/>
        <w:bottom w:val="nil"/>
        <w:right w:val="nil"/>
        <w:between w:val="nil"/>
        <w:bar w:val="nil"/>
      </w:pBdr>
      <w:spacing w:after="160" w:line="259" w:lineRule="auto"/>
    </w:pPr>
    <w:rPr>
      <w:rFonts w:ascii="Calibri" w:eastAsia="Calibri" w:hAnsi="Calibri" w:cs="Calibri"/>
      <w:color w:val="000000"/>
      <w:sz w:val="22"/>
      <w:szCs w:val="22"/>
      <w:u w:color="000000"/>
      <w:bdr w:val="nil"/>
      <w:lang w:val="pt-PT" w:eastAsia="es-CO"/>
    </w:rPr>
  </w:style>
  <w:style w:type="character" w:customStyle="1" w:styleId="NormalWebChar">
    <w:name w:val="Normal (Web) Char"/>
    <w:aliases w:val="Normal (Web) Car Car Char,Normal (Web) Car Car Car Char,Normal (Web) Car Car Car Car Car Car Char,Normal (Web) Car Car Car Car Car Car Car Car Car Char,Normal (Web) Car Car Car Car Car Car Car Car Char"/>
    <w:link w:val="NormalWeb"/>
    <w:uiPriority w:val="99"/>
    <w:locked/>
    <w:rsid w:val="000A0349"/>
    <w:rPr>
      <w:rFonts w:ascii="Times New Roman" w:eastAsia="Times New Roman" w:hAnsi="Times New Roman" w:cs="Times New Roman"/>
      <w:lang w:val="es-MX" w:eastAsia="es-MX"/>
    </w:rPr>
  </w:style>
  <w:style w:type="table" w:customStyle="1" w:styleId="Tablaconcuadrcula10">
    <w:name w:val="Tabla con cuadrícula10"/>
    <w:basedOn w:val="TableNormal"/>
    <w:next w:val="TableGrid"/>
    <w:uiPriority w:val="59"/>
    <w:rsid w:val="000A0349"/>
    <w:rPr>
      <w:rFonts w:ascii="Calibri" w:eastAsia="Calibri" w:hAnsi="Calibri" w:cs="Arial"/>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eop">
    <w:name w:val="eop"/>
    <w:basedOn w:val="DefaultParagraphFont"/>
    <w:rsid w:val="000A0349"/>
  </w:style>
  <w:style w:type="character" w:customStyle="1" w:styleId="normaltextrun">
    <w:name w:val="normaltextrun"/>
    <w:basedOn w:val="DefaultParagraphFont"/>
    <w:rsid w:val="000A0349"/>
  </w:style>
  <w:style w:type="paragraph" w:customStyle="1" w:styleId="paragraph">
    <w:name w:val="paragraph"/>
    <w:basedOn w:val="Normal"/>
    <w:rsid w:val="000A0349"/>
    <w:pPr>
      <w:spacing w:before="100" w:beforeAutospacing="1" w:after="100" w:afterAutospacing="1"/>
    </w:pPr>
    <w:rPr>
      <w:lang w:eastAsia="es-CO"/>
    </w:rPr>
  </w:style>
  <w:style w:type="character" w:customStyle="1" w:styleId="s1">
    <w:name w:val="s1"/>
    <w:rsid w:val="000A0349"/>
    <w:rPr>
      <w:rFonts w:ascii="Arial" w:hAnsi="Arial" w:cs="Arial" w:hint="default"/>
      <w:sz w:val="17"/>
      <w:szCs w:val="17"/>
    </w:rPr>
  </w:style>
  <w:style w:type="paragraph" w:customStyle="1" w:styleId="xl29696">
    <w:name w:val="xl29696"/>
    <w:basedOn w:val="Normal"/>
    <w:rsid w:val="000A0349"/>
    <w:pPr>
      <w:spacing w:before="100" w:beforeAutospacing="1" w:after="100" w:afterAutospacing="1"/>
      <w:jc w:val="center"/>
    </w:pPr>
  </w:style>
  <w:style w:type="paragraph" w:customStyle="1" w:styleId="xl29697">
    <w:name w:val="xl29697"/>
    <w:basedOn w:val="Normal"/>
    <w:rsid w:val="000A0349"/>
    <w:pPr>
      <w:spacing w:before="100" w:beforeAutospacing="1" w:after="100" w:afterAutospacing="1"/>
      <w:textAlignment w:val="center"/>
    </w:pPr>
  </w:style>
  <w:style w:type="paragraph" w:customStyle="1" w:styleId="xl29698">
    <w:name w:val="xl29698"/>
    <w:basedOn w:val="Normal"/>
    <w:rsid w:val="000A0349"/>
    <w:pPr>
      <w:spacing w:before="100" w:beforeAutospacing="1" w:after="100" w:afterAutospacing="1"/>
    </w:pPr>
  </w:style>
  <w:style w:type="paragraph" w:customStyle="1" w:styleId="xl29699">
    <w:name w:val="xl29699"/>
    <w:basedOn w:val="Normal"/>
    <w:rsid w:val="000A0349"/>
    <w:pPr>
      <w:spacing w:before="100" w:beforeAutospacing="1" w:after="100" w:afterAutospacing="1"/>
      <w:jc w:val="center"/>
      <w:textAlignment w:val="center"/>
    </w:pPr>
  </w:style>
  <w:style w:type="paragraph" w:customStyle="1" w:styleId="xl29700">
    <w:name w:val="xl29700"/>
    <w:basedOn w:val="Normal"/>
    <w:rsid w:val="000A0349"/>
    <w:pPr>
      <w:shd w:val="clear" w:color="000000" w:fill="FFFF00"/>
      <w:spacing w:before="100" w:beforeAutospacing="1" w:after="100" w:afterAutospacing="1"/>
    </w:pPr>
  </w:style>
  <w:style w:type="paragraph" w:customStyle="1" w:styleId="xl29701">
    <w:name w:val="xl29701"/>
    <w:basedOn w:val="Normal"/>
    <w:rsid w:val="000A0349"/>
    <w:pPr>
      <w:shd w:val="clear" w:color="000000" w:fill="FFFFFF"/>
      <w:spacing w:before="100" w:beforeAutospacing="1" w:after="100" w:afterAutospacing="1"/>
    </w:pPr>
  </w:style>
  <w:style w:type="paragraph" w:customStyle="1" w:styleId="xl29703">
    <w:name w:val="xl29703"/>
    <w:basedOn w:val="Normal"/>
    <w:rsid w:val="000A0349"/>
    <w:pPr>
      <w:pBdr>
        <w:top w:val="single" w:sz="8" w:space="0" w:color="auto"/>
        <w:left w:val="single" w:sz="8" w:space="0" w:color="auto"/>
        <w:bottom w:val="single" w:sz="4" w:space="0" w:color="auto"/>
      </w:pBdr>
      <w:shd w:val="clear" w:color="000000" w:fill="808080"/>
      <w:spacing w:before="100" w:beforeAutospacing="1" w:after="100" w:afterAutospacing="1"/>
      <w:jc w:val="center"/>
      <w:textAlignment w:val="center"/>
    </w:pPr>
    <w:rPr>
      <w:b/>
      <w:bCs/>
      <w:sz w:val="16"/>
      <w:szCs w:val="16"/>
    </w:rPr>
  </w:style>
  <w:style w:type="paragraph" w:customStyle="1" w:styleId="xl29704">
    <w:name w:val="xl29704"/>
    <w:basedOn w:val="Normal"/>
    <w:rsid w:val="000A0349"/>
    <w:pPr>
      <w:pBdr>
        <w:top w:val="single" w:sz="8" w:space="0" w:color="auto"/>
        <w:right w:val="single" w:sz="4" w:space="0" w:color="auto"/>
      </w:pBdr>
      <w:shd w:val="clear" w:color="000000" w:fill="808080"/>
      <w:spacing w:before="100" w:beforeAutospacing="1" w:after="100" w:afterAutospacing="1"/>
      <w:jc w:val="center"/>
      <w:textAlignment w:val="center"/>
    </w:pPr>
    <w:rPr>
      <w:b/>
      <w:bCs/>
      <w:sz w:val="16"/>
      <w:szCs w:val="16"/>
    </w:rPr>
  </w:style>
  <w:style w:type="paragraph" w:customStyle="1" w:styleId="xl29705">
    <w:name w:val="xl29705"/>
    <w:basedOn w:val="Normal"/>
    <w:rsid w:val="000A0349"/>
    <w:pPr>
      <w:pBdr>
        <w:top w:val="single" w:sz="8" w:space="0" w:color="auto"/>
        <w:left w:val="single" w:sz="4" w:space="0" w:color="auto"/>
        <w:bottom w:val="single" w:sz="4" w:space="0" w:color="auto"/>
        <w:right w:val="single" w:sz="4" w:space="0" w:color="auto"/>
      </w:pBdr>
      <w:shd w:val="clear" w:color="000000" w:fill="808080"/>
      <w:spacing w:before="100" w:beforeAutospacing="1" w:after="100" w:afterAutospacing="1"/>
      <w:jc w:val="center"/>
      <w:textAlignment w:val="center"/>
    </w:pPr>
    <w:rPr>
      <w:b/>
      <w:bCs/>
      <w:sz w:val="16"/>
      <w:szCs w:val="16"/>
    </w:rPr>
  </w:style>
  <w:style w:type="paragraph" w:customStyle="1" w:styleId="xl29706">
    <w:name w:val="xl29706"/>
    <w:basedOn w:val="Normal"/>
    <w:rsid w:val="000A0349"/>
    <w:pPr>
      <w:pBdr>
        <w:top w:val="single" w:sz="8" w:space="0" w:color="auto"/>
        <w:left w:val="single" w:sz="4" w:space="0" w:color="auto"/>
        <w:bottom w:val="single" w:sz="4" w:space="0" w:color="auto"/>
        <w:right w:val="single" w:sz="4" w:space="0" w:color="auto"/>
      </w:pBdr>
      <w:shd w:val="clear" w:color="000000" w:fill="808080"/>
      <w:spacing w:before="100" w:beforeAutospacing="1" w:after="100" w:afterAutospacing="1"/>
      <w:jc w:val="center"/>
      <w:textAlignment w:val="center"/>
    </w:pPr>
    <w:rPr>
      <w:b/>
      <w:bCs/>
      <w:sz w:val="16"/>
      <w:szCs w:val="16"/>
    </w:rPr>
  </w:style>
  <w:style w:type="paragraph" w:customStyle="1" w:styleId="xl29707">
    <w:name w:val="xl29707"/>
    <w:basedOn w:val="Normal"/>
    <w:rsid w:val="000A0349"/>
    <w:pPr>
      <w:pBdr>
        <w:top w:val="single" w:sz="8" w:space="0" w:color="auto"/>
        <w:left w:val="single" w:sz="4" w:space="0" w:color="auto"/>
        <w:bottom w:val="single" w:sz="4" w:space="0" w:color="auto"/>
        <w:right w:val="single" w:sz="8" w:space="0" w:color="auto"/>
      </w:pBdr>
      <w:shd w:val="clear" w:color="000000" w:fill="808080"/>
      <w:spacing w:before="100" w:beforeAutospacing="1" w:after="100" w:afterAutospacing="1"/>
      <w:jc w:val="center"/>
      <w:textAlignment w:val="center"/>
    </w:pPr>
    <w:rPr>
      <w:b/>
      <w:bCs/>
      <w:sz w:val="16"/>
      <w:szCs w:val="16"/>
    </w:rPr>
  </w:style>
  <w:style w:type="paragraph" w:customStyle="1" w:styleId="xl29708">
    <w:name w:val="xl29708"/>
    <w:basedOn w:val="Normal"/>
    <w:rsid w:val="000A0349"/>
    <w:pPr>
      <w:pBdr>
        <w:top w:val="single" w:sz="4" w:space="0" w:color="auto"/>
        <w:left w:val="single" w:sz="8" w:space="0" w:color="auto"/>
        <w:bottom w:val="single" w:sz="4" w:space="0" w:color="auto"/>
      </w:pBdr>
      <w:shd w:val="clear" w:color="000000" w:fill="B8CCE4"/>
      <w:spacing w:before="100" w:beforeAutospacing="1" w:after="100" w:afterAutospacing="1"/>
      <w:jc w:val="center"/>
      <w:textAlignment w:val="center"/>
    </w:pPr>
    <w:rPr>
      <w:sz w:val="16"/>
      <w:szCs w:val="16"/>
    </w:rPr>
  </w:style>
  <w:style w:type="paragraph" w:customStyle="1" w:styleId="xl29709">
    <w:name w:val="xl29709"/>
    <w:basedOn w:val="Normal"/>
    <w:rsid w:val="000A0349"/>
    <w:pPr>
      <w:pBdr>
        <w:top w:val="single" w:sz="4" w:space="0" w:color="auto"/>
        <w:bottom w:val="single" w:sz="4" w:space="0" w:color="auto"/>
      </w:pBdr>
      <w:shd w:val="clear" w:color="000000" w:fill="B8CCE4"/>
      <w:spacing w:before="100" w:beforeAutospacing="1" w:after="100" w:afterAutospacing="1"/>
    </w:pPr>
    <w:rPr>
      <w:b/>
      <w:bCs/>
      <w:sz w:val="16"/>
      <w:szCs w:val="16"/>
    </w:rPr>
  </w:style>
  <w:style w:type="paragraph" w:customStyle="1" w:styleId="xl29710">
    <w:name w:val="xl29710"/>
    <w:basedOn w:val="Normal"/>
    <w:rsid w:val="000A0349"/>
    <w:pPr>
      <w:pBdr>
        <w:top w:val="single" w:sz="4" w:space="0" w:color="auto"/>
        <w:bottom w:val="single" w:sz="4" w:space="0" w:color="auto"/>
      </w:pBdr>
      <w:shd w:val="clear" w:color="000000" w:fill="B8CCE4"/>
      <w:spacing w:before="100" w:beforeAutospacing="1" w:after="100" w:afterAutospacing="1"/>
      <w:jc w:val="center"/>
    </w:pPr>
    <w:rPr>
      <w:sz w:val="16"/>
      <w:szCs w:val="16"/>
    </w:rPr>
  </w:style>
  <w:style w:type="paragraph" w:customStyle="1" w:styleId="xl29711">
    <w:name w:val="xl29711"/>
    <w:basedOn w:val="Normal"/>
    <w:rsid w:val="000A0349"/>
    <w:pPr>
      <w:pBdr>
        <w:top w:val="single" w:sz="4" w:space="0" w:color="auto"/>
        <w:bottom w:val="single" w:sz="4" w:space="0" w:color="auto"/>
      </w:pBdr>
      <w:shd w:val="clear" w:color="000000" w:fill="B8CCE4"/>
      <w:spacing w:before="100" w:beforeAutospacing="1" w:after="100" w:afterAutospacing="1"/>
      <w:jc w:val="center"/>
    </w:pPr>
    <w:rPr>
      <w:sz w:val="16"/>
      <w:szCs w:val="16"/>
    </w:rPr>
  </w:style>
  <w:style w:type="paragraph" w:customStyle="1" w:styleId="xl29712">
    <w:name w:val="xl29712"/>
    <w:basedOn w:val="Normal"/>
    <w:rsid w:val="000A0349"/>
    <w:pPr>
      <w:pBdr>
        <w:top w:val="single" w:sz="4" w:space="0" w:color="auto"/>
        <w:bottom w:val="single" w:sz="4" w:space="0" w:color="auto"/>
      </w:pBdr>
      <w:shd w:val="clear" w:color="000000" w:fill="B8CCE4"/>
      <w:spacing w:before="100" w:beforeAutospacing="1" w:after="100" w:afterAutospacing="1"/>
    </w:pPr>
    <w:rPr>
      <w:sz w:val="16"/>
      <w:szCs w:val="16"/>
    </w:rPr>
  </w:style>
  <w:style w:type="paragraph" w:customStyle="1" w:styleId="xl29713">
    <w:name w:val="xl29713"/>
    <w:basedOn w:val="Normal"/>
    <w:rsid w:val="000A0349"/>
    <w:pPr>
      <w:pBdr>
        <w:top w:val="single" w:sz="4" w:space="0" w:color="auto"/>
        <w:bottom w:val="single" w:sz="4" w:space="0" w:color="auto"/>
        <w:right w:val="single" w:sz="8" w:space="0" w:color="auto"/>
      </w:pBdr>
      <w:shd w:val="clear" w:color="000000" w:fill="B8CCE4"/>
      <w:spacing w:before="100" w:beforeAutospacing="1" w:after="100" w:afterAutospacing="1"/>
    </w:pPr>
    <w:rPr>
      <w:sz w:val="16"/>
      <w:szCs w:val="16"/>
    </w:rPr>
  </w:style>
  <w:style w:type="paragraph" w:customStyle="1" w:styleId="xl29714">
    <w:name w:val="xl29714"/>
    <w:basedOn w:val="Normal"/>
    <w:rsid w:val="000A0349"/>
    <w:pPr>
      <w:pBdr>
        <w:top w:val="single" w:sz="4" w:space="0" w:color="auto"/>
        <w:left w:val="single" w:sz="8" w:space="0" w:color="auto"/>
      </w:pBdr>
      <w:shd w:val="clear" w:color="000000" w:fill="FFFFFF"/>
      <w:spacing w:before="100" w:beforeAutospacing="1" w:after="100" w:afterAutospacing="1"/>
      <w:jc w:val="center"/>
      <w:textAlignment w:val="center"/>
    </w:pPr>
    <w:rPr>
      <w:rFonts w:ascii="Arial" w:hAnsi="Arial" w:cs="Arial"/>
      <w:color w:val="0000FF"/>
      <w:sz w:val="16"/>
      <w:szCs w:val="16"/>
      <w:u w:val="single"/>
    </w:rPr>
  </w:style>
  <w:style w:type="paragraph" w:customStyle="1" w:styleId="xl29715">
    <w:name w:val="xl29715"/>
    <w:basedOn w:val="Normal"/>
    <w:rsid w:val="000A0349"/>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sz w:val="16"/>
      <w:szCs w:val="16"/>
    </w:rPr>
  </w:style>
  <w:style w:type="paragraph" w:customStyle="1" w:styleId="xl29716">
    <w:name w:val="xl29716"/>
    <w:basedOn w:val="Normal"/>
    <w:rsid w:val="000A0349"/>
    <w:pPr>
      <w:pBdr>
        <w:top w:val="single" w:sz="4" w:space="0" w:color="auto"/>
        <w:right w:val="single" w:sz="4" w:space="0" w:color="auto"/>
      </w:pBdr>
      <w:shd w:val="clear" w:color="000000" w:fill="FFFFFF"/>
      <w:spacing w:before="100" w:beforeAutospacing="1" w:after="100" w:afterAutospacing="1"/>
      <w:jc w:val="center"/>
      <w:textAlignment w:val="center"/>
    </w:pPr>
    <w:rPr>
      <w:sz w:val="16"/>
      <w:szCs w:val="16"/>
    </w:rPr>
  </w:style>
  <w:style w:type="paragraph" w:customStyle="1" w:styleId="xl29717">
    <w:name w:val="xl29717"/>
    <w:basedOn w:val="Normal"/>
    <w:rsid w:val="000A0349"/>
    <w:pPr>
      <w:pBdr>
        <w:top w:val="single" w:sz="4" w:space="0" w:color="auto"/>
        <w:right w:val="single" w:sz="4" w:space="0" w:color="auto"/>
      </w:pBdr>
      <w:shd w:val="clear" w:color="000000" w:fill="FFFFFF"/>
      <w:spacing w:before="100" w:beforeAutospacing="1" w:after="100" w:afterAutospacing="1"/>
      <w:jc w:val="center"/>
      <w:textAlignment w:val="center"/>
    </w:pPr>
    <w:rPr>
      <w:sz w:val="16"/>
      <w:szCs w:val="16"/>
    </w:rPr>
  </w:style>
  <w:style w:type="paragraph" w:customStyle="1" w:styleId="xl29718">
    <w:name w:val="xl29718"/>
    <w:basedOn w:val="Normal"/>
    <w:rsid w:val="000A0349"/>
    <w:pPr>
      <w:pBdr>
        <w:top w:val="single" w:sz="4" w:space="0" w:color="auto"/>
        <w:right w:val="single" w:sz="4" w:space="0" w:color="auto"/>
      </w:pBdr>
      <w:shd w:val="clear" w:color="000000" w:fill="FFFFFF"/>
      <w:spacing w:before="100" w:beforeAutospacing="1" w:after="100" w:afterAutospacing="1"/>
      <w:textAlignment w:val="center"/>
    </w:pPr>
    <w:rPr>
      <w:sz w:val="16"/>
      <w:szCs w:val="16"/>
    </w:rPr>
  </w:style>
  <w:style w:type="paragraph" w:customStyle="1" w:styleId="xl29719">
    <w:name w:val="xl29719"/>
    <w:basedOn w:val="Normal"/>
    <w:rsid w:val="000A0349"/>
    <w:pPr>
      <w:pBdr>
        <w:top w:val="single" w:sz="4" w:space="0" w:color="auto"/>
        <w:bottom w:val="single" w:sz="4" w:space="0" w:color="auto"/>
        <w:right w:val="single" w:sz="8" w:space="0" w:color="auto"/>
      </w:pBdr>
      <w:shd w:val="clear" w:color="000000" w:fill="FFFFFF"/>
      <w:spacing w:before="100" w:beforeAutospacing="1" w:after="100" w:afterAutospacing="1"/>
      <w:textAlignment w:val="center"/>
    </w:pPr>
    <w:rPr>
      <w:sz w:val="16"/>
      <w:szCs w:val="16"/>
    </w:rPr>
  </w:style>
  <w:style w:type="paragraph" w:customStyle="1" w:styleId="xl29720">
    <w:name w:val="xl29720"/>
    <w:basedOn w:val="Normal"/>
    <w:rsid w:val="000A0349"/>
    <w:pPr>
      <w:pBdr>
        <w:top w:val="single" w:sz="4" w:space="0" w:color="auto"/>
        <w:left w:val="single" w:sz="8" w:space="0" w:color="auto"/>
        <w:bottom w:val="single" w:sz="4" w:space="0" w:color="auto"/>
      </w:pBdr>
      <w:shd w:val="clear" w:color="000000" w:fill="FFFFFF"/>
      <w:spacing w:before="100" w:beforeAutospacing="1" w:after="100" w:afterAutospacing="1"/>
      <w:jc w:val="center"/>
      <w:textAlignment w:val="center"/>
    </w:pPr>
    <w:rPr>
      <w:rFonts w:ascii="Arial" w:hAnsi="Arial" w:cs="Arial"/>
      <w:color w:val="0000FF"/>
      <w:sz w:val="16"/>
      <w:szCs w:val="16"/>
      <w:u w:val="single"/>
    </w:rPr>
  </w:style>
  <w:style w:type="paragraph" w:customStyle="1" w:styleId="xl29721">
    <w:name w:val="xl29721"/>
    <w:basedOn w:val="Normal"/>
    <w:rsid w:val="000A0349"/>
    <w:pPr>
      <w:pBdr>
        <w:top w:val="single" w:sz="4" w:space="0" w:color="auto"/>
        <w:bottom w:val="single" w:sz="4" w:space="0" w:color="auto"/>
      </w:pBdr>
      <w:shd w:val="clear" w:color="000000" w:fill="FFFFFF"/>
      <w:spacing w:before="100" w:beforeAutospacing="1" w:after="100" w:afterAutospacing="1"/>
      <w:textAlignment w:val="center"/>
    </w:pPr>
    <w:rPr>
      <w:sz w:val="16"/>
      <w:szCs w:val="16"/>
    </w:rPr>
  </w:style>
  <w:style w:type="paragraph" w:customStyle="1" w:styleId="xl29722">
    <w:name w:val="xl29722"/>
    <w:basedOn w:val="Normal"/>
    <w:rsid w:val="000A0349"/>
    <w:pPr>
      <w:pBdr>
        <w:top w:val="single" w:sz="4" w:space="0" w:color="auto"/>
        <w:bottom w:val="single" w:sz="4" w:space="0" w:color="auto"/>
      </w:pBdr>
      <w:shd w:val="clear" w:color="000000" w:fill="FFFFFF"/>
      <w:spacing w:before="100" w:beforeAutospacing="1" w:after="100" w:afterAutospacing="1"/>
      <w:jc w:val="center"/>
      <w:textAlignment w:val="center"/>
    </w:pPr>
    <w:rPr>
      <w:sz w:val="16"/>
      <w:szCs w:val="16"/>
    </w:rPr>
  </w:style>
  <w:style w:type="paragraph" w:customStyle="1" w:styleId="xl29723">
    <w:name w:val="xl29723"/>
    <w:basedOn w:val="Normal"/>
    <w:rsid w:val="000A0349"/>
    <w:pPr>
      <w:pBdr>
        <w:top w:val="single" w:sz="4" w:space="0" w:color="auto"/>
        <w:bottom w:val="single" w:sz="4" w:space="0" w:color="auto"/>
      </w:pBdr>
      <w:shd w:val="clear" w:color="000000" w:fill="FFFFFF"/>
      <w:spacing w:before="100" w:beforeAutospacing="1" w:after="100" w:afterAutospacing="1"/>
      <w:jc w:val="center"/>
      <w:textAlignment w:val="center"/>
    </w:pPr>
    <w:rPr>
      <w:sz w:val="16"/>
      <w:szCs w:val="16"/>
    </w:rPr>
  </w:style>
  <w:style w:type="paragraph" w:customStyle="1" w:styleId="xl29724">
    <w:name w:val="xl29724"/>
    <w:basedOn w:val="Normal"/>
    <w:rsid w:val="000A0349"/>
    <w:pPr>
      <w:pBdr>
        <w:top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sz w:val="16"/>
      <w:szCs w:val="16"/>
    </w:rPr>
  </w:style>
  <w:style w:type="paragraph" w:customStyle="1" w:styleId="xl29725">
    <w:name w:val="xl29725"/>
    <w:basedOn w:val="Normal"/>
    <w:rsid w:val="000A0349"/>
    <w:pPr>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w:hAnsi="Arial" w:cs="Arial"/>
      <w:color w:val="0000FF"/>
      <w:sz w:val="16"/>
      <w:szCs w:val="16"/>
      <w:u w:val="single"/>
    </w:rPr>
  </w:style>
  <w:style w:type="paragraph" w:customStyle="1" w:styleId="xl29726">
    <w:name w:val="xl29726"/>
    <w:basedOn w:val="Normal"/>
    <w:rsid w:val="000A0349"/>
    <w:pPr>
      <w:pBdr>
        <w:top w:val="single" w:sz="4" w:space="0" w:color="auto"/>
        <w:bottom w:val="single" w:sz="4" w:space="0" w:color="auto"/>
        <w:right w:val="single" w:sz="4" w:space="0" w:color="auto"/>
      </w:pBdr>
      <w:shd w:val="clear" w:color="000000" w:fill="FFFFFF"/>
      <w:spacing w:before="100" w:beforeAutospacing="1" w:after="100" w:afterAutospacing="1"/>
      <w:textAlignment w:val="center"/>
    </w:pPr>
    <w:rPr>
      <w:sz w:val="16"/>
      <w:szCs w:val="16"/>
    </w:rPr>
  </w:style>
  <w:style w:type="paragraph" w:customStyle="1" w:styleId="xl29727">
    <w:name w:val="xl29727"/>
    <w:basedOn w:val="Normal"/>
    <w:rsid w:val="000A0349"/>
    <w:pPr>
      <w:pBdr>
        <w:top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16"/>
      <w:szCs w:val="16"/>
    </w:rPr>
  </w:style>
  <w:style w:type="paragraph" w:customStyle="1" w:styleId="xl29728">
    <w:name w:val="xl29728"/>
    <w:basedOn w:val="Normal"/>
    <w:rsid w:val="000A0349"/>
    <w:pPr>
      <w:pBdr>
        <w:top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16"/>
      <w:szCs w:val="16"/>
    </w:rPr>
  </w:style>
  <w:style w:type="paragraph" w:customStyle="1" w:styleId="xl29729">
    <w:name w:val="xl29729"/>
    <w:basedOn w:val="Normal"/>
    <w:rsid w:val="000A0349"/>
    <w:pPr>
      <w:pBdr>
        <w:top w:val="single" w:sz="4" w:space="0" w:color="auto"/>
        <w:bottom w:val="single" w:sz="4" w:space="0" w:color="auto"/>
        <w:right w:val="single" w:sz="4" w:space="0" w:color="auto"/>
      </w:pBdr>
      <w:shd w:val="clear" w:color="000000" w:fill="FFFFFF"/>
      <w:spacing w:before="100" w:beforeAutospacing="1" w:after="100" w:afterAutospacing="1"/>
      <w:textAlignment w:val="center"/>
    </w:pPr>
    <w:rPr>
      <w:sz w:val="16"/>
      <w:szCs w:val="16"/>
    </w:rPr>
  </w:style>
  <w:style w:type="paragraph" w:customStyle="1" w:styleId="xl29730">
    <w:name w:val="xl29730"/>
    <w:basedOn w:val="Normal"/>
    <w:rsid w:val="000A0349"/>
    <w:pPr>
      <w:pBdr>
        <w:top w:val="single" w:sz="4" w:space="0" w:color="auto"/>
        <w:bottom w:val="single" w:sz="4" w:space="0" w:color="auto"/>
        <w:right w:val="single" w:sz="4" w:space="0" w:color="auto"/>
      </w:pBdr>
      <w:shd w:val="clear" w:color="000000" w:fill="FFFFFF"/>
      <w:spacing w:before="100" w:beforeAutospacing="1" w:after="100" w:afterAutospacing="1"/>
      <w:textAlignment w:val="center"/>
    </w:pPr>
    <w:rPr>
      <w:sz w:val="16"/>
      <w:szCs w:val="16"/>
    </w:rPr>
  </w:style>
  <w:style w:type="paragraph" w:customStyle="1" w:styleId="xl29731">
    <w:name w:val="xl29731"/>
    <w:basedOn w:val="Normal"/>
    <w:rsid w:val="000A0349"/>
    <w:pPr>
      <w:pBdr>
        <w:top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16"/>
      <w:szCs w:val="16"/>
    </w:rPr>
  </w:style>
  <w:style w:type="paragraph" w:customStyle="1" w:styleId="xl29732">
    <w:name w:val="xl29732"/>
    <w:basedOn w:val="Normal"/>
    <w:rsid w:val="000A0349"/>
    <w:pPr>
      <w:pBdr>
        <w:top w:val="single" w:sz="4" w:space="0" w:color="auto"/>
        <w:bottom w:val="single" w:sz="4" w:space="0" w:color="auto"/>
        <w:right w:val="single" w:sz="4" w:space="0" w:color="auto"/>
      </w:pBdr>
      <w:shd w:val="clear" w:color="000000" w:fill="FFFFFF"/>
      <w:spacing w:before="100" w:beforeAutospacing="1" w:after="100" w:afterAutospacing="1"/>
      <w:textAlignment w:val="center"/>
    </w:pPr>
    <w:rPr>
      <w:sz w:val="16"/>
      <w:szCs w:val="16"/>
    </w:rPr>
  </w:style>
  <w:style w:type="paragraph" w:customStyle="1" w:styleId="xl29733">
    <w:name w:val="xl29733"/>
    <w:basedOn w:val="Normal"/>
    <w:rsid w:val="000A0349"/>
    <w:pPr>
      <w:pBdr>
        <w:top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16"/>
      <w:szCs w:val="16"/>
    </w:rPr>
  </w:style>
  <w:style w:type="paragraph" w:customStyle="1" w:styleId="xl29734">
    <w:name w:val="xl29734"/>
    <w:basedOn w:val="Normal"/>
    <w:rsid w:val="000A0349"/>
    <w:pPr>
      <w:pBdr>
        <w:top w:val="single" w:sz="4" w:space="0" w:color="auto"/>
        <w:bottom w:val="single" w:sz="4" w:space="0" w:color="auto"/>
        <w:right w:val="single" w:sz="8" w:space="0" w:color="auto"/>
      </w:pBdr>
      <w:shd w:val="clear" w:color="000000" w:fill="FFFFFF"/>
      <w:spacing w:before="100" w:beforeAutospacing="1" w:after="100" w:afterAutospacing="1"/>
      <w:textAlignment w:val="center"/>
    </w:pPr>
    <w:rPr>
      <w:sz w:val="16"/>
      <w:szCs w:val="16"/>
    </w:rPr>
  </w:style>
  <w:style w:type="paragraph" w:customStyle="1" w:styleId="xl29735">
    <w:name w:val="xl29735"/>
    <w:basedOn w:val="Normal"/>
    <w:rsid w:val="000A0349"/>
    <w:pPr>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w:hAnsi="Arial" w:cs="Arial"/>
      <w:color w:val="0000FF"/>
      <w:sz w:val="16"/>
      <w:szCs w:val="16"/>
      <w:u w:val="single"/>
    </w:rPr>
  </w:style>
  <w:style w:type="paragraph" w:customStyle="1" w:styleId="xl29736">
    <w:name w:val="xl29736"/>
    <w:basedOn w:val="Normal"/>
    <w:rsid w:val="000A0349"/>
    <w:pPr>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w:hAnsi="Arial" w:cs="Arial"/>
      <w:color w:val="0000FF"/>
      <w:sz w:val="16"/>
      <w:szCs w:val="16"/>
      <w:u w:val="single"/>
    </w:rPr>
  </w:style>
  <w:style w:type="paragraph" w:customStyle="1" w:styleId="xl29737">
    <w:name w:val="xl29737"/>
    <w:basedOn w:val="Normal"/>
    <w:rsid w:val="000A0349"/>
    <w:pPr>
      <w:pBdr>
        <w:top w:val="single" w:sz="4" w:space="0" w:color="auto"/>
        <w:bottom w:val="single" w:sz="4" w:space="0" w:color="auto"/>
        <w:right w:val="single" w:sz="4" w:space="0" w:color="auto"/>
      </w:pBdr>
      <w:shd w:val="clear" w:color="000000" w:fill="FFFFFF"/>
      <w:spacing w:before="100" w:beforeAutospacing="1" w:after="100" w:afterAutospacing="1"/>
      <w:textAlignment w:val="center"/>
    </w:pPr>
    <w:rPr>
      <w:sz w:val="16"/>
      <w:szCs w:val="16"/>
    </w:rPr>
  </w:style>
  <w:style w:type="paragraph" w:customStyle="1" w:styleId="xl29738">
    <w:name w:val="xl29738"/>
    <w:basedOn w:val="Normal"/>
    <w:rsid w:val="000A0349"/>
    <w:pPr>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sz w:val="16"/>
      <w:szCs w:val="16"/>
    </w:rPr>
  </w:style>
  <w:style w:type="paragraph" w:customStyle="1" w:styleId="xl29739">
    <w:name w:val="xl29739"/>
    <w:basedOn w:val="Normal"/>
    <w:rsid w:val="000A0349"/>
    <w:pPr>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sz w:val="16"/>
      <w:szCs w:val="16"/>
    </w:rPr>
  </w:style>
  <w:style w:type="paragraph" w:customStyle="1" w:styleId="xl29740">
    <w:name w:val="xl29740"/>
    <w:basedOn w:val="Normal"/>
    <w:rsid w:val="000A0349"/>
    <w:pPr>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sz w:val="16"/>
      <w:szCs w:val="16"/>
    </w:rPr>
  </w:style>
  <w:style w:type="paragraph" w:customStyle="1" w:styleId="xl29741">
    <w:name w:val="xl29741"/>
    <w:basedOn w:val="Normal"/>
    <w:rsid w:val="000A0349"/>
    <w:pPr>
      <w:pBdr>
        <w:top w:val="single" w:sz="4" w:space="0" w:color="auto"/>
      </w:pBdr>
      <w:shd w:val="clear" w:color="000000" w:fill="FFFFFF"/>
      <w:spacing w:before="100" w:beforeAutospacing="1" w:after="100" w:afterAutospacing="1"/>
      <w:textAlignment w:val="center"/>
    </w:pPr>
    <w:rPr>
      <w:sz w:val="16"/>
      <w:szCs w:val="16"/>
    </w:rPr>
  </w:style>
  <w:style w:type="paragraph" w:customStyle="1" w:styleId="xl29742">
    <w:name w:val="xl29742"/>
    <w:basedOn w:val="Normal"/>
    <w:rsid w:val="000A0349"/>
    <w:pPr>
      <w:pBdr>
        <w:top w:val="single" w:sz="4" w:space="0" w:color="auto"/>
      </w:pBdr>
      <w:shd w:val="clear" w:color="000000" w:fill="FFFFFF"/>
      <w:spacing w:before="100" w:beforeAutospacing="1" w:after="100" w:afterAutospacing="1"/>
      <w:jc w:val="center"/>
      <w:textAlignment w:val="center"/>
    </w:pPr>
    <w:rPr>
      <w:sz w:val="16"/>
      <w:szCs w:val="16"/>
    </w:rPr>
  </w:style>
  <w:style w:type="paragraph" w:customStyle="1" w:styleId="xl29743">
    <w:name w:val="xl29743"/>
    <w:basedOn w:val="Normal"/>
    <w:rsid w:val="000A0349"/>
    <w:pPr>
      <w:pBdr>
        <w:top w:val="single" w:sz="4" w:space="0" w:color="auto"/>
      </w:pBdr>
      <w:shd w:val="clear" w:color="000000" w:fill="FFFFFF"/>
      <w:spacing w:before="100" w:beforeAutospacing="1" w:after="100" w:afterAutospacing="1"/>
      <w:jc w:val="center"/>
      <w:textAlignment w:val="center"/>
    </w:pPr>
    <w:rPr>
      <w:sz w:val="16"/>
      <w:szCs w:val="16"/>
    </w:rPr>
  </w:style>
  <w:style w:type="paragraph" w:customStyle="1" w:styleId="xl29744">
    <w:name w:val="xl29744"/>
    <w:basedOn w:val="Normal"/>
    <w:rsid w:val="000A0349"/>
    <w:pPr>
      <w:pBdr>
        <w:top w:val="single" w:sz="4" w:space="0" w:color="auto"/>
        <w:right w:val="single" w:sz="4" w:space="0" w:color="auto"/>
      </w:pBdr>
      <w:shd w:val="clear" w:color="000000" w:fill="FFFFFF"/>
      <w:spacing w:before="100" w:beforeAutospacing="1" w:after="100" w:afterAutospacing="1"/>
      <w:jc w:val="right"/>
      <w:textAlignment w:val="center"/>
    </w:pPr>
    <w:rPr>
      <w:sz w:val="16"/>
      <w:szCs w:val="16"/>
    </w:rPr>
  </w:style>
  <w:style w:type="paragraph" w:customStyle="1" w:styleId="xl29745">
    <w:name w:val="xl29745"/>
    <w:basedOn w:val="Normal"/>
    <w:rsid w:val="000A0349"/>
    <w:pPr>
      <w:pBdr>
        <w:top w:val="single" w:sz="4" w:space="0" w:color="auto"/>
        <w:right w:val="single" w:sz="8" w:space="0" w:color="auto"/>
      </w:pBdr>
      <w:shd w:val="clear" w:color="000000" w:fill="FFFFFF"/>
      <w:spacing w:before="100" w:beforeAutospacing="1" w:after="100" w:afterAutospacing="1"/>
      <w:textAlignment w:val="center"/>
    </w:pPr>
    <w:rPr>
      <w:sz w:val="16"/>
      <w:szCs w:val="16"/>
    </w:rPr>
  </w:style>
  <w:style w:type="paragraph" w:customStyle="1" w:styleId="xl29746">
    <w:name w:val="xl29746"/>
    <w:basedOn w:val="Normal"/>
    <w:rsid w:val="000A0349"/>
    <w:pPr>
      <w:pBdr>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sz w:val="16"/>
      <w:szCs w:val="16"/>
    </w:rPr>
  </w:style>
  <w:style w:type="paragraph" w:customStyle="1" w:styleId="xl29747">
    <w:name w:val="xl29747"/>
    <w:basedOn w:val="Normal"/>
    <w:rsid w:val="000A0349"/>
    <w:pPr>
      <w:pBdr>
        <w:bottom w:val="single" w:sz="4" w:space="0" w:color="auto"/>
        <w:right w:val="single" w:sz="4" w:space="0" w:color="auto"/>
      </w:pBdr>
      <w:shd w:val="clear" w:color="000000" w:fill="FFFFFF"/>
      <w:spacing w:before="100" w:beforeAutospacing="1" w:after="100" w:afterAutospacing="1"/>
      <w:textAlignment w:val="center"/>
    </w:pPr>
    <w:rPr>
      <w:sz w:val="16"/>
      <w:szCs w:val="16"/>
    </w:rPr>
  </w:style>
  <w:style w:type="paragraph" w:customStyle="1" w:styleId="xl29748">
    <w:name w:val="xl29748"/>
    <w:basedOn w:val="Normal"/>
    <w:rsid w:val="000A0349"/>
    <w:pPr>
      <w:pBdr>
        <w:bottom w:val="single" w:sz="4" w:space="0" w:color="auto"/>
        <w:right w:val="single" w:sz="4" w:space="0" w:color="auto"/>
      </w:pBdr>
      <w:shd w:val="clear" w:color="000000" w:fill="FFFFFF"/>
      <w:spacing w:before="100" w:beforeAutospacing="1" w:after="100" w:afterAutospacing="1"/>
      <w:jc w:val="center"/>
      <w:textAlignment w:val="center"/>
    </w:pPr>
    <w:rPr>
      <w:sz w:val="16"/>
      <w:szCs w:val="16"/>
    </w:rPr>
  </w:style>
  <w:style w:type="paragraph" w:customStyle="1" w:styleId="xl29749">
    <w:name w:val="xl29749"/>
    <w:basedOn w:val="Normal"/>
    <w:rsid w:val="000A0349"/>
    <w:pPr>
      <w:pBdr>
        <w:bottom w:val="single" w:sz="4" w:space="0" w:color="auto"/>
        <w:right w:val="single" w:sz="4" w:space="0" w:color="auto"/>
      </w:pBdr>
      <w:shd w:val="clear" w:color="000000" w:fill="FFFFFF"/>
      <w:spacing w:before="100" w:beforeAutospacing="1" w:after="100" w:afterAutospacing="1"/>
      <w:jc w:val="center"/>
      <w:textAlignment w:val="center"/>
    </w:pPr>
    <w:rPr>
      <w:sz w:val="16"/>
      <w:szCs w:val="16"/>
    </w:rPr>
  </w:style>
  <w:style w:type="paragraph" w:customStyle="1" w:styleId="xl29750">
    <w:name w:val="xl29750"/>
    <w:basedOn w:val="Normal"/>
    <w:rsid w:val="000A0349"/>
    <w:pPr>
      <w:pBdr>
        <w:bottom w:val="single" w:sz="4" w:space="0" w:color="auto"/>
        <w:right w:val="single" w:sz="4" w:space="0" w:color="auto"/>
      </w:pBdr>
      <w:shd w:val="clear" w:color="000000" w:fill="FFFFFF"/>
      <w:spacing w:before="100" w:beforeAutospacing="1" w:after="100" w:afterAutospacing="1"/>
      <w:textAlignment w:val="center"/>
    </w:pPr>
    <w:rPr>
      <w:sz w:val="16"/>
      <w:szCs w:val="16"/>
    </w:rPr>
  </w:style>
  <w:style w:type="paragraph" w:customStyle="1" w:styleId="xl29751">
    <w:name w:val="xl29751"/>
    <w:basedOn w:val="Normal"/>
    <w:rsid w:val="000A0349"/>
    <w:pPr>
      <w:pBdr>
        <w:bottom w:val="single" w:sz="4" w:space="0" w:color="auto"/>
        <w:right w:val="single" w:sz="8" w:space="0" w:color="auto"/>
      </w:pBdr>
      <w:shd w:val="clear" w:color="000000" w:fill="FFFFFF"/>
      <w:spacing w:before="100" w:beforeAutospacing="1" w:after="100" w:afterAutospacing="1"/>
      <w:textAlignment w:val="center"/>
    </w:pPr>
    <w:rPr>
      <w:sz w:val="16"/>
      <w:szCs w:val="16"/>
    </w:rPr>
  </w:style>
  <w:style w:type="paragraph" w:customStyle="1" w:styleId="xl29752">
    <w:name w:val="xl29752"/>
    <w:basedOn w:val="Normal"/>
    <w:rsid w:val="000A0349"/>
    <w:pPr>
      <w:pBdr>
        <w:left w:val="single" w:sz="8" w:space="0" w:color="auto"/>
      </w:pBdr>
      <w:shd w:val="clear" w:color="000000" w:fill="FFFFFF"/>
      <w:spacing w:before="100" w:beforeAutospacing="1" w:after="100" w:afterAutospacing="1"/>
      <w:jc w:val="center"/>
      <w:textAlignment w:val="center"/>
    </w:pPr>
    <w:rPr>
      <w:sz w:val="16"/>
      <w:szCs w:val="16"/>
    </w:rPr>
  </w:style>
  <w:style w:type="paragraph" w:customStyle="1" w:styleId="xl29753">
    <w:name w:val="xl29753"/>
    <w:basedOn w:val="Normal"/>
    <w:rsid w:val="000A0349"/>
    <w:pPr>
      <w:shd w:val="clear" w:color="000000" w:fill="FFFFFF"/>
      <w:spacing w:before="100" w:beforeAutospacing="1" w:after="100" w:afterAutospacing="1"/>
      <w:textAlignment w:val="center"/>
    </w:pPr>
    <w:rPr>
      <w:sz w:val="16"/>
      <w:szCs w:val="16"/>
    </w:rPr>
  </w:style>
  <w:style w:type="paragraph" w:customStyle="1" w:styleId="xl29754">
    <w:name w:val="xl29754"/>
    <w:basedOn w:val="Normal"/>
    <w:rsid w:val="000A0349"/>
    <w:pPr>
      <w:pBdr>
        <w:top w:val="single" w:sz="4" w:space="0" w:color="auto"/>
        <w:left w:val="single" w:sz="4" w:space="0" w:color="auto"/>
        <w:bottom w:val="single" w:sz="4" w:space="0" w:color="auto"/>
      </w:pBdr>
      <w:shd w:val="clear" w:color="000000" w:fill="B8CCE4"/>
      <w:spacing w:before="100" w:beforeAutospacing="1" w:after="100" w:afterAutospacing="1"/>
      <w:jc w:val="right"/>
    </w:pPr>
    <w:rPr>
      <w:b/>
      <w:bCs/>
      <w:sz w:val="16"/>
      <w:szCs w:val="16"/>
    </w:rPr>
  </w:style>
  <w:style w:type="paragraph" w:customStyle="1" w:styleId="xl29755">
    <w:name w:val="xl29755"/>
    <w:basedOn w:val="Normal"/>
    <w:rsid w:val="000A0349"/>
    <w:pPr>
      <w:pBdr>
        <w:top w:val="single" w:sz="4" w:space="0" w:color="auto"/>
        <w:bottom w:val="single" w:sz="4" w:space="0" w:color="auto"/>
        <w:right w:val="single" w:sz="4" w:space="0" w:color="auto"/>
      </w:pBdr>
      <w:shd w:val="clear" w:color="000000" w:fill="B8CCE4"/>
      <w:spacing w:before="100" w:beforeAutospacing="1" w:after="100" w:afterAutospacing="1"/>
      <w:jc w:val="right"/>
    </w:pPr>
    <w:rPr>
      <w:b/>
      <w:bCs/>
      <w:sz w:val="16"/>
      <w:szCs w:val="16"/>
    </w:rPr>
  </w:style>
  <w:style w:type="paragraph" w:customStyle="1" w:styleId="xl29756">
    <w:name w:val="xl29756"/>
    <w:basedOn w:val="Normal"/>
    <w:rsid w:val="000A0349"/>
    <w:pPr>
      <w:pBdr>
        <w:top w:val="single" w:sz="4" w:space="0" w:color="auto"/>
        <w:left w:val="single" w:sz="4" w:space="0" w:color="auto"/>
        <w:bottom w:val="single" w:sz="4" w:space="0" w:color="auto"/>
        <w:right w:val="single" w:sz="4" w:space="0" w:color="auto"/>
      </w:pBdr>
      <w:shd w:val="clear" w:color="000000" w:fill="B8CCE4"/>
      <w:spacing w:before="100" w:beforeAutospacing="1" w:after="100" w:afterAutospacing="1"/>
    </w:pPr>
    <w:rPr>
      <w:sz w:val="16"/>
      <w:szCs w:val="16"/>
    </w:rPr>
  </w:style>
  <w:style w:type="paragraph" w:customStyle="1" w:styleId="xl29757">
    <w:name w:val="xl29757"/>
    <w:basedOn w:val="Normal"/>
    <w:rsid w:val="000A0349"/>
    <w:pPr>
      <w:pBdr>
        <w:top w:val="single" w:sz="4" w:space="0" w:color="auto"/>
        <w:left w:val="single" w:sz="4" w:space="0" w:color="auto"/>
        <w:bottom w:val="single" w:sz="4" w:space="0" w:color="auto"/>
        <w:right w:val="single" w:sz="8" w:space="0" w:color="auto"/>
      </w:pBdr>
      <w:shd w:val="clear" w:color="000000" w:fill="B8CCE4"/>
      <w:spacing w:before="100" w:beforeAutospacing="1" w:after="100" w:afterAutospacing="1"/>
    </w:pPr>
    <w:rPr>
      <w:sz w:val="16"/>
      <w:szCs w:val="16"/>
    </w:rPr>
  </w:style>
  <w:style w:type="paragraph" w:customStyle="1" w:styleId="xl29758">
    <w:name w:val="xl29758"/>
    <w:basedOn w:val="Normal"/>
    <w:rsid w:val="000A0349"/>
    <w:pPr>
      <w:pBdr>
        <w:top w:val="single" w:sz="4" w:space="0" w:color="auto"/>
        <w:left w:val="single" w:sz="4" w:space="0" w:color="auto"/>
        <w:bottom w:val="single" w:sz="4" w:space="0" w:color="auto"/>
        <w:right w:val="single" w:sz="4" w:space="0" w:color="auto"/>
      </w:pBdr>
      <w:spacing w:before="100" w:beforeAutospacing="1" w:after="100" w:afterAutospacing="1"/>
      <w:jc w:val="right"/>
    </w:pPr>
    <w:rPr>
      <w:b/>
      <w:bCs/>
      <w:sz w:val="16"/>
      <w:szCs w:val="16"/>
    </w:rPr>
  </w:style>
  <w:style w:type="paragraph" w:customStyle="1" w:styleId="xl29759">
    <w:name w:val="xl29759"/>
    <w:basedOn w:val="Normal"/>
    <w:rsid w:val="000A0349"/>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16"/>
      <w:szCs w:val="16"/>
    </w:rPr>
  </w:style>
  <w:style w:type="paragraph" w:customStyle="1" w:styleId="xl29760">
    <w:name w:val="xl29760"/>
    <w:basedOn w:val="Normal"/>
    <w:rsid w:val="000A0349"/>
    <w:pPr>
      <w:pBdr>
        <w:top w:val="single" w:sz="4" w:space="0" w:color="auto"/>
        <w:left w:val="single" w:sz="4" w:space="0" w:color="auto"/>
        <w:bottom w:val="single" w:sz="4" w:space="0" w:color="auto"/>
        <w:right w:val="single" w:sz="8" w:space="0" w:color="auto"/>
      </w:pBdr>
      <w:spacing w:before="100" w:beforeAutospacing="1" w:after="100" w:afterAutospacing="1"/>
    </w:pPr>
    <w:rPr>
      <w:sz w:val="16"/>
      <w:szCs w:val="16"/>
    </w:rPr>
  </w:style>
  <w:style w:type="paragraph" w:customStyle="1" w:styleId="xl29761">
    <w:name w:val="xl29761"/>
    <w:basedOn w:val="Normal"/>
    <w:rsid w:val="000A0349"/>
    <w:pPr>
      <w:pBdr>
        <w:top w:val="single" w:sz="4" w:space="0" w:color="auto"/>
        <w:left w:val="single" w:sz="4" w:space="0" w:color="auto"/>
        <w:bottom w:val="single" w:sz="4" w:space="0" w:color="auto"/>
        <w:right w:val="single" w:sz="4" w:space="0" w:color="auto"/>
      </w:pBdr>
      <w:shd w:val="clear" w:color="000000" w:fill="B8CCE4"/>
      <w:spacing w:before="100" w:beforeAutospacing="1" w:after="100" w:afterAutospacing="1"/>
    </w:pPr>
    <w:rPr>
      <w:sz w:val="16"/>
      <w:szCs w:val="16"/>
    </w:rPr>
  </w:style>
  <w:style w:type="paragraph" w:customStyle="1" w:styleId="xl29762">
    <w:name w:val="xl29762"/>
    <w:basedOn w:val="Normal"/>
    <w:rsid w:val="000A0349"/>
    <w:pPr>
      <w:shd w:val="clear" w:color="000000" w:fill="FFFFFF"/>
      <w:spacing w:before="100" w:beforeAutospacing="1" w:after="100" w:afterAutospacing="1"/>
    </w:pPr>
    <w:rPr>
      <w:sz w:val="16"/>
      <w:szCs w:val="16"/>
    </w:rPr>
  </w:style>
  <w:style w:type="paragraph" w:customStyle="1" w:styleId="xl29763">
    <w:name w:val="xl29763"/>
    <w:basedOn w:val="Normal"/>
    <w:rsid w:val="000A0349"/>
    <w:pPr>
      <w:pBdr>
        <w:top w:val="single" w:sz="4" w:space="0" w:color="auto"/>
        <w:left w:val="single" w:sz="4" w:space="0" w:color="auto"/>
        <w:bottom w:val="single" w:sz="4" w:space="0" w:color="auto"/>
      </w:pBdr>
      <w:spacing w:before="100" w:beforeAutospacing="1" w:after="100" w:afterAutospacing="1"/>
      <w:jc w:val="center"/>
      <w:textAlignment w:val="center"/>
    </w:pPr>
    <w:rPr>
      <w:b/>
      <w:bCs/>
      <w:sz w:val="16"/>
      <w:szCs w:val="16"/>
    </w:rPr>
  </w:style>
  <w:style w:type="paragraph" w:customStyle="1" w:styleId="xl29764">
    <w:name w:val="xl29764"/>
    <w:basedOn w:val="Normal"/>
    <w:rsid w:val="000A0349"/>
    <w:pPr>
      <w:pBdr>
        <w:top w:val="single" w:sz="4" w:space="0" w:color="auto"/>
        <w:bottom w:val="single" w:sz="4" w:space="0" w:color="auto"/>
      </w:pBdr>
      <w:spacing w:before="100" w:beforeAutospacing="1" w:after="100" w:afterAutospacing="1"/>
      <w:jc w:val="center"/>
      <w:textAlignment w:val="center"/>
    </w:pPr>
    <w:rPr>
      <w:b/>
      <w:bCs/>
      <w:sz w:val="16"/>
      <w:szCs w:val="16"/>
    </w:rPr>
  </w:style>
  <w:style w:type="paragraph" w:customStyle="1" w:styleId="xl29765">
    <w:name w:val="xl29765"/>
    <w:basedOn w:val="Normal"/>
    <w:rsid w:val="000A0349"/>
    <w:pPr>
      <w:pBdr>
        <w:top w:val="single" w:sz="4" w:space="0" w:color="auto"/>
        <w:bottom w:val="single" w:sz="4" w:space="0" w:color="auto"/>
        <w:right w:val="single" w:sz="4" w:space="0" w:color="auto"/>
      </w:pBdr>
      <w:spacing w:before="100" w:beforeAutospacing="1" w:after="100" w:afterAutospacing="1"/>
      <w:jc w:val="center"/>
      <w:textAlignment w:val="center"/>
    </w:pPr>
    <w:rPr>
      <w:b/>
      <w:bCs/>
      <w:sz w:val="16"/>
      <w:szCs w:val="16"/>
    </w:rPr>
  </w:style>
  <w:style w:type="paragraph" w:customStyle="1" w:styleId="xl29766">
    <w:name w:val="xl29766"/>
    <w:basedOn w:val="Normal"/>
    <w:rsid w:val="000A0349"/>
    <w:pPr>
      <w:pBdr>
        <w:top w:val="single" w:sz="4" w:space="0" w:color="auto"/>
        <w:left w:val="single" w:sz="4" w:space="0" w:color="auto"/>
        <w:bottom w:val="single" w:sz="4" w:space="0" w:color="auto"/>
        <w:right w:val="single" w:sz="8" w:space="0" w:color="auto"/>
      </w:pBdr>
      <w:spacing w:before="100" w:beforeAutospacing="1" w:after="100" w:afterAutospacing="1"/>
      <w:textAlignment w:val="center"/>
    </w:pPr>
    <w:rPr>
      <w:sz w:val="16"/>
      <w:szCs w:val="16"/>
    </w:rPr>
  </w:style>
  <w:style w:type="paragraph" w:customStyle="1" w:styleId="xl29767">
    <w:name w:val="xl29767"/>
    <w:basedOn w:val="Normal"/>
    <w:rsid w:val="000A0349"/>
    <w:pPr>
      <w:pBdr>
        <w:left w:val="single" w:sz="8" w:space="0" w:color="auto"/>
        <w:bottom w:val="single" w:sz="8" w:space="0" w:color="auto"/>
      </w:pBdr>
      <w:shd w:val="clear" w:color="000000" w:fill="FFFFFF"/>
      <w:spacing w:before="100" w:beforeAutospacing="1" w:after="100" w:afterAutospacing="1"/>
      <w:textAlignment w:val="center"/>
    </w:pPr>
    <w:rPr>
      <w:sz w:val="16"/>
      <w:szCs w:val="16"/>
    </w:rPr>
  </w:style>
  <w:style w:type="paragraph" w:customStyle="1" w:styleId="xl29768">
    <w:name w:val="xl29768"/>
    <w:basedOn w:val="Normal"/>
    <w:rsid w:val="000A0349"/>
    <w:pPr>
      <w:pBdr>
        <w:top w:val="single" w:sz="4" w:space="0" w:color="auto"/>
        <w:left w:val="single" w:sz="4" w:space="0" w:color="auto"/>
        <w:bottom w:val="single" w:sz="8" w:space="0" w:color="auto"/>
      </w:pBdr>
      <w:shd w:val="clear" w:color="000000" w:fill="B8CCE4"/>
      <w:spacing w:before="100" w:beforeAutospacing="1" w:after="100" w:afterAutospacing="1"/>
      <w:jc w:val="center"/>
    </w:pPr>
    <w:rPr>
      <w:b/>
      <w:bCs/>
      <w:sz w:val="16"/>
      <w:szCs w:val="16"/>
    </w:rPr>
  </w:style>
  <w:style w:type="paragraph" w:customStyle="1" w:styleId="xl29769">
    <w:name w:val="xl29769"/>
    <w:basedOn w:val="Normal"/>
    <w:rsid w:val="000A0349"/>
    <w:pPr>
      <w:pBdr>
        <w:top w:val="single" w:sz="4" w:space="0" w:color="auto"/>
        <w:bottom w:val="single" w:sz="8" w:space="0" w:color="auto"/>
      </w:pBdr>
      <w:shd w:val="clear" w:color="000000" w:fill="B8CCE4"/>
      <w:spacing w:before="100" w:beforeAutospacing="1" w:after="100" w:afterAutospacing="1"/>
      <w:jc w:val="center"/>
    </w:pPr>
    <w:rPr>
      <w:b/>
      <w:bCs/>
      <w:sz w:val="16"/>
      <w:szCs w:val="16"/>
    </w:rPr>
  </w:style>
  <w:style w:type="paragraph" w:customStyle="1" w:styleId="xl29770">
    <w:name w:val="xl29770"/>
    <w:basedOn w:val="Normal"/>
    <w:rsid w:val="000A0349"/>
    <w:pPr>
      <w:pBdr>
        <w:top w:val="single" w:sz="4" w:space="0" w:color="auto"/>
        <w:bottom w:val="single" w:sz="8" w:space="0" w:color="auto"/>
        <w:right w:val="single" w:sz="4" w:space="0" w:color="auto"/>
      </w:pBdr>
      <w:shd w:val="clear" w:color="000000" w:fill="B8CCE4"/>
      <w:spacing w:before="100" w:beforeAutospacing="1" w:after="100" w:afterAutospacing="1"/>
      <w:jc w:val="center"/>
    </w:pPr>
    <w:rPr>
      <w:b/>
      <w:bCs/>
      <w:sz w:val="16"/>
      <w:szCs w:val="16"/>
    </w:rPr>
  </w:style>
  <w:style w:type="paragraph" w:customStyle="1" w:styleId="xl29771">
    <w:name w:val="xl29771"/>
    <w:basedOn w:val="Normal"/>
    <w:rsid w:val="000A0349"/>
    <w:pPr>
      <w:pBdr>
        <w:top w:val="single" w:sz="4" w:space="0" w:color="auto"/>
        <w:left w:val="single" w:sz="4" w:space="0" w:color="auto"/>
        <w:bottom w:val="single" w:sz="8" w:space="0" w:color="auto"/>
        <w:right w:val="single" w:sz="8" w:space="0" w:color="auto"/>
      </w:pBdr>
      <w:shd w:val="clear" w:color="000000" w:fill="B8CCE4"/>
      <w:spacing w:before="100" w:beforeAutospacing="1" w:after="100" w:afterAutospacing="1"/>
    </w:pPr>
    <w:rPr>
      <w:b/>
      <w:bCs/>
      <w:sz w:val="16"/>
      <w:szCs w:val="16"/>
    </w:rPr>
  </w:style>
  <w:style w:type="paragraph" w:customStyle="1" w:styleId="xl29772">
    <w:name w:val="xl29772"/>
    <w:basedOn w:val="Normal"/>
    <w:rsid w:val="000A0349"/>
    <w:pPr>
      <w:pBdr>
        <w:bottom w:val="single" w:sz="8" w:space="0" w:color="auto"/>
      </w:pBdr>
      <w:shd w:val="clear" w:color="000000" w:fill="FFFFFF"/>
      <w:spacing w:before="100" w:beforeAutospacing="1" w:after="100" w:afterAutospacing="1"/>
    </w:pPr>
    <w:rPr>
      <w:sz w:val="16"/>
      <w:szCs w:val="16"/>
    </w:rPr>
  </w:style>
  <w:style w:type="character" w:customStyle="1" w:styleId="s340">
    <w:name w:val="s340"/>
    <w:basedOn w:val="DefaultParagraphFont"/>
    <w:rsid w:val="00334304"/>
  </w:style>
  <w:style w:type="table" w:customStyle="1" w:styleId="Tablaconcuadrcula12">
    <w:name w:val="Tabla con cuadrícula12"/>
    <w:basedOn w:val="TableNormal"/>
    <w:next w:val="TableGrid"/>
    <w:uiPriority w:val="59"/>
    <w:rsid w:val="00334304"/>
    <w:rPr>
      <w:rFonts w:ascii="Times New Roman" w:eastAsia="Times New Roman" w:hAnsi="Times New Roman" w:cs="Times New Roman"/>
      <w:sz w:val="20"/>
      <w:szCs w:val="20"/>
      <w:lang w:eastAsia="es-C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2">
    <w:name w:val="Sin lista2"/>
    <w:next w:val="NoList"/>
    <w:uiPriority w:val="99"/>
    <w:semiHidden/>
    <w:unhideWhenUsed/>
    <w:rsid w:val="00334304"/>
  </w:style>
  <w:style w:type="table" w:customStyle="1" w:styleId="Tablaconcuadrcula13">
    <w:name w:val="Tabla con cuadrícula13"/>
    <w:basedOn w:val="TableNormal"/>
    <w:next w:val="TableGrid"/>
    <w:uiPriority w:val="59"/>
    <w:rsid w:val="00334304"/>
    <w:rPr>
      <w:rFonts w:ascii="Times New Roman" w:eastAsia="Times New Roman" w:hAnsi="Times New Roman" w:cs="Times New Roman"/>
      <w:sz w:val="20"/>
      <w:szCs w:val="20"/>
      <w:lang w:eastAsia="es-C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1">
    <w:name w:val="Tabla con cuadrícula21"/>
    <w:basedOn w:val="TableNormal"/>
    <w:next w:val="TableGrid"/>
    <w:uiPriority w:val="59"/>
    <w:rsid w:val="00334304"/>
    <w:rPr>
      <w:rFonts w:ascii="Times New Roman" w:eastAsia="Times New Roman" w:hAnsi="Times New Roman" w:cs="Times New Roman"/>
      <w:sz w:val="20"/>
      <w:szCs w:val="20"/>
      <w:lang w:eastAsia="es-C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12">
    <w:name w:val="s12"/>
    <w:basedOn w:val="DefaultParagraphFont"/>
    <w:rsid w:val="00334304"/>
  </w:style>
  <w:style w:type="table" w:customStyle="1" w:styleId="Tablaconcuadrcula22">
    <w:name w:val="Tabla con cuadrícula22"/>
    <w:basedOn w:val="TableNormal"/>
    <w:next w:val="TableGrid"/>
    <w:uiPriority w:val="59"/>
    <w:rsid w:val="00334304"/>
    <w:rPr>
      <w:rFonts w:ascii="Times New Roman" w:eastAsia="Times New Roman" w:hAnsi="Times New Roman" w:cs="Times New Roman"/>
      <w:sz w:val="20"/>
      <w:szCs w:val="20"/>
      <w:lang w:eastAsia="es-C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2">
    <w:name w:val="p2"/>
    <w:basedOn w:val="Normal"/>
    <w:rsid w:val="00334304"/>
    <w:rPr>
      <w:lang w:val="es-CO"/>
    </w:rPr>
  </w:style>
  <w:style w:type="table" w:customStyle="1" w:styleId="Tablaconcuadrcula4">
    <w:name w:val="Tabla con cuadrícula4"/>
    <w:basedOn w:val="TableNormal"/>
    <w:next w:val="TableGrid"/>
    <w:uiPriority w:val="39"/>
    <w:rsid w:val="004C696E"/>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normal1">
    <w:name w:val="Tabla normal1"/>
    <w:uiPriority w:val="2"/>
    <w:semiHidden/>
    <w:unhideWhenUsed/>
    <w:qFormat/>
    <w:rsid w:val="004C696E"/>
    <w:pPr>
      <w:widowControl w:val="0"/>
      <w:autoSpaceDE w:val="0"/>
      <w:autoSpaceDN w:val="0"/>
    </w:pPr>
    <w:rPr>
      <w:sz w:val="22"/>
      <w:szCs w:val="22"/>
      <w:lang w:val="en-US"/>
    </w:rPr>
    <w:tblPr>
      <w:tblInd w:w="0" w:type="dxa"/>
      <w:tblCellMar>
        <w:top w:w="0" w:type="dxa"/>
        <w:left w:w="0" w:type="dxa"/>
        <w:bottom w:w="0" w:type="dxa"/>
        <w:right w:w="0" w:type="dxa"/>
      </w:tblCellMar>
    </w:tblPr>
  </w:style>
  <w:style w:type="character" w:customStyle="1" w:styleId="fontstyle01">
    <w:name w:val="fontstyle01"/>
    <w:basedOn w:val="DefaultParagraphFont"/>
    <w:rsid w:val="004C696E"/>
    <w:rPr>
      <w:rFonts w:ascii="Helvetica" w:hAnsi="Helvetica" w:cs="Helvetica" w:hint="default"/>
      <w:b w:val="0"/>
      <w:bCs w:val="0"/>
      <w:i w:val="0"/>
      <w:iCs w:val="0"/>
      <w:color w:val="000000"/>
      <w:sz w:val="24"/>
      <w:szCs w:val="24"/>
    </w:rPr>
  </w:style>
  <w:style w:type="character" w:customStyle="1" w:styleId="Mencionar1">
    <w:name w:val="Mencionar1"/>
    <w:basedOn w:val="DefaultParagraphFont"/>
    <w:uiPriority w:val="99"/>
    <w:unhideWhenUsed/>
    <w:rsid w:val="004C696E"/>
    <w:rPr>
      <w:color w:val="2B579A"/>
      <w:shd w:val="clear" w:color="auto" w:fill="E1DFDD"/>
    </w:rPr>
  </w:style>
  <w:style w:type="table" w:styleId="ListTable2-Accent3">
    <w:name w:val="List Table 2 Accent 3"/>
    <w:basedOn w:val="TableNormal"/>
    <w:uiPriority w:val="47"/>
    <w:rsid w:val="004C696E"/>
    <w:rPr>
      <w:sz w:val="22"/>
      <w:szCs w:val="22"/>
    </w:rPr>
    <w:tblPr>
      <w:tblStyleRowBandSize w:val="1"/>
      <w:tblStyleColBandSize w:val="1"/>
    </w:tblPr>
    <w:tcPr>
      <w:shd w:val="clear" w:color="auto" w:fill="EDEDED" w:themeFill="accent3" w:themeFillTint="33"/>
    </w:tcPr>
    <w:tblStylePr w:type="firstRow">
      <w:rPr>
        <w:b/>
        <w:bCs/>
      </w:rPr>
    </w:tblStylePr>
    <w:tblStylePr w:type="lastRow">
      <w:rPr>
        <w:b/>
        <w:bCs/>
      </w:rPr>
    </w:tblStylePr>
    <w:tblStylePr w:type="firstCol">
      <w:rPr>
        <w:b/>
        <w:bCs/>
      </w:rPr>
    </w:tblStylePr>
    <w:tblStylePr w:type="lastCol">
      <w:rPr>
        <w:b/>
        <w:bCs/>
      </w:rPr>
    </w:tblStylePr>
  </w:style>
  <w:style w:type="paragraph" w:customStyle="1" w:styleId="s5">
    <w:name w:val="s5"/>
    <w:basedOn w:val="Normal"/>
    <w:rsid w:val="004C696E"/>
    <w:pPr>
      <w:spacing w:before="100" w:beforeAutospacing="1" w:after="100" w:afterAutospacing="1"/>
    </w:pPr>
    <w:rPr>
      <w:lang w:val="es-CO"/>
    </w:rPr>
  </w:style>
  <w:style w:type="character" w:customStyle="1" w:styleId="s14">
    <w:name w:val="s14"/>
    <w:basedOn w:val="DefaultParagraphFont"/>
    <w:rsid w:val="004C696E"/>
  </w:style>
  <w:style w:type="paragraph" w:customStyle="1" w:styleId="s46">
    <w:name w:val="s46"/>
    <w:basedOn w:val="Normal"/>
    <w:rsid w:val="004C696E"/>
    <w:pPr>
      <w:spacing w:before="100" w:beforeAutospacing="1" w:after="100" w:afterAutospacing="1"/>
    </w:pPr>
    <w:rPr>
      <w:lang w:val="es-CO"/>
    </w:rPr>
  </w:style>
  <w:style w:type="character" w:customStyle="1" w:styleId="s21">
    <w:name w:val="s21"/>
    <w:basedOn w:val="DefaultParagraphFont"/>
    <w:rsid w:val="004C696E"/>
  </w:style>
  <w:style w:type="character" w:customStyle="1" w:styleId="s11">
    <w:name w:val="s11"/>
    <w:basedOn w:val="DefaultParagraphFont"/>
    <w:rsid w:val="004C696E"/>
  </w:style>
  <w:style w:type="paragraph" w:customStyle="1" w:styleId="s47">
    <w:name w:val="s47"/>
    <w:basedOn w:val="Normal"/>
    <w:rsid w:val="004C696E"/>
    <w:pPr>
      <w:spacing w:before="100" w:beforeAutospacing="1" w:after="100" w:afterAutospacing="1"/>
    </w:pPr>
    <w:rPr>
      <w:lang w:val="es-CO"/>
    </w:rPr>
  </w:style>
  <w:style w:type="character" w:customStyle="1" w:styleId="s22">
    <w:name w:val="s22"/>
    <w:basedOn w:val="DefaultParagraphFont"/>
    <w:rsid w:val="004C696E"/>
  </w:style>
  <w:style w:type="paragraph" w:customStyle="1" w:styleId="s16">
    <w:name w:val="s16"/>
    <w:basedOn w:val="Normal"/>
    <w:rsid w:val="004C696E"/>
    <w:pPr>
      <w:spacing w:before="100" w:beforeAutospacing="1" w:after="100" w:afterAutospacing="1"/>
    </w:pPr>
    <w:rPr>
      <w:lang w:val="es-CO" w:eastAsia="zh-CN"/>
    </w:rPr>
  </w:style>
  <w:style w:type="character" w:customStyle="1" w:styleId="s15">
    <w:name w:val="s15"/>
    <w:basedOn w:val="DefaultParagraphFont"/>
    <w:rsid w:val="004C696E"/>
  </w:style>
  <w:style w:type="character" w:customStyle="1" w:styleId="s26">
    <w:name w:val="s26"/>
    <w:basedOn w:val="DefaultParagraphFont"/>
    <w:rsid w:val="004C696E"/>
  </w:style>
  <w:style w:type="character" w:customStyle="1" w:styleId="s31">
    <w:name w:val="s31"/>
    <w:basedOn w:val="DefaultParagraphFont"/>
    <w:rsid w:val="004C696E"/>
  </w:style>
  <w:style w:type="character" w:customStyle="1" w:styleId="s32">
    <w:name w:val="s32"/>
    <w:basedOn w:val="DefaultParagraphFont"/>
    <w:rsid w:val="004C696E"/>
  </w:style>
  <w:style w:type="character" w:customStyle="1" w:styleId="s33">
    <w:name w:val="s33"/>
    <w:basedOn w:val="DefaultParagraphFont"/>
    <w:rsid w:val="004C696E"/>
  </w:style>
  <w:style w:type="character" w:customStyle="1" w:styleId="s64">
    <w:name w:val="s64"/>
    <w:basedOn w:val="DefaultParagraphFont"/>
    <w:rsid w:val="004C696E"/>
  </w:style>
  <w:style w:type="character" w:customStyle="1" w:styleId="s28">
    <w:name w:val="s28"/>
    <w:basedOn w:val="DefaultParagraphFont"/>
    <w:rsid w:val="004C696E"/>
  </w:style>
  <w:style w:type="table" w:customStyle="1" w:styleId="Cuadrculadetablaclara11">
    <w:name w:val="Cuadrícula de tabla clara11"/>
    <w:basedOn w:val="TableNormal"/>
    <w:next w:val="TableGridLight"/>
    <w:uiPriority w:val="99"/>
    <w:rsid w:val="004C696E"/>
    <w:rPr>
      <w:rFonts w:ascii="Calibri" w:eastAsia="Calibri" w:hAnsi="Calibri" w:cs="Times New Roman"/>
      <w:sz w:val="22"/>
      <w:szCs w:val="22"/>
    </w:rPr>
    <w:tblPr/>
  </w:style>
  <w:style w:type="table" w:customStyle="1" w:styleId="Tablaconcuadrcula6">
    <w:name w:val="Tabla con cuadrícula6"/>
    <w:basedOn w:val="TableNormal"/>
    <w:next w:val="TableGrid"/>
    <w:uiPriority w:val="59"/>
    <w:rsid w:val="004C696E"/>
    <w:rPr>
      <w:rFonts w:ascii="Calibri" w:eastAsia="Calibri" w:hAnsi="Calibri" w:cs="Times New Roman"/>
      <w:sz w:val="22"/>
      <w:szCs w:val="22"/>
    </w:rPr>
    <w:tblPr/>
  </w:style>
  <w:style w:type="table" w:customStyle="1" w:styleId="TableGridmdec1">
    <w:name w:val="Table Grid mdec1"/>
    <w:basedOn w:val="TableNormal"/>
    <w:next w:val="TableGrid"/>
    <w:uiPriority w:val="39"/>
    <w:qFormat/>
    <w:rsid w:val="004C696E"/>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17">
    <w:name w:val="s17"/>
    <w:basedOn w:val="DefaultParagraphFont"/>
    <w:rsid w:val="004C696E"/>
  </w:style>
  <w:style w:type="character" w:customStyle="1" w:styleId="s3">
    <w:name w:val="s3"/>
    <w:basedOn w:val="DefaultParagraphFont"/>
    <w:rsid w:val="004C696E"/>
  </w:style>
  <w:style w:type="paragraph" w:customStyle="1" w:styleId="s2">
    <w:name w:val="s2"/>
    <w:basedOn w:val="Normal"/>
    <w:rsid w:val="004C696E"/>
    <w:pPr>
      <w:spacing w:before="100" w:beforeAutospacing="1" w:after="100" w:afterAutospacing="1"/>
    </w:pPr>
    <w:rPr>
      <w:lang w:val="es-CO" w:eastAsia="zh-CN"/>
    </w:rPr>
  </w:style>
  <w:style w:type="character" w:customStyle="1" w:styleId="s56">
    <w:name w:val="s56"/>
    <w:basedOn w:val="DefaultParagraphFont"/>
    <w:rsid w:val="004C696E"/>
  </w:style>
  <w:style w:type="table" w:customStyle="1" w:styleId="Tablaconcuadrcula7">
    <w:name w:val="Tabla con cuadrícula7"/>
    <w:basedOn w:val="TableNormal"/>
    <w:next w:val="TableGrid"/>
    <w:uiPriority w:val="59"/>
    <w:rsid w:val="004C696E"/>
    <w:rPr>
      <w:rFonts w:ascii="Calibri" w:eastAsia="Calibri" w:hAnsi="Calibri" w:cs="Times New Roman"/>
      <w:sz w:val="22"/>
      <w:szCs w:val="22"/>
    </w:rPr>
    <w:tblPr/>
  </w:style>
  <w:style w:type="paragraph" w:customStyle="1" w:styleId="s267">
    <w:name w:val="s267"/>
    <w:basedOn w:val="Normal"/>
    <w:rsid w:val="004C696E"/>
    <w:pPr>
      <w:spacing w:before="100" w:beforeAutospacing="1" w:after="100" w:afterAutospacing="1"/>
    </w:pPr>
    <w:rPr>
      <w:lang w:val="es-CO" w:eastAsia="zh-CN"/>
    </w:rPr>
  </w:style>
  <w:style w:type="character" w:customStyle="1" w:styleId="s268">
    <w:name w:val="s268"/>
    <w:basedOn w:val="DefaultParagraphFont"/>
    <w:rsid w:val="004C696E"/>
  </w:style>
  <w:style w:type="paragraph" w:customStyle="1" w:styleId="s6">
    <w:name w:val="s6"/>
    <w:basedOn w:val="Normal"/>
    <w:rsid w:val="004C696E"/>
    <w:pPr>
      <w:spacing w:before="100" w:beforeAutospacing="1" w:after="100" w:afterAutospacing="1"/>
    </w:pPr>
    <w:rPr>
      <w:lang w:val="es-CO" w:eastAsia="zh-CN"/>
    </w:rPr>
  </w:style>
  <w:style w:type="character" w:customStyle="1" w:styleId="s27">
    <w:name w:val="s27"/>
    <w:basedOn w:val="DefaultParagraphFont"/>
    <w:rsid w:val="004C696E"/>
  </w:style>
  <w:style w:type="character" w:customStyle="1" w:styleId="s37">
    <w:name w:val="s37"/>
    <w:basedOn w:val="DefaultParagraphFont"/>
    <w:rsid w:val="004C696E"/>
  </w:style>
  <w:style w:type="paragraph" w:customStyle="1" w:styleId="s36">
    <w:name w:val="s36"/>
    <w:basedOn w:val="Normal"/>
    <w:rsid w:val="004C696E"/>
    <w:pPr>
      <w:spacing w:before="100" w:beforeAutospacing="1" w:after="100" w:afterAutospacing="1"/>
    </w:pPr>
    <w:rPr>
      <w:lang w:val="es-CO" w:eastAsia="zh-CN"/>
    </w:rPr>
  </w:style>
  <w:style w:type="character" w:customStyle="1" w:styleId="s10">
    <w:name w:val="s10"/>
    <w:basedOn w:val="DefaultParagraphFont"/>
    <w:rsid w:val="004C696E"/>
  </w:style>
  <w:style w:type="character" w:customStyle="1" w:styleId="s90">
    <w:name w:val="s90"/>
    <w:basedOn w:val="DefaultParagraphFont"/>
    <w:rsid w:val="004C696E"/>
  </w:style>
  <w:style w:type="paragraph" w:customStyle="1" w:styleId="s127">
    <w:name w:val="s127"/>
    <w:basedOn w:val="Normal"/>
    <w:rsid w:val="004C696E"/>
    <w:pPr>
      <w:spacing w:before="100" w:beforeAutospacing="1" w:after="100" w:afterAutospacing="1"/>
    </w:pPr>
    <w:rPr>
      <w:lang w:val="es-CO"/>
    </w:rPr>
  </w:style>
  <w:style w:type="character" w:customStyle="1" w:styleId="s126">
    <w:name w:val="s126"/>
    <w:basedOn w:val="DefaultParagraphFont"/>
    <w:rsid w:val="004C696E"/>
  </w:style>
  <w:style w:type="paragraph" w:customStyle="1" w:styleId="isselectedend">
    <w:name w:val="isselectedend"/>
    <w:basedOn w:val="Normal"/>
    <w:rsid w:val="004C696E"/>
    <w:pPr>
      <w:spacing w:before="100" w:beforeAutospacing="1" w:after="100" w:afterAutospacing="1"/>
    </w:pPr>
    <w:rPr>
      <w:lang w:val="es-CO"/>
    </w:rPr>
  </w:style>
  <w:style w:type="character" w:customStyle="1" w:styleId="superscript">
    <w:name w:val="superscript"/>
    <w:basedOn w:val="DefaultParagraphFont"/>
    <w:rsid w:val="004C696E"/>
  </w:style>
  <w:style w:type="character" w:styleId="EndnoteReference">
    <w:name w:val="endnote reference"/>
    <w:uiPriority w:val="99"/>
    <w:semiHidden/>
    <w:unhideWhenUsed/>
    <w:rsid w:val="004C696E"/>
    <w:rPr>
      <w:vertAlign w:val="superscript"/>
    </w:rPr>
  </w:style>
  <w:style w:type="paragraph" w:styleId="Bibliography">
    <w:name w:val="Bibliography"/>
    <w:basedOn w:val="Normal"/>
    <w:next w:val="Normal"/>
    <w:uiPriority w:val="37"/>
    <w:unhideWhenUsed/>
    <w:rsid w:val="004C696E"/>
    <w:rPr>
      <w:lang w:val="es-CO"/>
    </w:rPr>
  </w:style>
  <w:style w:type="paragraph" w:customStyle="1" w:styleId="a">
    <w:basedOn w:val="DefaultParagraphFont"/>
    <w:next w:val="Strong"/>
    <w:uiPriority w:val="22"/>
    <w:qFormat/>
    <w:rsid w:val="00F44B1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89426">
      <w:bodyDiv w:val="1"/>
      <w:marLeft w:val="0"/>
      <w:marRight w:val="0"/>
      <w:marTop w:val="0"/>
      <w:marBottom w:val="0"/>
      <w:divBdr>
        <w:top w:val="none" w:sz="0" w:space="0" w:color="auto"/>
        <w:left w:val="none" w:sz="0" w:space="0" w:color="auto"/>
        <w:bottom w:val="none" w:sz="0" w:space="0" w:color="auto"/>
        <w:right w:val="none" w:sz="0" w:space="0" w:color="auto"/>
      </w:divBdr>
    </w:div>
    <w:div w:id="71396077">
      <w:bodyDiv w:val="1"/>
      <w:marLeft w:val="0"/>
      <w:marRight w:val="0"/>
      <w:marTop w:val="0"/>
      <w:marBottom w:val="0"/>
      <w:divBdr>
        <w:top w:val="none" w:sz="0" w:space="0" w:color="auto"/>
        <w:left w:val="none" w:sz="0" w:space="0" w:color="auto"/>
        <w:bottom w:val="none" w:sz="0" w:space="0" w:color="auto"/>
        <w:right w:val="none" w:sz="0" w:space="0" w:color="auto"/>
      </w:divBdr>
    </w:div>
    <w:div w:id="204024576">
      <w:bodyDiv w:val="1"/>
      <w:marLeft w:val="0"/>
      <w:marRight w:val="0"/>
      <w:marTop w:val="0"/>
      <w:marBottom w:val="0"/>
      <w:divBdr>
        <w:top w:val="none" w:sz="0" w:space="0" w:color="auto"/>
        <w:left w:val="none" w:sz="0" w:space="0" w:color="auto"/>
        <w:bottom w:val="none" w:sz="0" w:space="0" w:color="auto"/>
        <w:right w:val="none" w:sz="0" w:space="0" w:color="auto"/>
      </w:divBdr>
    </w:div>
    <w:div w:id="431245282">
      <w:bodyDiv w:val="1"/>
      <w:marLeft w:val="0"/>
      <w:marRight w:val="0"/>
      <w:marTop w:val="0"/>
      <w:marBottom w:val="0"/>
      <w:divBdr>
        <w:top w:val="none" w:sz="0" w:space="0" w:color="auto"/>
        <w:left w:val="none" w:sz="0" w:space="0" w:color="auto"/>
        <w:bottom w:val="none" w:sz="0" w:space="0" w:color="auto"/>
        <w:right w:val="none" w:sz="0" w:space="0" w:color="auto"/>
      </w:divBdr>
    </w:div>
    <w:div w:id="637497901">
      <w:bodyDiv w:val="1"/>
      <w:marLeft w:val="0"/>
      <w:marRight w:val="0"/>
      <w:marTop w:val="0"/>
      <w:marBottom w:val="0"/>
      <w:divBdr>
        <w:top w:val="none" w:sz="0" w:space="0" w:color="auto"/>
        <w:left w:val="none" w:sz="0" w:space="0" w:color="auto"/>
        <w:bottom w:val="none" w:sz="0" w:space="0" w:color="auto"/>
        <w:right w:val="none" w:sz="0" w:space="0" w:color="auto"/>
      </w:divBdr>
    </w:div>
    <w:div w:id="692654939">
      <w:bodyDiv w:val="1"/>
      <w:marLeft w:val="0"/>
      <w:marRight w:val="0"/>
      <w:marTop w:val="0"/>
      <w:marBottom w:val="0"/>
      <w:divBdr>
        <w:top w:val="none" w:sz="0" w:space="0" w:color="auto"/>
        <w:left w:val="none" w:sz="0" w:space="0" w:color="auto"/>
        <w:bottom w:val="none" w:sz="0" w:space="0" w:color="auto"/>
        <w:right w:val="none" w:sz="0" w:space="0" w:color="auto"/>
      </w:divBdr>
    </w:div>
    <w:div w:id="706444138">
      <w:bodyDiv w:val="1"/>
      <w:marLeft w:val="0"/>
      <w:marRight w:val="0"/>
      <w:marTop w:val="0"/>
      <w:marBottom w:val="0"/>
      <w:divBdr>
        <w:top w:val="none" w:sz="0" w:space="0" w:color="auto"/>
        <w:left w:val="none" w:sz="0" w:space="0" w:color="auto"/>
        <w:bottom w:val="none" w:sz="0" w:space="0" w:color="auto"/>
        <w:right w:val="none" w:sz="0" w:space="0" w:color="auto"/>
      </w:divBdr>
    </w:div>
    <w:div w:id="762335746">
      <w:bodyDiv w:val="1"/>
      <w:marLeft w:val="0"/>
      <w:marRight w:val="0"/>
      <w:marTop w:val="0"/>
      <w:marBottom w:val="0"/>
      <w:divBdr>
        <w:top w:val="none" w:sz="0" w:space="0" w:color="auto"/>
        <w:left w:val="none" w:sz="0" w:space="0" w:color="auto"/>
        <w:bottom w:val="none" w:sz="0" w:space="0" w:color="auto"/>
        <w:right w:val="none" w:sz="0" w:space="0" w:color="auto"/>
      </w:divBdr>
      <w:divsChild>
        <w:div w:id="111677335">
          <w:marLeft w:val="0"/>
          <w:marRight w:val="0"/>
          <w:marTop w:val="0"/>
          <w:marBottom w:val="0"/>
          <w:divBdr>
            <w:top w:val="none" w:sz="0" w:space="0" w:color="auto"/>
            <w:left w:val="none" w:sz="0" w:space="0" w:color="auto"/>
            <w:bottom w:val="none" w:sz="0" w:space="0" w:color="auto"/>
            <w:right w:val="none" w:sz="0" w:space="0" w:color="auto"/>
          </w:divBdr>
          <w:divsChild>
            <w:div w:id="449596244">
              <w:marLeft w:val="0"/>
              <w:marRight w:val="0"/>
              <w:marTop w:val="0"/>
              <w:marBottom w:val="0"/>
              <w:divBdr>
                <w:top w:val="none" w:sz="0" w:space="0" w:color="auto"/>
                <w:left w:val="none" w:sz="0" w:space="0" w:color="auto"/>
                <w:bottom w:val="none" w:sz="0" w:space="0" w:color="auto"/>
                <w:right w:val="none" w:sz="0" w:space="0" w:color="auto"/>
              </w:divBdr>
              <w:divsChild>
                <w:div w:id="1757626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0333556">
      <w:bodyDiv w:val="1"/>
      <w:marLeft w:val="0"/>
      <w:marRight w:val="0"/>
      <w:marTop w:val="0"/>
      <w:marBottom w:val="0"/>
      <w:divBdr>
        <w:top w:val="none" w:sz="0" w:space="0" w:color="auto"/>
        <w:left w:val="none" w:sz="0" w:space="0" w:color="auto"/>
        <w:bottom w:val="none" w:sz="0" w:space="0" w:color="auto"/>
        <w:right w:val="none" w:sz="0" w:space="0" w:color="auto"/>
      </w:divBdr>
    </w:div>
    <w:div w:id="1035497435">
      <w:bodyDiv w:val="1"/>
      <w:marLeft w:val="0"/>
      <w:marRight w:val="0"/>
      <w:marTop w:val="0"/>
      <w:marBottom w:val="0"/>
      <w:divBdr>
        <w:top w:val="none" w:sz="0" w:space="0" w:color="auto"/>
        <w:left w:val="none" w:sz="0" w:space="0" w:color="auto"/>
        <w:bottom w:val="none" w:sz="0" w:space="0" w:color="auto"/>
        <w:right w:val="none" w:sz="0" w:space="0" w:color="auto"/>
      </w:divBdr>
    </w:div>
    <w:div w:id="1055474139">
      <w:bodyDiv w:val="1"/>
      <w:marLeft w:val="0"/>
      <w:marRight w:val="0"/>
      <w:marTop w:val="0"/>
      <w:marBottom w:val="0"/>
      <w:divBdr>
        <w:top w:val="none" w:sz="0" w:space="0" w:color="auto"/>
        <w:left w:val="none" w:sz="0" w:space="0" w:color="auto"/>
        <w:bottom w:val="none" w:sz="0" w:space="0" w:color="auto"/>
        <w:right w:val="none" w:sz="0" w:space="0" w:color="auto"/>
      </w:divBdr>
    </w:div>
    <w:div w:id="1149395835">
      <w:bodyDiv w:val="1"/>
      <w:marLeft w:val="0"/>
      <w:marRight w:val="0"/>
      <w:marTop w:val="0"/>
      <w:marBottom w:val="0"/>
      <w:divBdr>
        <w:top w:val="none" w:sz="0" w:space="0" w:color="auto"/>
        <w:left w:val="none" w:sz="0" w:space="0" w:color="auto"/>
        <w:bottom w:val="none" w:sz="0" w:space="0" w:color="auto"/>
        <w:right w:val="none" w:sz="0" w:space="0" w:color="auto"/>
      </w:divBdr>
    </w:div>
    <w:div w:id="1265381372">
      <w:bodyDiv w:val="1"/>
      <w:marLeft w:val="0"/>
      <w:marRight w:val="0"/>
      <w:marTop w:val="0"/>
      <w:marBottom w:val="0"/>
      <w:divBdr>
        <w:top w:val="none" w:sz="0" w:space="0" w:color="auto"/>
        <w:left w:val="none" w:sz="0" w:space="0" w:color="auto"/>
        <w:bottom w:val="none" w:sz="0" w:space="0" w:color="auto"/>
        <w:right w:val="none" w:sz="0" w:space="0" w:color="auto"/>
      </w:divBdr>
      <w:divsChild>
        <w:div w:id="1641612770">
          <w:marLeft w:val="0"/>
          <w:marRight w:val="0"/>
          <w:marTop w:val="0"/>
          <w:marBottom w:val="0"/>
          <w:divBdr>
            <w:top w:val="none" w:sz="0" w:space="0" w:color="auto"/>
            <w:left w:val="none" w:sz="0" w:space="0" w:color="auto"/>
            <w:bottom w:val="none" w:sz="0" w:space="0" w:color="auto"/>
            <w:right w:val="none" w:sz="0" w:space="0" w:color="auto"/>
          </w:divBdr>
          <w:divsChild>
            <w:div w:id="2089187492">
              <w:marLeft w:val="0"/>
              <w:marRight w:val="0"/>
              <w:marTop w:val="0"/>
              <w:marBottom w:val="0"/>
              <w:divBdr>
                <w:top w:val="none" w:sz="0" w:space="0" w:color="auto"/>
                <w:left w:val="none" w:sz="0" w:space="0" w:color="auto"/>
                <w:bottom w:val="none" w:sz="0" w:space="0" w:color="auto"/>
                <w:right w:val="none" w:sz="0" w:space="0" w:color="auto"/>
              </w:divBdr>
              <w:divsChild>
                <w:div w:id="2144618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9133236">
      <w:bodyDiv w:val="1"/>
      <w:marLeft w:val="0"/>
      <w:marRight w:val="0"/>
      <w:marTop w:val="0"/>
      <w:marBottom w:val="0"/>
      <w:divBdr>
        <w:top w:val="none" w:sz="0" w:space="0" w:color="auto"/>
        <w:left w:val="none" w:sz="0" w:space="0" w:color="auto"/>
        <w:bottom w:val="none" w:sz="0" w:space="0" w:color="auto"/>
        <w:right w:val="none" w:sz="0" w:space="0" w:color="auto"/>
      </w:divBdr>
      <w:divsChild>
        <w:div w:id="2019650790">
          <w:marLeft w:val="0"/>
          <w:marRight w:val="0"/>
          <w:marTop w:val="0"/>
          <w:marBottom w:val="0"/>
          <w:divBdr>
            <w:top w:val="none" w:sz="0" w:space="0" w:color="auto"/>
            <w:left w:val="none" w:sz="0" w:space="0" w:color="auto"/>
            <w:bottom w:val="none" w:sz="0" w:space="0" w:color="auto"/>
            <w:right w:val="none" w:sz="0" w:space="0" w:color="auto"/>
          </w:divBdr>
          <w:divsChild>
            <w:div w:id="1400980061">
              <w:marLeft w:val="0"/>
              <w:marRight w:val="0"/>
              <w:marTop w:val="0"/>
              <w:marBottom w:val="0"/>
              <w:divBdr>
                <w:top w:val="none" w:sz="0" w:space="0" w:color="auto"/>
                <w:left w:val="none" w:sz="0" w:space="0" w:color="auto"/>
                <w:bottom w:val="none" w:sz="0" w:space="0" w:color="auto"/>
                <w:right w:val="none" w:sz="0" w:space="0" w:color="auto"/>
              </w:divBdr>
              <w:divsChild>
                <w:div w:id="679084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2117266">
      <w:bodyDiv w:val="1"/>
      <w:marLeft w:val="0"/>
      <w:marRight w:val="0"/>
      <w:marTop w:val="0"/>
      <w:marBottom w:val="0"/>
      <w:divBdr>
        <w:top w:val="none" w:sz="0" w:space="0" w:color="auto"/>
        <w:left w:val="none" w:sz="0" w:space="0" w:color="auto"/>
        <w:bottom w:val="none" w:sz="0" w:space="0" w:color="auto"/>
        <w:right w:val="none" w:sz="0" w:space="0" w:color="auto"/>
      </w:divBdr>
    </w:div>
    <w:div w:id="1472138230">
      <w:bodyDiv w:val="1"/>
      <w:marLeft w:val="0"/>
      <w:marRight w:val="0"/>
      <w:marTop w:val="0"/>
      <w:marBottom w:val="0"/>
      <w:divBdr>
        <w:top w:val="none" w:sz="0" w:space="0" w:color="auto"/>
        <w:left w:val="none" w:sz="0" w:space="0" w:color="auto"/>
        <w:bottom w:val="none" w:sz="0" w:space="0" w:color="auto"/>
        <w:right w:val="none" w:sz="0" w:space="0" w:color="auto"/>
      </w:divBdr>
    </w:div>
    <w:div w:id="1509557685">
      <w:bodyDiv w:val="1"/>
      <w:marLeft w:val="0"/>
      <w:marRight w:val="0"/>
      <w:marTop w:val="0"/>
      <w:marBottom w:val="0"/>
      <w:divBdr>
        <w:top w:val="none" w:sz="0" w:space="0" w:color="auto"/>
        <w:left w:val="none" w:sz="0" w:space="0" w:color="auto"/>
        <w:bottom w:val="none" w:sz="0" w:space="0" w:color="auto"/>
        <w:right w:val="none" w:sz="0" w:space="0" w:color="auto"/>
      </w:divBdr>
    </w:div>
    <w:div w:id="1591309129">
      <w:bodyDiv w:val="1"/>
      <w:marLeft w:val="0"/>
      <w:marRight w:val="0"/>
      <w:marTop w:val="0"/>
      <w:marBottom w:val="0"/>
      <w:divBdr>
        <w:top w:val="none" w:sz="0" w:space="0" w:color="auto"/>
        <w:left w:val="none" w:sz="0" w:space="0" w:color="auto"/>
        <w:bottom w:val="none" w:sz="0" w:space="0" w:color="auto"/>
        <w:right w:val="none" w:sz="0" w:space="0" w:color="auto"/>
      </w:divBdr>
    </w:div>
    <w:div w:id="1602492604">
      <w:bodyDiv w:val="1"/>
      <w:marLeft w:val="0"/>
      <w:marRight w:val="0"/>
      <w:marTop w:val="0"/>
      <w:marBottom w:val="0"/>
      <w:divBdr>
        <w:top w:val="none" w:sz="0" w:space="0" w:color="auto"/>
        <w:left w:val="none" w:sz="0" w:space="0" w:color="auto"/>
        <w:bottom w:val="none" w:sz="0" w:space="0" w:color="auto"/>
        <w:right w:val="none" w:sz="0" w:space="0" w:color="auto"/>
      </w:divBdr>
    </w:div>
    <w:div w:id="1668942198">
      <w:bodyDiv w:val="1"/>
      <w:marLeft w:val="0"/>
      <w:marRight w:val="0"/>
      <w:marTop w:val="0"/>
      <w:marBottom w:val="0"/>
      <w:divBdr>
        <w:top w:val="none" w:sz="0" w:space="0" w:color="auto"/>
        <w:left w:val="none" w:sz="0" w:space="0" w:color="auto"/>
        <w:bottom w:val="none" w:sz="0" w:space="0" w:color="auto"/>
        <w:right w:val="none" w:sz="0" w:space="0" w:color="auto"/>
      </w:divBdr>
    </w:div>
    <w:div w:id="1706054485">
      <w:bodyDiv w:val="1"/>
      <w:marLeft w:val="0"/>
      <w:marRight w:val="0"/>
      <w:marTop w:val="0"/>
      <w:marBottom w:val="0"/>
      <w:divBdr>
        <w:top w:val="none" w:sz="0" w:space="0" w:color="auto"/>
        <w:left w:val="none" w:sz="0" w:space="0" w:color="auto"/>
        <w:bottom w:val="none" w:sz="0" w:space="0" w:color="auto"/>
        <w:right w:val="none" w:sz="0" w:space="0" w:color="auto"/>
      </w:divBdr>
      <w:divsChild>
        <w:div w:id="2017223906">
          <w:marLeft w:val="0"/>
          <w:marRight w:val="0"/>
          <w:marTop w:val="0"/>
          <w:marBottom w:val="0"/>
          <w:divBdr>
            <w:top w:val="none" w:sz="0" w:space="0" w:color="auto"/>
            <w:left w:val="none" w:sz="0" w:space="0" w:color="auto"/>
            <w:bottom w:val="none" w:sz="0" w:space="0" w:color="auto"/>
            <w:right w:val="none" w:sz="0" w:space="0" w:color="auto"/>
          </w:divBdr>
          <w:divsChild>
            <w:div w:id="1680042992">
              <w:marLeft w:val="0"/>
              <w:marRight w:val="0"/>
              <w:marTop w:val="0"/>
              <w:marBottom w:val="0"/>
              <w:divBdr>
                <w:top w:val="none" w:sz="0" w:space="0" w:color="auto"/>
                <w:left w:val="none" w:sz="0" w:space="0" w:color="auto"/>
                <w:bottom w:val="none" w:sz="0" w:space="0" w:color="auto"/>
                <w:right w:val="none" w:sz="0" w:space="0" w:color="auto"/>
              </w:divBdr>
              <w:divsChild>
                <w:div w:id="302544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5264665">
      <w:bodyDiv w:val="1"/>
      <w:marLeft w:val="0"/>
      <w:marRight w:val="0"/>
      <w:marTop w:val="0"/>
      <w:marBottom w:val="0"/>
      <w:divBdr>
        <w:top w:val="none" w:sz="0" w:space="0" w:color="auto"/>
        <w:left w:val="none" w:sz="0" w:space="0" w:color="auto"/>
        <w:bottom w:val="none" w:sz="0" w:space="0" w:color="auto"/>
        <w:right w:val="none" w:sz="0" w:space="0" w:color="auto"/>
      </w:divBdr>
    </w:div>
    <w:div w:id="1933050952">
      <w:bodyDiv w:val="1"/>
      <w:marLeft w:val="0"/>
      <w:marRight w:val="0"/>
      <w:marTop w:val="0"/>
      <w:marBottom w:val="0"/>
      <w:divBdr>
        <w:top w:val="none" w:sz="0" w:space="0" w:color="auto"/>
        <w:left w:val="none" w:sz="0" w:space="0" w:color="auto"/>
        <w:bottom w:val="none" w:sz="0" w:space="0" w:color="auto"/>
        <w:right w:val="none" w:sz="0" w:space="0" w:color="auto"/>
      </w:divBdr>
    </w:div>
    <w:div w:id="2005162487">
      <w:bodyDiv w:val="1"/>
      <w:marLeft w:val="0"/>
      <w:marRight w:val="0"/>
      <w:marTop w:val="0"/>
      <w:marBottom w:val="0"/>
      <w:divBdr>
        <w:top w:val="none" w:sz="0" w:space="0" w:color="auto"/>
        <w:left w:val="none" w:sz="0" w:space="0" w:color="auto"/>
        <w:bottom w:val="none" w:sz="0" w:space="0" w:color="auto"/>
        <w:right w:val="none" w:sz="0" w:space="0" w:color="auto"/>
      </w:divBdr>
    </w:div>
    <w:div w:id="2042434888">
      <w:bodyDiv w:val="1"/>
      <w:marLeft w:val="0"/>
      <w:marRight w:val="0"/>
      <w:marTop w:val="0"/>
      <w:marBottom w:val="0"/>
      <w:divBdr>
        <w:top w:val="none" w:sz="0" w:space="0" w:color="auto"/>
        <w:left w:val="none" w:sz="0" w:space="0" w:color="auto"/>
        <w:bottom w:val="none" w:sz="0" w:space="0" w:color="auto"/>
        <w:right w:val="none" w:sz="0" w:space="0" w:color="auto"/>
      </w:divBdr>
    </w:div>
    <w:div w:id="20459772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footer" Target="footer1.xml"/><Relationship Id="rId5" Type="http://schemas.openxmlformats.org/officeDocument/2006/relationships/webSettings" Target="webSettings.xml"/><Relationship Id="rId61" Type="http://schemas.openxmlformats.org/officeDocument/2006/relationships/theme" Target="theme/theme1.xml"/><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footer" Target="footer2.xm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header" Target="header1.xml"/><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_rels/footer2.xml.rels><?xml version="1.0" encoding="UTF-8" standalone="yes"?>
<Relationships xmlns="http://schemas.openxmlformats.org/package/2006/relationships"><Relationship Id="rId3" Type="http://schemas.openxmlformats.org/officeDocument/2006/relationships/hyperlink" Target="mailto:contactenos@rioblanco-tolima.gov.co" TargetMode="External"/><Relationship Id="rId2" Type="http://schemas.openxmlformats.org/officeDocument/2006/relationships/image" Target="media/image52.jpeg"/><Relationship Id="rId1" Type="http://schemas.openxmlformats.org/officeDocument/2006/relationships/image" Target="media/image51.png"/></Relationships>
</file>

<file path=word/_rels/header1.xml.rels><?xml version="1.0" encoding="UTF-8" standalone="yes"?>
<Relationships xmlns="http://schemas.openxmlformats.org/package/2006/relationships"><Relationship Id="rId1" Type="http://schemas.openxmlformats.org/officeDocument/2006/relationships/image" Target="media/image5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DAN26</b:Tag>
    <b:SourceType>DocumentFromInternetSite</b:SourceType>
    <b:Guid>{6C01CB01-BC05-7346-864B-0B92ED37625A}</b:Guid>
    <b:Author>
      <b:Author>
        <b:NameList>
          <b:Person>
            <b:Last>DANE</b:Last>
          </b:Person>
        </b:NameList>
      </b:Author>
    </b:Author>
    <b:Title>Indicador de Seguimiento a la Economía (ISE)</b:Title>
    <b:InternetSiteTitle>DANE</b:InternetSiteTitle>
    <b:URL>https://www.dane.gov.co/index.php/estadisticas-por-tema/cuentas-nacionales/indicador-de-seguimiento-a-la-economia-ise</b:URL>
    <b:Year>2026</b:Year>
    <b:Month>Mayo</b:Month>
    <b:Day>15</b:Day>
    <b:RefOrder>1</b:RefOrder>
  </b:Source>
  <b:Source>
    <b:Tag>DAN261</b:Tag>
    <b:SourceType>DocumentFromInternetSite</b:SourceType>
    <b:Guid>{F2357C64-BC21-414C-8A01-5EE704654B17}</b:Guid>
    <b:Author>
      <b:Author>
        <b:NameList>
          <b:Person>
            <b:Last>DANE</b:Last>
          </b:Person>
        </b:NameList>
      </b:Author>
    </b:Author>
    <b:Title>PIB</b:Title>
    <b:InternetSiteTitle>DANE</b:InternetSiteTitle>
    <b:URL>https://www.dane.gov.co/index.php/estadisticas-por-tema/cuentas-nacionales/cuentas-nacionales-trimestrales/pib-informacion-tecnica</b:URL>
    <b:Year>2026</b:Year>
    <b:Month>Mayo</b:Month>
    <b:Day>15</b:Day>
    <b:RefOrder>2</b:RefOrder>
  </b:Source>
  <b:Source>
    <b:Tag>DAN262</b:Tag>
    <b:SourceType>DocumentFromInternetSite</b:SourceType>
    <b:Guid>{E9CD773B-043A-FF4D-B9CC-7D59231605B1}</b:Guid>
    <b:Author>
      <b:Author>
        <b:NameList>
          <b:Person>
            <b:Last>DANE</b:Last>
          </b:Person>
        </b:NameList>
      </b:Author>
    </b:Author>
    <b:Title>Estadísticas de exportaciones</b:Title>
    <b:InternetSiteTitle>DANE</b:InternetSiteTitle>
    <b:URL>https://www.dane.gov.co/index.php/estadisticas-por-tema/comercio-internacional/exportaciones</b:URL>
    <b:Year>2026</b:Year>
    <b:Month>Junio</b:Month>
    <b:Day>3</b:Day>
    <b:RefOrder>3</b:RefOrder>
  </b:Source>
  <b:Source>
    <b:Tag>DAN263</b:Tag>
    <b:SourceType>DocumentFromInternetSite</b:SourceType>
    <b:Guid>{5B79A126-8070-DE45-BCC8-2688FC62E857}</b:Guid>
    <b:Author>
      <b:Author>
        <b:NameList>
          <b:Person>
            <b:Last>DANE</b:Last>
          </b:Person>
        </b:NameList>
      </b:Author>
    </b:Author>
    <b:Title>Importaciones</b:Title>
    <b:InternetSiteTitle>DANE</b:InternetSiteTitle>
    <b:URL>https://www.dane.gov.co/index.php/estadisticas-por-tema/comercio-internacional/importaciones</b:URL>
    <b:Year>2026</b:Year>
    <b:Month>Mayo</b:Month>
    <b:Day>19</b:Day>
    <b:RefOrder>4</b:RefOrder>
  </b:Source>
  <b:Source>
    <b:Tag>DAN264</b:Tag>
    <b:SourceType>DocumentFromInternetSite</b:SourceType>
    <b:Guid>{1125E4E0-80E6-E643-A9F1-321A307CEB88}</b:Guid>
    <b:Author>
      <b:Author>
        <b:NameList>
          <b:Person>
            <b:Last>DANE</b:Last>
          </b:Person>
        </b:NameList>
      </b:Author>
    </b:Author>
    <b:Title>Encuesta Mensual de Servicios (EMS)</b:Title>
    <b:InternetSiteTitle>DANE</b:InternetSiteTitle>
    <b:URL>https://www.dane.gov.co/index.php/estadisticas-por-tema/servicios/encuesta-mensual-de-servicios-ems</b:URL>
    <b:Year>2026</b:Year>
    <b:Month>Mayo</b:Month>
    <b:Day>15</b:Day>
    <b:RefOrder>5</b:RefOrder>
  </b:Source>
  <b:Source>
    <b:Tag>CON26</b:Tag>
    <b:SourceType>DocumentFromInternetSite</b:SourceType>
    <b:Guid>{B0DAD3EA-4284-6B40-A7EA-4E039BA11AA4}</b:Guid>
    <b:Author>
      <b:Author>
        <b:NameList>
          <b:Person>
            <b:Last>CONFECAMARAS</b:Last>
          </b:Person>
        </b:NameList>
      </b:Author>
    </b:Author>
    <b:Title>Sector empresarial en cifras</b:Title>
    <b:InternetSiteTitle>CONFECAMARAS</b:InternetSiteTitle>
    <b:URL>https://confecamaras.org.co/sector-empresarial-en-cifras/</b:URL>
    <b:Year>2026</b:Year>
    <b:Month>Enero</b:Month>
    <b:Day>19</b:Day>
    <b:RefOrder>6</b:RefOrder>
  </b:Source>
  <b:Source>
    <b:Tag>LaR26</b:Tag>
    <b:SourceType>DocumentFromInternetSite</b:SourceType>
    <b:Guid>{C5D413C6-48D7-E141-8965-EF783D3F9609}</b:Guid>
    <b:Author>
      <b:Author>
        <b:NameList>
          <b:Person>
            <b:Last>República</b:Last>
            <b:First>La</b:First>
          </b:Person>
        </b:NameList>
      </b:Author>
    </b:Author>
    <b:Title>Indicadores Económicos</b:Title>
    <b:InternetSiteTitle>La República</b:InternetSiteTitle>
    <b:URL>https://www.larepublica.co/indicadores-economicos</b:URL>
    <b:Year>2026</b:Year>
    <b:Month>Junio</b:Month>
    <b:Day>18</b:Day>
    <b:RefOrder>7</b:RefOrder>
  </b:Source>
  <b:Source>
    <b:Tag>BAN26</b:Tag>
    <b:SourceType>DocumentFromInternetSite</b:SourceType>
    <b:Guid>{D58D9BC1-2E34-6B45-BA22-B0941472DC1E}</b:Guid>
    <b:Author>
      <b:Author>
        <b:NameList>
          <b:Person>
            <b:Last>BANREP</b:Last>
          </b:Person>
        </b:NameList>
      </b:Author>
    </b:Author>
    <b:Title>Dólar hoy (Tasa representativa del mercado TRM)</b:Title>
    <b:InternetSiteTitle>BANREP</b:InternetSiteTitle>
    <b:URL>https://suameca.banrep.gov.co/estadisticas-economicas/informacionSerie/1/tasa_cambio_peso_colombiano_trm_dolar_usd</b:URL>
    <b:Year>2026</b:Year>
    <b:Month>Junio</b:Month>
    <b:Day>18</b:Day>
    <b:RefOrder>8</b:RefOrder>
  </b:Source>
  <b:Source>
    <b:Tag>DAN266</b:Tag>
    <b:SourceType>DocumentFromInternetSite</b:SourceType>
    <b:Guid>{6025F09C-0A6C-994C-BE2F-E371CED8A79D}</b:Guid>
    <b:Author>
      <b:Author>
        <b:NameList>
          <b:Person>
            <b:Last>DANE</b:Last>
          </b:Person>
        </b:NameList>
      </b:Author>
    </b:Author>
    <b:Title>Índice de Precios al Consumidor</b:Title>
    <b:InternetSiteTitle>DANE</b:InternetSiteTitle>
    <b:URL>https://www.dane.gov.co/index.php/estadisticas-por-tema/precios-y-costos/indice-de-precios-al-consumidor-ipc/ipc-informacion-tecnica</b:URL>
    <b:Year>2026</b:Year>
    <b:Month>Julio</b:Month>
    <b:Day>7</b:Day>
    <b:RefOrder>9</b:RefOrder>
  </b:Source>
  <b:Source>
    <b:Tag>DAN29</b:Tag>
    <b:SourceType>DocumentFromInternetSite</b:SourceType>
    <b:Guid>{D6886359-BB1F-A04A-80CC-5480DFFD0F7E}</b:Guid>
    <b:Author>
      <b:Author>
        <b:NameList>
          <b:Person>
            <b:Last>DANE</b:Last>
          </b:Person>
        </b:NameList>
      </b:Author>
    </b:Author>
    <b:Title>Indicadores del Mercado Laboral</b:Title>
    <b:InternetSiteTitle>DANE</b:InternetSiteTitle>
    <b:URL>https://www.dane.gov.co/index.php/estadisticas-por-tema/mercado-laboral/empleo-y-desempleo</b:URL>
    <b:Year>2026</b:Year>
    <b:Month>Mayo</b:Month>
    <b:Day>29</b:Day>
    <b:RefOrder>10</b:RefOrder>
  </b:Source>
  <b:Source>
    <b:Tag>DAN291</b:Tag>
    <b:SourceType>DocumentFromInternetSite</b:SourceType>
    <b:Guid>{DCD31695-F8EC-CE44-9D1A-76388F9364C3}</b:Guid>
    <b:Author>
      <b:Author>
        <b:NameList>
          <b:Person>
            <b:Last>DANE</b:Last>
          </b:Person>
        </b:NameList>
      </b:Author>
    </b:Author>
    <b:Title>Comunicado de prensa tasa de desocupación</b:Title>
    <b:InternetSiteTitle>DANE</b:InternetSiteTitle>
    <b:URL>https://www.dane.gov.co/index.php/estadisticas-por-tema/mercado-laboral/empleo-y-desempleo</b:URL>
    <b:Year>2026</b:Year>
    <b:Month>Mayo</b:Month>
    <b:Day>29</b:Day>
    <b:RefOrder>11</b:RefOrder>
  </b:Source>
  <b:Source>
    <b:Tag>ONA21</b:Tag>
    <b:SourceType>DocumentFromInternetSite</b:SourceType>
    <b:Guid>{39527D54-9D21-3447-BE8A-5F499BEDD165}</b:Guid>
    <b:Author>
      <b:Author>
        <b:NameList>
          <b:Person>
            <b:Last>ONAC</b:Last>
          </b:Person>
        </b:NameList>
      </b:Author>
    </b:Author>
    <b:Title>Directorio de acreditados</b:Title>
    <b:InternetSiteTitle>ONAC</b:InternetSiteTitle>
    <b:URL>https://onac.org.co/directorio-de-acreditados/</b:URL>
    <b:Year>2021</b:Year>
    <b:Month>Diciembre</b:Month>
    <b:Day>3</b:Day>
    <b:RefOrder>12</b:RefOrder>
  </b:Source>
  <b:Source>
    <b:Tag>SNI24</b:Tag>
    <b:SourceType>DocumentFromInternetSite</b:SourceType>
    <b:Guid>{D73C1A52-473F-8348-AC8F-C029596CF39C}</b:Guid>
    <b:Author>
      <b:Author>
        <b:NameList>
          <b:Person>
            <b:Last>SNIES</b:Last>
          </b:Person>
        </b:NameList>
      </b:Author>
    </b:Author>
    <b:Title>Estadísticas históricas de la educación superior en Colombia</b:Title>
    <b:InternetSiteTitle>SNIES</b:InternetSiteTitle>
    <b:URL>https://hecaa.mineducacion.gov.co/consultaspublicas/content/poblacional/index.jsf</b:URL>
    <b:Year>2024</b:Year>
    <b:RefOrder>13</b:RefOrder>
  </b:Source>
</b:Sources>
</file>

<file path=customXml/itemProps1.xml><?xml version="1.0" encoding="utf-8"?>
<ds:datastoreItem xmlns:ds="http://schemas.openxmlformats.org/officeDocument/2006/customXml" ds:itemID="{1DA4434F-2AC8-4245-B7B3-DBF7822291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20253</Words>
  <Characters>115448</Characters>
  <Application>Microsoft Office Word</Application>
  <DocSecurity>4</DocSecurity>
  <Lines>962</Lines>
  <Paragraphs>270</Paragraphs>
  <ScaleCrop>false</ScaleCrop>
  <Company/>
  <LinksUpToDate>false</LinksUpToDate>
  <CharactersWithSpaces>135431</CharactersWithSpaces>
  <SharedDoc>false</SharedDoc>
  <HLinks>
    <vt:vector size="270" baseType="variant">
      <vt:variant>
        <vt:i4>1245237</vt:i4>
      </vt:variant>
      <vt:variant>
        <vt:i4>254</vt:i4>
      </vt:variant>
      <vt:variant>
        <vt:i4>0</vt:i4>
      </vt:variant>
      <vt:variant>
        <vt:i4>5</vt:i4>
      </vt:variant>
      <vt:variant>
        <vt:lpwstr/>
      </vt:variant>
      <vt:variant>
        <vt:lpwstr>_Toc236242573</vt:lpwstr>
      </vt:variant>
      <vt:variant>
        <vt:i4>1245237</vt:i4>
      </vt:variant>
      <vt:variant>
        <vt:i4>248</vt:i4>
      </vt:variant>
      <vt:variant>
        <vt:i4>0</vt:i4>
      </vt:variant>
      <vt:variant>
        <vt:i4>5</vt:i4>
      </vt:variant>
      <vt:variant>
        <vt:lpwstr/>
      </vt:variant>
      <vt:variant>
        <vt:lpwstr>_Toc236242572</vt:lpwstr>
      </vt:variant>
      <vt:variant>
        <vt:i4>1245237</vt:i4>
      </vt:variant>
      <vt:variant>
        <vt:i4>242</vt:i4>
      </vt:variant>
      <vt:variant>
        <vt:i4>0</vt:i4>
      </vt:variant>
      <vt:variant>
        <vt:i4>5</vt:i4>
      </vt:variant>
      <vt:variant>
        <vt:lpwstr/>
      </vt:variant>
      <vt:variant>
        <vt:lpwstr>_Toc236242571</vt:lpwstr>
      </vt:variant>
      <vt:variant>
        <vt:i4>1245237</vt:i4>
      </vt:variant>
      <vt:variant>
        <vt:i4>236</vt:i4>
      </vt:variant>
      <vt:variant>
        <vt:i4>0</vt:i4>
      </vt:variant>
      <vt:variant>
        <vt:i4>5</vt:i4>
      </vt:variant>
      <vt:variant>
        <vt:lpwstr/>
      </vt:variant>
      <vt:variant>
        <vt:lpwstr>_Toc236242570</vt:lpwstr>
      </vt:variant>
      <vt:variant>
        <vt:i4>1179701</vt:i4>
      </vt:variant>
      <vt:variant>
        <vt:i4>230</vt:i4>
      </vt:variant>
      <vt:variant>
        <vt:i4>0</vt:i4>
      </vt:variant>
      <vt:variant>
        <vt:i4>5</vt:i4>
      </vt:variant>
      <vt:variant>
        <vt:lpwstr/>
      </vt:variant>
      <vt:variant>
        <vt:lpwstr>_Toc236242569</vt:lpwstr>
      </vt:variant>
      <vt:variant>
        <vt:i4>1179701</vt:i4>
      </vt:variant>
      <vt:variant>
        <vt:i4>224</vt:i4>
      </vt:variant>
      <vt:variant>
        <vt:i4>0</vt:i4>
      </vt:variant>
      <vt:variant>
        <vt:i4>5</vt:i4>
      </vt:variant>
      <vt:variant>
        <vt:lpwstr/>
      </vt:variant>
      <vt:variant>
        <vt:lpwstr>_Toc236242568</vt:lpwstr>
      </vt:variant>
      <vt:variant>
        <vt:i4>1179701</vt:i4>
      </vt:variant>
      <vt:variant>
        <vt:i4>218</vt:i4>
      </vt:variant>
      <vt:variant>
        <vt:i4>0</vt:i4>
      </vt:variant>
      <vt:variant>
        <vt:i4>5</vt:i4>
      </vt:variant>
      <vt:variant>
        <vt:lpwstr/>
      </vt:variant>
      <vt:variant>
        <vt:lpwstr>_Toc236242567</vt:lpwstr>
      </vt:variant>
      <vt:variant>
        <vt:i4>1179701</vt:i4>
      </vt:variant>
      <vt:variant>
        <vt:i4>212</vt:i4>
      </vt:variant>
      <vt:variant>
        <vt:i4>0</vt:i4>
      </vt:variant>
      <vt:variant>
        <vt:i4>5</vt:i4>
      </vt:variant>
      <vt:variant>
        <vt:lpwstr/>
      </vt:variant>
      <vt:variant>
        <vt:lpwstr>_Toc236242566</vt:lpwstr>
      </vt:variant>
      <vt:variant>
        <vt:i4>1179701</vt:i4>
      </vt:variant>
      <vt:variant>
        <vt:i4>206</vt:i4>
      </vt:variant>
      <vt:variant>
        <vt:i4>0</vt:i4>
      </vt:variant>
      <vt:variant>
        <vt:i4>5</vt:i4>
      </vt:variant>
      <vt:variant>
        <vt:lpwstr/>
      </vt:variant>
      <vt:variant>
        <vt:lpwstr>_Toc236242565</vt:lpwstr>
      </vt:variant>
      <vt:variant>
        <vt:i4>1179701</vt:i4>
      </vt:variant>
      <vt:variant>
        <vt:i4>200</vt:i4>
      </vt:variant>
      <vt:variant>
        <vt:i4>0</vt:i4>
      </vt:variant>
      <vt:variant>
        <vt:i4>5</vt:i4>
      </vt:variant>
      <vt:variant>
        <vt:lpwstr/>
      </vt:variant>
      <vt:variant>
        <vt:lpwstr>_Toc236242564</vt:lpwstr>
      </vt:variant>
      <vt:variant>
        <vt:i4>1179701</vt:i4>
      </vt:variant>
      <vt:variant>
        <vt:i4>194</vt:i4>
      </vt:variant>
      <vt:variant>
        <vt:i4>0</vt:i4>
      </vt:variant>
      <vt:variant>
        <vt:i4>5</vt:i4>
      </vt:variant>
      <vt:variant>
        <vt:lpwstr/>
      </vt:variant>
      <vt:variant>
        <vt:lpwstr>_Toc236242563</vt:lpwstr>
      </vt:variant>
      <vt:variant>
        <vt:i4>1179701</vt:i4>
      </vt:variant>
      <vt:variant>
        <vt:i4>188</vt:i4>
      </vt:variant>
      <vt:variant>
        <vt:i4>0</vt:i4>
      </vt:variant>
      <vt:variant>
        <vt:i4>5</vt:i4>
      </vt:variant>
      <vt:variant>
        <vt:lpwstr/>
      </vt:variant>
      <vt:variant>
        <vt:lpwstr>_Toc236242562</vt:lpwstr>
      </vt:variant>
      <vt:variant>
        <vt:i4>1179701</vt:i4>
      </vt:variant>
      <vt:variant>
        <vt:i4>182</vt:i4>
      </vt:variant>
      <vt:variant>
        <vt:i4>0</vt:i4>
      </vt:variant>
      <vt:variant>
        <vt:i4>5</vt:i4>
      </vt:variant>
      <vt:variant>
        <vt:lpwstr/>
      </vt:variant>
      <vt:variant>
        <vt:lpwstr>_Toc236242561</vt:lpwstr>
      </vt:variant>
      <vt:variant>
        <vt:i4>1179701</vt:i4>
      </vt:variant>
      <vt:variant>
        <vt:i4>176</vt:i4>
      </vt:variant>
      <vt:variant>
        <vt:i4>0</vt:i4>
      </vt:variant>
      <vt:variant>
        <vt:i4>5</vt:i4>
      </vt:variant>
      <vt:variant>
        <vt:lpwstr/>
      </vt:variant>
      <vt:variant>
        <vt:lpwstr>_Toc236242560</vt:lpwstr>
      </vt:variant>
      <vt:variant>
        <vt:i4>1114165</vt:i4>
      </vt:variant>
      <vt:variant>
        <vt:i4>170</vt:i4>
      </vt:variant>
      <vt:variant>
        <vt:i4>0</vt:i4>
      </vt:variant>
      <vt:variant>
        <vt:i4>5</vt:i4>
      </vt:variant>
      <vt:variant>
        <vt:lpwstr/>
      </vt:variant>
      <vt:variant>
        <vt:lpwstr>_Toc236242559</vt:lpwstr>
      </vt:variant>
      <vt:variant>
        <vt:i4>1114165</vt:i4>
      </vt:variant>
      <vt:variant>
        <vt:i4>164</vt:i4>
      </vt:variant>
      <vt:variant>
        <vt:i4>0</vt:i4>
      </vt:variant>
      <vt:variant>
        <vt:i4>5</vt:i4>
      </vt:variant>
      <vt:variant>
        <vt:lpwstr/>
      </vt:variant>
      <vt:variant>
        <vt:lpwstr>_Toc236242558</vt:lpwstr>
      </vt:variant>
      <vt:variant>
        <vt:i4>1114165</vt:i4>
      </vt:variant>
      <vt:variant>
        <vt:i4>158</vt:i4>
      </vt:variant>
      <vt:variant>
        <vt:i4>0</vt:i4>
      </vt:variant>
      <vt:variant>
        <vt:i4>5</vt:i4>
      </vt:variant>
      <vt:variant>
        <vt:lpwstr/>
      </vt:variant>
      <vt:variant>
        <vt:lpwstr>_Toc236242557</vt:lpwstr>
      </vt:variant>
      <vt:variant>
        <vt:i4>1114165</vt:i4>
      </vt:variant>
      <vt:variant>
        <vt:i4>152</vt:i4>
      </vt:variant>
      <vt:variant>
        <vt:i4>0</vt:i4>
      </vt:variant>
      <vt:variant>
        <vt:i4>5</vt:i4>
      </vt:variant>
      <vt:variant>
        <vt:lpwstr/>
      </vt:variant>
      <vt:variant>
        <vt:lpwstr>_Toc236242556</vt:lpwstr>
      </vt:variant>
      <vt:variant>
        <vt:i4>1114165</vt:i4>
      </vt:variant>
      <vt:variant>
        <vt:i4>146</vt:i4>
      </vt:variant>
      <vt:variant>
        <vt:i4>0</vt:i4>
      </vt:variant>
      <vt:variant>
        <vt:i4>5</vt:i4>
      </vt:variant>
      <vt:variant>
        <vt:lpwstr/>
      </vt:variant>
      <vt:variant>
        <vt:lpwstr>_Toc236242555</vt:lpwstr>
      </vt:variant>
      <vt:variant>
        <vt:i4>1114165</vt:i4>
      </vt:variant>
      <vt:variant>
        <vt:i4>140</vt:i4>
      </vt:variant>
      <vt:variant>
        <vt:i4>0</vt:i4>
      </vt:variant>
      <vt:variant>
        <vt:i4>5</vt:i4>
      </vt:variant>
      <vt:variant>
        <vt:lpwstr/>
      </vt:variant>
      <vt:variant>
        <vt:lpwstr>_Toc236242554</vt:lpwstr>
      </vt:variant>
      <vt:variant>
        <vt:i4>1114165</vt:i4>
      </vt:variant>
      <vt:variant>
        <vt:i4>134</vt:i4>
      </vt:variant>
      <vt:variant>
        <vt:i4>0</vt:i4>
      </vt:variant>
      <vt:variant>
        <vt:i4>5</vt:i4>
      </vt:variant>
      <vt:variant>
        <vt:lpwstr/>
      </vt:variant>
      <vt:variant>
        <vt:lpwstr>_Toc236242553</vt:lpwstr>
      </vt:variant>
      <vt:variant>
        <vt:i4>1114165</vt:i4>
      </vt:variant>
      <vt:variant>
        <vt:i4>128</vt:i4>
      </vt:variant>
      <vt:variant>
        <vt:i4>0</vt:i4>
      </vt:variant>
      <vt:variant>
        <vt:i4>5</vt:i4>
      </vt:variant>
      <vt:variant>
        <vt:lpwstr/>
      </vt:variant>
      <vt:variant>
        <vt:lpwstr>_Toc236242552</vt:lpwstr>
      </vt:variant>
      <vt:variant>
        <vt:i4>1114165</vt:i4>
      </vt:variant>
      <vt:variant>
        <vt:i4>122</vt:i4>
      </vt:variant>
      <vt:variant>
        <vt:i4>0</vt:i4>
      </vt:variant>
      <vt:variant>
        <vt:i4>5</vt:i4>
      </vt:variant>
      <vt:variant>
        <vt:lpwstr/>
      </vt:variant>
      <vt:variant>
        <vt:lpwstr>_Toc236242551</vt:lpwstr>
      </vt:variant>
      <vt:variant>
        <vt:i4>1114165</vt:i4>
      </vt:variant>
      <vt:variant>
        <vt:i4>116</vt:i4>
      </vt:variant>
      <vt:variant>
        <vt:i4>0</vt:i4>
      </vt:variant>
      <vt:variant>
        <vt:i4>5</vt:i4>
      </vt:variant>
      <vt:variant>
        <vt:lpwstr/>
      </vt:variant>
      <vt:variant>
        <vt:lpwstr>_Toc236242550</vt:lpwstr>
      </vt:variant>
      <vt:variant>
        <vt:i4>1048629</vt:i4>
      </vt:variant>
      <vt:variant>
        <vt:i4>110</vt:i4>
      </vt:variant>
      <vt:variant>
        <vt:i4>0</vt:i4>
      </vt:variant>
      <vt:variant>
        <vt:i4>5</vt:i4>
      </vt:variant>
      <vt:variant>
        <vt:lpwstr/>
      </vt:variant>
      <vt:variant>
        <vt:lpwstr>_Toc236242549</vt:lpwstr>
      </vt:variant>
      <vt:variant>
        <vt:i4>1048629</vt:i4>
      </vt:variant>
      <vt:variant>
        <vt:i4>104</vt:i4>
      </vt:variant>
      <vt:variant>
        <vt:i4>0</vt:i4>
      </vt:variant>
      <vt:variant>
        <vt:i4>5</vt:i4>
      </vt:variant>
      <vt:variant>
        <vt:lpwstr/>
      </vt:variant>
      <vt:variant>
        <vt:lpwstr>_Toc236242548</vt:lpwstr>
      </vt:variant>
      <vt:variant>
        <vt:i4>1048629</vt:i4>
      </vt:variant>
      <vt:variant>
        <vt:i4>98</vt:i4>
      </vt:variant>
      <vt:variant>
        <vt:i4>0</vt:i4>
      </vt:variant>
      <vt:variant>
        <vt:i4>5</vt:i4>
      </vt:variant>
      <vt:variant>
        <vt:lpwstr/>
      </vt:variant>
      <vt:variant>
        <vt:lpwstr>_Toc236242547</vt:lpwstr>
      </vt:variant>
      <vt:variant>
        <vt:i4>1048629</vt:i4>
      </vt:variant>
      <vt:variant>
        <vt:i4>92</vt:i4>
      </vt:variant>
      <vt:variant>
        <vt:i4>0</vt:i4>
      </vt:variant>
      <vt:variant>
        <vt:i4>5</vt:i4>
      </vt:variant>
      <vt:variant>
        <vt:lpwstr/>
      </vt:variant>
      <vt:variant>
        <vt:lpwstr>_Toc236242546</vt:lpwstr>
      </vt:variant>
      <vt:variant>
        <vt:i4>1048629</vt:i4>
      </vt:variant>
      <vt:variant>
        <vt:i4>86</vt:i4>
      </vt:variant>
      <vt:variant>
        <vt:i4>0</vt:i4>
      </vt:variant>
      <vt:variant>
        <vt:i4>5</vt:i4>
      </vt:variant>
      <vt:variant>
        <vt:lpwstr/>
      </vt:variant>
      <vt:variant>
        <vt:lpwstr>_Toc236242545</vt:lpwstr>
      </vt:variant>
      <vt:variant>
        <vt:i4>1048629</vt:i4>
      </vt:variant>
      <vt:variant>
        <vt:i4>80</vt:i4>
      </vt:variant>
      <vt:variant>
        <vt:i4>0</vt:i4>
      </vt:variant>
      <vt:variant>
        <vt:i4>5</vt:i4>
      </vt:variant>
      <vt:variant>
        <vt:lpwstr/>
      </vt:variant>
      <vt:variant>
        <vt:lpwstr>_Toc236242544</vt:lpwstr>
      </vt:variant>
      <vt:variant>
        <vt:i4>1048629</vt:i4>
      </vt:variant>
      <vt:variant>
        <vt:i4>74</vt:i4>
      </vt:variant>
      <vt:variant>
        <vt:i4>0</vt:i4>
      </vt:variant>
      <vt:variant>
        <vt:i4>5</vt:i4>
      </vt:variant>
      <vt:variant>
        <vt:lpwstr/>
      </vt:variant>
      <vt:variant>
        <vt:lpwstr>_Toc236242543</vt:lpwstr>
      </vt:variant>
      <vt:variant>
        <vt:i4>1048629</vt:i4>
      </vt:variant>
      <vt:variant>
        <vt:i4>68</vt:i4>
      </vt:variant>
      <vt:variant>
        <vt:i4>0</vt:i4>
      </vt:variant>
      <vt:variant>
        <vt:i4>5</vt:i4>
      </vt:variant>
      <vt:variant>
        <vt:lpwstr/>
      </vt:variant>
      <vt:variant>
        <vt:lpwstr>_Toc236242542</vt:lpwstr>
      </vt:variant>
      <vt:variant>
        <vt:i4>1048629</vt:i4>
      </vt:variant>
      <vt:variant>
        <vt:i4>62</vt:i4>
      </vt:variant>
      <vt:variant>
        <vt:i4>0</vt:i4>
      </vt:variant>
      <vt:variant>
        <vt:i4>5</vt:i4>
      </vt:variant>
      <vt:variant>
        <vt:lpwstr/>
      </vt:variant>
      <vt:variant>
        <vt:lpwstr>_Toc236242541</vt:lpwstr>
      </vt:variant>
      <vt:variant>
        <vt:i4>1048629</vt:i4>
      </vt:variant>
      <vt:variant>
        <vt:i4>56</vt:i4>
      </vt:variant>
      <vt:variant>
        <vt:i4>0</vt:i4>
      </vt:variant>
      <vt:variant>
        <vt:i4>5</vt:i4>
      </vt:variant>
      <vt:variant>
        <vt:lpwstr/>
      </vt:variant>
      <vt:variant>
        <vt:lpwstr>_Toc236242540</vt:lpwstr>
      </vt:variant>
      <vt:variant>
        <vt:i4>1507381</vt:i4>
      </vt:variant>
      <vt:variant>
        <vt:i4>50</vt:i4>
      </vt:variant>
      <vt:variant>
        <vt:i4>0</vt:i4>
      </vt:variant>
      <vt:variant>
        <vt:i4>5</vt:i4>
      </vt:variant>
      <vt:variant>
        <vt:lpwstr/>
      </vt:variant>
      <vt:variant>
        <vt:lpwstr>_Toc236242539</vt:lpwstr>
      </vt:variant>
      <vt:variant>
        <vt:i4>1507381</vt:i4>
      </vt:variant>
      <vt:variant>
        <vt:i4>44</vt:i4>
      </vt:variant>
      <vt:variant>
        <vt:i4>0</vt:i4>
      </vt:variant>
      <vt:variant>
        <vt:i4>5</vt:i4>
      </vt:variant>
      <vt:variant>
        <vt:lpwstr/>
      </vt:variant>
      <vt:variant>
        <vt:lpwstr>_Toc236242538</vt:lpwstr>
      </vt:variant>
      <vt:variant>
        <vt:i4>1507381</vt:i4>
      </vt:variant>
      <vt:variant>
        <vt:i4>38</vt:i4>
      </vt:variant>
      <vt:variant>
        <vt:i4>0</vt:i4>
      </vt:variant>
      <vt:variant>
        <vt:i4>5</vt:i4>
      </vt:variant>
      <vt:variant>
        <vt:lpwstr/>
      </vt:variant>
      <vt:variant>
        <vt:lpwstr>_Toc236242537</vt:lpwstr>
      </vt:variant>
      <vt:variant>
        <vt:i4>1507381</vt:i4>
      </vt:variant>
      <vt:variant>
        <vt:i4>32</vt:i4>
      </vt:variant>
      <vt:variant>
        <vt:i4>0</vt:i4>
      </vt:variant>
      <vt:variant>
        <vt:i4>5</vt:i4>
      </vt:variant>
      <vt:variant>
        <vt:lpwstr/>
      </vt:variant>
      <vt:variant>
        <vt:lpwstr>_Toc236242536</vt:lpwstr>
      </vt:variant>
      <vt:variant>
        <vt:i4>1507381</vt:i4>
      </vt:variant>
      <vt:variant>
        <vt:i4>26</vt:i4>
      </vt:variant>
      <vt:variant>
        <vt:i4>0</vt:i4>
      </vt:variant>
      <vt:variant>
        <vt:i4>5</vt:i4>
      </vt:variant>
      <vt:variant>
        <vt:lpwstr/>
      </vt:variant>
      <vt:variant>
        <vt:lpwstr>_Toc236242535</vt:lpwstr>
      </vt:variant>
      <vt:variant>
        <vt:i4>1507381</vt:i4>
      </vt:variant>
      <vt:variant>
        <vt:i4>20</vt:i4>
      </vt:variant>
      <vt:variant>
        <vt:i4>0</vt:i4>
      </vt:variant>
      <vt:variant>
        <vt:i4>5</vt:i4>
      </vt:variant>
      <vt:variant>
        <vt:lpwstr/>
      </vt:variant>
      <vt:variant>
        <vt:lpwstr>_Toc236242534</vt:lpwstr>
      </vt:variant>
      <vt:variant>
        <vt:i4>1507381</vt:i4>
      </vt:variant>
      <vt:variant>
        <vt:i4>14</vt:i4>
      </vt:variant>
      <vt:variant>
        <vt:i4>0</vt:i4>
      </vt:variant>
      <vt:variant>
        <vt:i4>5</vt:i4>
      </vt:variant>
      <vt:variant>
        <vt:lpwstr/>
      </vt:variant>
      <vt:variant>
        <vt:lpwstr>_Toc236242533</vt:lpwstr>
      </vt:variant>
      <vt:variant>
        <vt:i4>1507381</vt:i4>
      </vt:variant>
      <vt:variant>
        <vt:i4>8</vt:i4>
      </vt:variant>
      <vt:variant>
        <vt:i4>0</vt:i4>
      </vt:variant>
      <vt:variant>
        <vt:i4>5</vt:i4>
      </vt:variant>
      <vt:variant>
        <vt:lpwstr/>
      </vt:variant>
      <vt:variant>
        <vt:lpwstr>_Toc236242532</vt:lpwstr>
      </vt:variant>
      <vt:variant>
        <vt:i4>1507381</vt:i4>
      </vt:variant>
      <vt:variant>
        <vt:i4>2</vt:i4>
      </vt:variant>
      <vt:variant>
        <vt:i4>0</vt:i4>
      </vt:variant>
      <vt:variant>
        <vt:i4>5</vt:i4>
      </vt:variant>
      <vt:variant>
        <vt:lpwstr/>
      </vt:variant>
      <vt:variant>
        <vt:lpwstr>_Toc236242531</vt:lpwstr>
      </vt:variant>
      <vt:variant>
        <vt:i4>6422601</vt:i4>
      </vt:variant>
      <vt:variant>
        <vt:i4>8</vt:i4>
      </vt:variant>
      <vt:variant>
        <vt:i4>0</vt:i4>
      </vt:variant>
      <vt:variant>
        <vt:i4>5</vt:i4>
      </vt:variant>
      <vt:variant>
        <vt:lpwstr>mailto:contactenos@rioblanco-tolima.gov.co</vt:lpwstr>
      </vt:variant>
      <vt:variant>
        <vt:lpwstr/>
      </vt:variant>
      <vt:variant>
        <vt:i4>1310760</vt:i4>
      </vt:variant>
      <vt:variant>
        <vt:i4>5</vt:i4>
      </vt:variant>
      <vt:variant>
        <vt:i4>0</vt:i4>
      </vt:variant>
      <vt:variant>
        <vt:i4>5</vt:i4>
      </vt:variant>
      <vt:variant>
        <vt:lpwstr>mailto:alcaldia@rioblanco-tolima.gov.co</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Enrique Aranzalez Rojas</dc:creator>
  <cp:keywords/>
  <dc:description/>
  <cp:lastModifiedBy>Juan David Velasquez Pascuas</cp:lastModifiedBy>
  <cp:revision>586</cp:revision>
  <cp:lastPrinted>2026-07-16T01:51:00Z</cp:lastPrinted>
  <dcterms:created xsi:type="dcterms:W3CDTF">2025-12-27T09:54:00Z</dcterms:created>
  <dcterms:modified xsi:type="dcterms:W3CDTF">2026-08-11T00:50:00Z</dcterms:modified>
</cp:coreProperties>
</file>