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CB5E" w14:textId="14512E01" w:rsidR="002251C5" w:rsidRDefault="0091059F" w:rsidP="0091059F">
      <w:pPr>
        <w:pStyle w:val="Heading1"/>
      </w:pPr>
      <w:r>
        <w:t>Example of applying write-ahead logging to recovery</w:t>
      </w:r>
    </w:p>
    <w:p w14:paraId="095E8C3F" w14:textId="0B3702FD" w:rsidR="0091059F" w:rsidRDefault="0091059F" w:rsidP="0091059F"/>
    <w:p w14:paraId="7608B162" w14:textId="77777777" w:rsidR="00A81336" w:rsidRDefault="0091059F" w:rsidP="00A81336">
      <w:r>
        <w:t>A database is recovering after a hardware failure caused it to crash.</w:t>
      </w:r>
      <w:r w:rsidR="00A81336">
        <w:t xml:space="preserve"> We consider two database locations labeled </w:t>
      </w:r>
      <m:oMath>
        <m:r>
          <w:rPr>
            <w:rFonts w:ascii="Cambria Math" w:hAnsi="Cambria Math"/>
          </w:rPr>
          <m:t>X</m:t>
        </m:r>
      </m:oMath>
      <w:r w:rsidR="00A8133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A81336">
        <w:rPr>
          <w:rFonts w:eastAsiaTheme="minorEastAsia"/>
        </w:rPr>
        <w:t xml:space="preserve">. When the recovery process begins, the values stored on the disk are </w:t>
      </w:r>
      <m:oMath>
        <m:r>
          <w:rPr>
            <w:rFonts w:ascii="Cambria Math" w:eastAsiaTheme="minorEastAsia" w:hAnsi="Cambria Math"/>
          </w:rPr>
          <m:t>X="</m:t>
        </m:r>
        <m:r>
          <m:rPr>
            <m:nor/>
          </m:rPr>
          <w:rPr>
            <w:rFonts w:ascii="Cambria Math" w:eastAsiaTheme="minorEastAsia" w:hAnsi="Cambria Math"/>
          </w:rPr>
          <m:t>abc</m:t>
        </m:r>
        <m:r>
          <w:rPr>
            <w:rFonts w:ascii="Cambria Math" w:eastAsiaTheme="minorEastAsia" w:hAnsi="Cambria Math"/>
          </w:rPr>
          <m:t>"</m:t>
        </m:r>
      </m:oMath>
      <w:r w:rsidR="00A8133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Y="</m:t>
        </m:r>
        <m:r>
          <m:rPr>
            <m:nor/>
          </m:rPr>
          <w:rPr>
            <w:rFonts w:ascii="Cambria Math" w:eastAsiaTheme="minorEastAsia" w:hAnsi="Cambria Math"/>
          </w:rPr>
          <m:t>jk</m:t>
        </m:r>
        <m:r>
          <w:rPr>
            <w:rFonts w:ascii="Cambria Math" w:eastAsiaTheme="minorEastAsia" w:hAnsi="Cambria Math"/>
          </w:rPr>
          <m:t>"</m:t>
        </m:r>
      </m:oMath>
      <w:r w:rsidR="00A81336">
        <w:rPr>
          <w:rFonts w:eastAsiaTheme="minorEastAsia"/>
        </w:rPr>
        <w:t xml:space="preserve">. </w:t>
      </w:r>
      <w:r w:rsidR="00A81336">
        <w:t>The contents of the log file on the disk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3420"/>
      </w:tblGrid>
      <w:tr w:rsidR="00A81336" w14:paraId="7D11242E" w14:textId="77777777" w:rsidTr="00A81336">
        <w:trPr>
          <w:jc w:val="center"/>
        </w:trPr>
        <w:tc>
          <w:tcPr>
            <w:tcW w:w="1255" w:type="dxa"/>
          </w:tcPr>
          <w:p w14:paraId="4689E5CD" w14:textId="77777777" w:rsidR="00A81336" w:rsidRDefault="00A81336" w:rsidP="00B81169">
            <w:pPr>
              <w:jc w:val="center"/>
            </w:pPr>
            <w:r>
              <w:t>transaction</w:t>
            </w:r>
            <w:r>
              <w:br/>
              <w:t>ID</w:t>
            </w:r>
          </w:p>
        </w:tc>
        <w:tc>
          <w:tcPr>
            <w:tcW w:w="3420" w:type="dxa"/>
            <w:vAlign w:val="center"/>
          </w:tcPr>
          <w:p w14:paraId="3341C436" w14:textId="77777777" w:rsidR="00A81336" w:rsidRDefault="00A81336" w:rsidP="00B81169">
            <w:pPr>
              <w:jc w:val="center"/>
            </w:pPr>
            <w:r>
              <w:t>operation</w:t>
            </w:r>
          </w:p>
        </w:tc>
      </w:tr>
      <w:tr w:rsidR="00A81336" w14:paraId="5026EB4F" w14:textId="77777777" w:rsidTr="00A81336">
        <w:trPr>
          <w:jc w:val="center"/>
        </w:trPr>
        <w:tc>
          <w:tcPr>
            <w:tcW w:w="1255" w:type="dxa"/>
          </w:tcPr>
          <w:p w14:paraId="15A5ED61" w14:textId="0EF07495" w:rsidR="00A81336" w:rsidRDefault="00A81336" w:rsidP="00B81169">
            <w:pPr>
              <w:jc w:val="center"/>
            </w:pPr>
            <w:r>
              <w:t>43</w:t>
            </w:r>
          </w:p>
        </w:tc>
        <w:tc>
          <w:tcPr>
            <w:tcW w:w="3420" w:type="dxa"/>
          </w:tcPr>
          <w:p w14:paraId="19904EAC" w14:textId="77777777" w:rsidR="00A81336" w:rsidRDefault="00A81336" w:rsidP="00B81169">
            <w:r>
              <w:t>begin transaction</w:t>
            </w:r>
          </w:p>
        </w:tc>
      </w:tr>
      <w:tr w:rsidR="00A81336" w14:paraId="5CF7D56A" w14:textId="77777777" w:rsidTr="00A81336">
        <w:trPr>
          <w:jc w:val="center"/>
        </w:trPr>
        <w:tc>
          <w:tcPr>
            <w:tcW w:w="1255" w:type="dxa"/>
          </w:tcPr>
          <w:p w14:paraId="001E12D7" w14:textId="2AB9A395" w:rsidR="00A81336" w:rsidRDefault="00A81336" w:rsidP="00B81169">
            <w:pPr>
              <w:jc w:val="center"/>
            </w:pPr>
            <w:r>
              <w:t>43</w:t>
            </w:r>
          </w:p>
        </w:tc>
        <w:tc>
          <w:tcPr>
            <w:tcW w:w="3420" w:type="dxa"/>
          </w:tcPr>
          <w:p w14:paraId="1CC56D1E" w14:textId="26E70850" w:rsidR="00A81336" w:rsidRDefault="00A81336" w:rsidP="00B81169">
            <w:r>
              <w:t xml:space="preserve">change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“def” to “jk”</w:t>
            </w:r>
          </w:p>
        </w:tc>
      </w:tr>
      <w:tr w:rsidR="00A81336" w14:paraId="4CC89AA7" w14:textId="77777777" w:rsidTr="00A81336">
        <w:trPr>
          <w:jc w:val="center"/>
        </w:trPr>
        <w:tc>
          <w:tcPr>
            <w:tcW w:w="1255" w:type="dxa"/>
          </w:tcPr>
          <w:p w14:paraId="2AC3309B" w14:textId="3A06F07A" w:rsidR="00A81336" w:rsidRDefault="00A81336" w:rsidP="00A81336">
            <w:pPr>
              <w:jc w:val="center"/>
            </w:pPr>
            <w:r>
              <w:t>997</w:t>
            </w:r>
          </w:p>
        </w:tc>
        <w:tc>
          <w:tcPr>
            <w:tcW w:w="3420" w:type="dxa"/>
          </w:tcPr>
          <w:p w14:paraId="1D2C6FC5" w14:textId="187DCE9A" w:rsidR="00A81336" w:rsidRDefault="00A81336" w:rsidP="00A81336">
            <w:r>
              <w:t>begin transaction</w:t>
            </w:r>
          </w:p>
        </w:tc>
      </w:tr>
      <w:tr w:rsidR="00A81336" w14:paraId="77B2A75A" w14:textId="77777777" w:rsidTr="00A81336">
        <w:trPr>
          <w:jc w:val="center"/>
        </w:trPr>
        <w:tc>
          <w:tcPr>
            <w:tcW w:w="1255" w:type="dxa"/>
          </w:tcPr>
          <w:p w14:paraId="46E1DA73" w14:textId="609399BB" w:rsidR="00A81336" w:rsidRDefault="00A81336" w:rsidP="00A81336">
            <w:pPr>
              <w:jc w:val="center"/>
            </w:pPr>
            <w:r>
              <w:t>997</w:t>
            </w:r>
          </w:p>
        </w:tc>
        <w:tc>
          <w:tcPr>
            <w:tcW w:w="3420" w:type="dxa"/>
          </w:tcPr>
          <w:p w14:paraId="61864930" w14:textId="65396BF1" w:rsidR="00A81336" w:rsidRDefault="00A81336" w:rsidP="00A81336">
            <w:r>
              <w:t xml:space="preserve">change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“pq” to “abc”</w:t>
            </w:r>
          </w:p>
        </w:tc>
      </w:tr>
      <w:tr w:rsidR="00A81336" w14:paraId="63BCC32E" w14:textId="77777777" w:rsidTr="00A81336">
        <w:trPr>
          <w:jc w:val="center"/>
        </w:trPr>
        <w:tc>
          <w:tcPr>
            <w:tcW w:w="1255" w:type="dxa"/>
          </w:tcPr>
          <w:p w14:paraId="1BCB1DA3" w14:textId="62DFAE5A" w:rsidR="00A81336" w:rsidRDefault="00A81336" w:rsidP="00B81169">
            <w:pPr>
              <w:jc w:val="center"/>
            </w:pPr>
            <w:r>
              <w:t>43</w:t>
            </w:r>
          </w:p>
        </w:tc>
        <w:tc>
          <w:tcPr>
            <w:tcW w:w="3420" w:type="dxa"/>
          </w:tcPr>
          <w:p w14:paraId="5A3CA618" w14:textId="71CC04F9" w:rsidR="00A81336" w:rsidRDefault="00A81336" w:rsidP="00B81169">
            <w:r>
              <w:t xml:space="preserve">change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“jk” to “mno”</w:t>
            </w:r>
          </w:p>
        </w:tc>
      </w:tr>
      <w:tr w:rsidR="00A81336" w14:paraId="1C98AD7E" w14:textId="77777777" w:rsidTr="00A81336">
        <w:trPr>
          <w:jc w:val="center"/>
        </w:trPr>
        <w:tc>
          <w:tcPr>
            <w:tcW w:w="1255" w:type="dxa"/>
          </w:tcPr>
          <w:p w14:paraId="5B989B18" w14:textId="6ECBBBDE" w:rsidR="00A81336" w:rsidRDefault="00A81336" w:rsidP="00A81336">
            <w:pPr>
              <w:jc w:val="center"/>
            </w:pPr>
            <w:r>
              <w:t>997</w:t>
            </w:r>
          </w:p>
        </w:tc>
        <w:tc>
          <w:tcPr>
            <w:tcW w:w="3420" w:type="dxa"/>
          </w:tcPr>
          <w:p w14:paraId="0882CA54" w14:textId="221945D4" w:rsidR="00A81336" w:rsidRDefault="00A81336" w:rsidP="00A81336">
            <w:r>
              <w:t xml:space="preserve">change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“abc” to “gh”</w:t>
            </w:r>
          </w:p>
        </w:tc>
      </w:tr>
      <w:tr w:rsidR="00A81336" w14:paraId="17D74B9F" w14:textId="77777777" w:rsidTr="00A81336">
        <w:trPr>
          <w:jc w:val="center"/>
        </w:trPr>
        <w:tc>
          <w:tcPr>
            <w:tcW w:w="1255" w:type="dxa"/>
          </w:tcPr>
          <w:p w14:paraId="28447E5C" w14:textId="274EBD66" w:rsidR="00A81336" w:rsidRDefault="00A81336" w:rsidP="00B81169">
            <w:pPr>
              <w:jc w:val="center"/>
            </w:pPr>
            <w:r>
              <w:t>43</w:t>
            </w:r>
          </w:p>
        </w:tc>
        <w:tc>
          <w:tcPr>
            <w:tcW w:w="3420" w:type="dxa"/>
          </w:tcPr>
          <w:p w14:paraId="66B0631D" w14:textId="77777777" w:rsidR="00A81336" w:rsidRDefault="00A81336" w:rsidP="00B81169">
            <w:r>
              <w:t>commit</w:t>
            </w:r>
          </w:p>
        </w:tc>
      </w:tr>
    </w:tbl>
    <w:p w14:paraId="2B6C2D69" w14:textId="77777777" w:rsidR="00A81336" w:rsidRDefault="00A81336" w:rsidP="00A81336"/>
    <w:p w14:paraId="587A5CEE" w14:textId="22BB342E" w:rsidR="0091059F" w:rsidRDefault="00A81336" w:rsidP="00A81336">
      <w:pPr>
        <w:rPr>
          <w:rFonts w:eastAsiaTheme="minorEastAsia"/>
        </w:rPr>
      </w:pPr>
      <w:r>
        <w:t xml:space="preserve">Once the recovery is complete, what values are stored at locations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? Explain your answer</w:t>
      </w:r>
      <w:r w:rsidR="001F6BAA">
        <w:rPr>
          <w:rFonts w:eastAsiaTheme="minorEastAsia"/>
        </w:rPr>
        <w:t>.</w:t>
      </w:r>
    </w:p>
    <w:p w14:paraId="586B3498" w14:textId="1E7BBA4B" w:rsidR="00A81336" w:rsidRDefault="00A81336" w:rsidP="00A81336">
      <w:pPr>
        <w:rPr>
          <w:rFonts w:eastAsiaTheme="minorEastAsia"/>
        </w:rPr>
      </w:pPr>
      <w:r>
        <w:rPr>
          <w:rFonts w:eastAsiaTheme="minorEastAsia"/>
        </w:rPr>
        <w:t>[Solution is on next page]</w:t>
      </w:r>
    </w:p>
    <w:p w14:paraId="0BA67F5B" w14:textId="0D706AB4" w:rsidR="00A81336" w:rsidRDefault="00A8133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BA280D" w14:textId="7C1B9AF7" w:rsidR="00A81336" w:rsidRDefault="00A81336" w:rsidP="00A81336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Solution</w:t>
      </w:r>
    </w:p>
    <w:p w14:paraId="4A14E7D9" w14:textId="1F0F3BE3" w:rsidR="00A81336" w:rsidRDefault="00A81336" w:rsidP="00A81336"/>
    <w:p w14:paraId="1E8D6117" w14:textId="4643AF8F" w:rsidR="00A81336" w:rsidRDefault="00A81336" w:rsidP="00A81336">
      <w:r>
        <w:t xml:space="preserve">Transaction 43 was committed, so we need to replay its actions. This includes the following updates to </w:t>
      </w:r>
      <m:oMath>
        <m:r>
          <w:rPr>
            <w:rFonts w:ascii="Cambria Math" w:hAnsi="Cambria Math"/>
          </w:rPr>
          <m:t>Y</m:t>
        </m:r>
      </m:oMath>
      <w:r>
        <w:t>: “</w:t>
      </w:r>
      <w:r w:rsidR="00147A76">
        <w:t>def</w:t>
      </w:r>
      <w:r>
        <w:t xml:space="preserve">” </w:t>
      </w:r>
      <w:r>
        <w:rPr>
          <w:rFonts w:cstheme="minorHAnsi"/>
        </w:rPr>
        <w:t>→</w:t>
      </w:r>
      <w:r>
        <w:t xml:space="preserve"> “</w:t>
      </w:r>
      <w:r w:rsidR="00147A76">
        <w:t>jk</w:t>
      </w:r>
      <w:r>
        <w:t>”</w:t>
      </w:r>
      <w:r>
        <w:rPr>
          <w:rFonts w:cstheme="minorHAnsi"/>
        </w:rPr>
        <w:t>→</w:t>
      </w:r>
      <w:r>
        <w:t xml:space="preserve"> “</w:t>
      </w:r>
      <w:r w:rsidR="00147A76">
        <w:t>mno</w:t>
      </w:r>
      <w:r>
        <w:t>”</w:t>
      </w:r>
      <w:r w:rsidR="0013566B">
        <w:t xml:space="preserve">. So final value of </w:t>
      </w:r>
      <m:oMath>
        <m:r>
          <w:rPr>
            <w:rFonts w:ascii="Cambria Math" w:hAnsi="Cambria Math"/>
          </w:rPr>
          <m:t>Y</m:t>
        </m:r>
      </m:oMath>
      <w:r w:rsidR="0013566B">
        <w:t xml:space="preserve"> is “</w:t>
      </w:r>
      <w:r w:rsidR="00147A76">
        <w:t>mno</w:t>
      </w:r>
      <w:r w:rsidR="0013566B">
        <w:t>”.</w:t>
      </w:r>
    </w:p>
    <w:p w14:paraId="012225B6" w14:textId="59E2C420" w:rsidR="0013566B" w:rsidRPr="0091059F" w:rsidRDefault="0013566B" w:rsidP="00A81336">
      <w:r>
        <w:t xml:space="preserve">Transaction 997 was not committed, so we need to roll it back. Undoing its actions in reverse order gives the following sequence of changes to location </w:t>
      </w:r>
      <m:oMath>
        <m:r>
          <w:rPr>
            <w:rFonts w:ascii="Cambria Math" w:hAnsi="Cambria Math"/>
          </w:rPr>
          <m:t>X</m:t>
        </m:r>
      </m:oMath>
      <w:r>
        <w:t>: “</w:t>
      </w:r>
      <w:r w:rsidR="00147A76">
        <w:t>gh</w:t>
      </w:r>
      <w:r>
        <w:t xml:space="preserve">” </w:t>
      </w:r>
      <w:r>
        <w:rPr>
          <w:rFonts w:cstheme="minorHAnsi"/>
        </w:rPr>
        <w:t>→</w:t>
      </w:r>
      <w:r>
        <w:t xml:space="preserve"> “</w:t>
      </w:r>
      <w:r w:rsidR="00147A76">
        <w:t>abc</w:t>
      </w:r>
      <w:r>
        <w:t>”</w:t>
      </w:r>
      <w:r>
        <w:rPr>
          <w:rFonts w:cstheme="minorHAnsi"/>
        </w:rPr>
        <w:t>→</w:t>
      </w:r>
      <w:r>
        <w:t xml:space="preserve"> “</w:t>
      </w:r>
      <w:r w:rsidR="00147A76">
        <w:t>pq</w:t>
      </w:r>
      <w:r>
        <w:t xml:space="preserve">”. So final value of </w:t>
      </w:r>
      <m:oMath>
        <m:r>
          <w:rPr>
            <w:rFonts w:ascii="Cambria Math" w:hAnsi="Cambria Math"/>
          </w:rPr>
          <m:t>X</m:t>
        </m:r>
      </m:oMath>
      <w:r>
        <w:t xml:space="preserve"> is “</w:t>
      </w:r>
      <w:r w:rsidR="00147A76">
        <w:t>pq</w:t>
      </w:r>
      <w:r>
        <w:t>”.</w:t>
      </w:r>
    </w:p>
    <w:sectPr w:rsidR="0013566B" w:rsidRPr="0091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86ED01C-A39C-48CE-B297-7B621FDB3C8E}"/>
    <w:docVar w:name="dgnword-eventsink" w:val="478336608"/>
  </w:docVars>
  <w:rsids>
    <w:rsidRoot w:val="004476B4"/>
    <w:rsid w:val="0013566B"/>
    <w:rsid w:val="00147A76"/>
    <w:rsid w:val="0015755D"/>
    <w:rsid w:val="00170C8A"/>
    <w:rsid w:val="00196EE8"/>
    <w:rsid w:val="001F6BAA"/>
    <w:rsid w:val="002251C5"/>
    <w:rsid w:val="0029567A"/>
    <w:rsid w:val="004476B4"/>
    <w:rsid w:val="004947FD"/>
    <w:rsid w:val="006A58E3"/>
    <w:rsid w:val="0091059F"/>
    <w:rsid w:val="00A8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FFE6"/>
  <w15:chartTrackingRefBased/>
  <w15:docId w15:val="{2A1D1B00-6025-40CE-84F4-D3D65FEE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0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1336"/>
    <w:rPr>
      <w:color w:val="808080"/>
    </w:rPr>
  </w:style>
  <w:style w:type="table" w:styleId="TableGrid">
    <w:name w:val="Table Grid"/>
    <w:basedOn w:val="TableNormal"/>
    <w:uiPriority w:val="39"/>
    <w:rsid w:val="00A81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13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A1F61-A196-4B02-B588-4E6D95E1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4</cp:revision>
  <dcterms:created xsi:type="dcterms:W3CDTF">2022-04-08T21:02:00Z</dcterms:created>
  <dcterms:modified xsi:type="dcterms:W3CDTF">2022-04-11T23:39:00Z</dcterms:modified>
</cp:coreProperties>
</file>