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BA9" w:rsidRPr="007652E8" w:rsidRDefault="00F401CC" w:rsidP="00E33BA9">
      <w:pPr>
        <w:spacing w:after="240" w:line="360" w:lineRule="auto"/>
        <w:jc w:val="center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 xml:space="preserve">PROCESOS DE SEGURIDAD INFORMATICA </w:t>
      </w:r>
      <w:r w:rsidR="00E33BA9" w:rsidRPr="007652E8">
        <w:rPr>
          <w:rFonts w:ascii="Arial" w:eastAsia="Times New Roman" w:hAnsi="Arial" w:cs="Arial"/>
          <w:lang w:val="es-CO" w:eastAsia="es-CO"/>
        </w:rPr>
        <w:br/>
        <w:t>ACTIVIDAD I</w:t>
      </w:r>
      <w:r w:rsidR="00E33BA9" w:rsidRPr="007652E8">
        <w:rPr>
          <w:rFonts w:ascii="Arial" w:eastAsia="Times New Roman" w:hAnsi="Arial" w:cs="Arial"/>
          <w:lang w:val="es-CO" w:eastAsia="es-CO"/>
        </w:rPr>
        <w:br/>
      </w:r>
      <w:r w:rsidR="00E33BA9" w:rsidRPr="007652E8">
        <w:rPr>
          <w:rFonts w:ascii="Arial" w:eastAsia="Times New Roman" w:hAnsi="Arial" w:cs="Arial"/>
          <w:lang w:val="es-CO" w:eastAsia="es-CO"/>
        </w:rPr>
        <w:br/>
      </w:r>
      <w:r w:rsidR="00E33BA9" w:rsidRPr="007652E8">
        <w:rPr>
          <w:rFonts w:ascii="Arial" w:eastAsia="Times New Roman" w:hAnsi="Arial" w:cs="Arial"/>
          <w:lang w:val="es-CO" w:eastAsia="es-CO"/>
        </w:rPr>
        <w:br/>
      </w:r>
      <w:r w:rsidR="00E33BA9" w:rsidRPr="007652E8">
        <w:rPr>
          <w:rFonts w:ascii="Arial" w:eastAsia="Times New Roman" w:hAnsi="Arial" w:cs="Arial"/>
          <w:lang w:val="es-CO" w:eastAsia="es-CO"/>
        </w:rPr>
        <w:br/>
      </w:r>
      <w:r w:rsidR="00E33BA9" w:rsidRPr="007652E8">
        <w:rPr>
          <w:rFonts w:ascii="Arial" w:eastAsia="Times New Roman" w:hAnsi="Arial" w:cs="Arial"/>
          <w:lang w:val="es-CO" w:eastAsia="es-CO"/>
        </w:rPr>
        <w:br/>
      </w:r>
      <w:r w:rsidR="00E33BA9" w:rsidRPr="007652E8">
        <w:rPr>
          <w:rFonts w:ascii="Arial" w:eastAsia="Times New Roman" w:hAnsi="Arial" w:cs="Arial"/>
          <w:lang w:val="es-CO" w:eastAsia="es-CO"/>
        </w:rPr>
        <w:br/>
      </w:r>
      <w:r w:rsidR="00E33BA9" w:rsidRPr="007652E8">
        <w:rPr>
          <w:rFonts w:ascii="Arial" w:eastAsia="Times New Roman" w:hAnsi="Arial" w:cs="Arial"/>
          <w:lang w:val="es-CO" w:eastAsia="es-CO"/>
        </w:rPr>
        <w:br/>
      </w:r>
      <w:r w:rsidR="00E33BA9" w:rsidRPr="007652E8">
        <w:rPr>
          <w:rFonts w:ascii="Arial" w:eastAsia="Times New Roman" w:hAnsi="Arial" w:cs="Arial"/>
          <w:lang w:val="es-CO" w:eastAsia="es-CO"/>
        </w:rPr>
        <w:br/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DICKSON ARLEY GARCIA RINCON</w:t>
      </w:r>
    </w:p>
    <w:p w:rsidR="00E33BA9" w:rsidRPr="007652E8" w:rsidRDefault="00E33BA9" w:rsidP="00E33BA9">
      <w:pPr>
        <w:spacing w:after="240" w:line="360" w:lineRule="auto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SENA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SERVICIO NACIONAL DE APRENDIZAJE 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REDES Y</w:t>
      </w: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 SEGURIDAD INFORMÁTICA 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MEDELLÍN </w:t>
      </w:r>
    </w:p>
    <w:p w:rsidR="00E33BA9" w:rsidRDefault="00E33BA9" w:rsidP="00E33BA9">
      <w:pPr>
        <w:spacing w:line="360" w:lineRule="auto"/>
        <w:jc w:val="center"/>
        <w:rPr>
          <w:rFonts w:ascii="Arial" w:eastAsia="Times New Roman" w:hAnsi="Arial" w:cs="Arial"/>
          <w:color w:val="000000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2019</w:t>
      </w:r>
    </w:p>
    <w:p w:rsidR="001017B0" w:rsidRDefault="001017B0" w:rsidP="001017B0">
      <w:pPr>
        <w:spacing w:line="360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lastRenderedPageBreak/>
        <w:t>De acuedo a activad planteada se elabora informe sobre empresa con manejo de grandes cantidades de información y las estrategias que se pueden implementar para proteger los activos.</w:t>
      </w:r>
    </w:p>
    <w:p w:rsidR="001017B0" w:rsidRPr="007652E8" w:rsidRDefault="001017B0" w:rsidP="001017B0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065E88" w:rsidRDefault="00065E8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446"/>
      </w:tblGrid>
      <w:tr w:rsidR="00B45D1F" w:rsidRPr="000A479E" w:rsidTr="00B45D1F">
        <w:tc>
          <w:tcPr>
            <w:tcW w:w="5382" w:type="dxa"/>
          </w:tcPr>
          <w:p w:rsidR="00B45D1F" w:rsidRPr="000A479E" w:rsidRDefault="00B45D1F" w:rsidP="000A479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A479E">
              <w:rPr>
                <w:rFonts w:ascii="Arial" w:hAnsi="Arial" w:cs="Arial"/>
                <w:b/>
                <w:bCs/>
              </w:rPr>
              <w:t>Nombre de la empresa.</w:t>
            </w:r>
          </w:p>
        </w:tc>
        <w:tc>
          <w:tcPr>
            <w:tcW w:w="3446" w:type="dxa"/>
          </w:tcPr>
          <w:p w:rsidR="00B45D1F" w:rsidRPr="000A479E" w:rsidRDefault="00240613" w:rsidP="000A479E">
            <w:pPr>
              <w:spacing w:line="360" w:lineRule="auto"/>
              <w:rPr>
                <w:rFonts w:ascii="Arial" w:hAnsi="Arial" w:cs="Arial"/>
              </w:rPr>
            </w:pPr>
            <w:r w:rsidRPr="000A479E">
              <w:rPr>
                <w:rFonts w:ascii="Arial" w:hAnsi="Arial" w:cs="Arial"/>
              </w:rPr>
              <w:t>DDB-Colombia</w:t>
            </w:r>
          </w:p>
        </w:tc>
      </w:tr>
      <w:tr w:rsidR="00B45D1F" w:rsidRPr="000A479E" w:rsidTr="00B45D1F">
        <w:tc>
          <w:tcPr>
            <w:tcW w:w="5382" w:type="dxa"/>
          </w:tcPr>
          <w:p w:rsidR="00B45D1F" w:rsidRPr="000A479E" w:rsidRDefault="00B45D1F" w:rsidP="000A479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A479E">
              <w:rPr>
                <w:rFonts w:ascii="Arial" w:hAnsi="Arial" w:cs="Arial"/>
                <w:b/>
                <w:bCs/>
              </w:rPr>
              <w:t>Productos o servicios que comercializa.</w:t>
            </w:r>
          </w:p>
        </w:tc>
        <w:tc>
          <w:tcPr>
            <w:tcW w:w="3446" w:type="dxa"/>
          </w:tcPr>
          <w:p w:rsidR="00B45D1F" w:rsidRPr="000A479E" w:rsidRDefault="00240613" w:rsidP="000A479E">
            <w:pPr>
              <w:spacing w:line="360" w:lineRule="auto"/>
              <w:rPr>
                <w:rFonts w:ascii="Arial" w:hAnsi="Arial" w:cs="Arial"/>
              </w:rPr>
            </w:pPr>
            <w:r w:rsidRPr="000A479E">
              <w:rPr>
                <w:rFonts w:ascii="Arial" w:hAnsi="Arial" w:cs="Arial"/>
              </w:rPr>
              <w:t>Marketing Digital</w:t>
            </w:r>
          </w:p>
        </w:tc>
      </w:tr>
      <w:tr w:rsidR="00B45D1F" w:rsidRPr="000A479E" w:rsidTr="00B45D1F">
        <w:tc>
          <w:tcPr>
            <w:tcW w:w="5382" w:type="dxa"/>
          </w:tcPr>
          <w:p w:rsidR="00B45D1F" w:rsidRPr="000A479E" w:rsidRDefault="00B45D1F" w:rsidP="000A479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A479E">
              <w:rPr>
                <w:rFonts w:ascii="Arial" w:hAnsi="Arial" w:cs="Arial"/>
                <w:b/>
                <w:bCs/>
              </w:rPr>
              <w:t>Equipos de informática que manejan por área.</w:t>
            </w:r>
          </w:p>
        </w:tc>
        <w:tc>
          <w:tcPr>
            <w:tcW w:w="3446" w:type="dxa"/>
          </w:tcPr>
          <w:p w:rsidR="00B45D1F" w:rsidRPr="000A479E" w:rsidRDefault="00240613" w:rsidP="000A479E">
            <w:pPr>
              <w:spacing w:line="360" w:lineRule="auto"/>
              <w:rPr>
                <w:rFonts w:ascii="Arial" w:hAnsi="Arial" w:cs="Arial"/>
              </w:rPr>
            </w:pPr>
            <w:r w:rsidRPr="000A479E">
              <w:rPr>
                <w:rFonts w:ascii="Arial" w:hAnsi="Arial" w:cs="Arial"/>
              </w:rPr>
              <w:t>20 equipos por área</w:t>
            </w:r>
          </w:p>
        </w:tc>
      </w:tr>
      <w:tr w:rsidR="00B45D1F" w:rsidRPr="000A479E" w:rsidTr="00B45D1F">
        <w:tc>
          <w:tcPr>
            <w:tcW w:w="5382" w:type="dxa"/>
          </w:tcPr>
          <w:p w:rsidR="00B45D1F" w:rsidRPr="000A479E" w:rsidRDefault="00B45D1F" w:rsidP="000A479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A479E">
              <w:rPr>
                <w:rFonts w:ascii="Arial" w:hAnsi="Arial" w:cs="Arial"/>
                <w:b/>
                <w:bCs/>
              </w:rPr>
              <w:t>Necesidades de manejo y almacenamiento de información.</w:t>
            </w:r>
          </w:p>
        </w:tc>
        <w:tc>
          <w:tcPr>
            <w:tcW w:w="3446" w:type="dxa"/>
          </w:tcPr>
          <w:p w:rsidR="00B45D1F" w:rsidRPr="000A479E" w:rsidRDefault="00240613" w:rsidP="000A479E">
            <w:pPr>
              <w:spacing w:line="360" w:lineRule="auto"/>
              <w:rPr>
                <w:rFonts w:ascii="Arial" w:hAnsi="Arial" w:cs="Arial"/>
              </w:rPr>
            </w:pPr>
            <w:r w:rsidRPr="000A479E">
              <w:rPr>
                <w:rFonts w:ascii="Arial" w:hAnsi="Arial" w:cs="Arial"/>
              </w:rPr>
              <w:t xml:space="preserve">200 </w:t>
            </w:r>
            <w:r w:rsidR="000A479E">
              <w:rPr>
                <w:rFonts w:ascii="Arial" w:hAnsi="Arial" w:cs="Arial"/>
              </w:rPr>
              <w:t>T</w:t>
            </w:r>
            <w:r w:rsidRPr="000A479E">
              <w:rPr>
                <w:rFonts w:ascii="Arial" w:hAnsi="Arial" w:cs="Arial"/>
              </w:rPr>
              <w:t>eras</w:t>
            </w:r>
          </w:p>
        </w:tc>
      </w:tr>
      <w:tr w:rsidR="00B45D1F" w:rsidRPr="000A479E" w:rsidTr="00B45D1F">
        <w:tc>
          <w:tcPr>
            <w:tcW w:w="5382" w:type="dxa"/>
          </w:tcPr>
          <w:p w:rsidR="00B45D1F" w:rsidRPr="000A479E" w:rsidRDefault="00B45D1F" w:rsidP="000A479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A479E">
              <w:rPr>
                <w:rFonts w:ascii="Arial" w:hAnsi="Arial" w:cs="Arial"/>
                <w:b/>
                <w:bCs/>
              </w:rPr>
              <w:t>Elija el tipo de red que según su criterio debería manejar la empresa descrita.</w:t>
            </w:r>
          </w:p>
        </w:tc>
        <w:tc>
          <w:tcPr>
            <w:tcW w:w="3446" w:type="dxa"/>
          </w:tcPr>
          <w:p w:rsidR="00B45D1F" w:rsidRPr="000A479E" w:rsidRDefault="00240613" w:rsidP="000A479E">
            <w:pPr>
              <w:spacing w:line="360" w:lineRule="auto"/>
              <w:rPr>
                <w:rFonts w:ascii="Arial" w:hAnsi="Arial" w:cs="Arial"/>
              </w:rPr>
            </w:pPr>
            <w:r w:rsidRPr="000A479E">
              <w:rPr>
                <w:rFonts w:ascii="Arial" w:hAnsi="Arial" w:cs="Arial"/>
              </w:rPr>
              <w:t>LAN, Topología estrella.</w:t>
            </w:r>
          </w:p>
        </w:tc>
      </w:tr>
      <w:tr w:rsidR="00C17669" w:rsidRPr="000A479E" w:rsidTr="009B07D8">
        <w:tc>
          <w:tcPr>
            <w:tcW w:w="8828" w:type="dxa"/>
            <w:gridSpan w:val="2"/>
          </w:tcPr>
          <w:p w:rsidR="00C17669" w:rsidRPr="000A479E" w:rsidRDefault="00C17669" w:rsidP="000A479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17669" w:rsidRPr="000A479E" w:rsidTr="004A5DA0">
        <w:tc>
          <w:tcPr>
            <w:tcW w:w="8828" w:type="dxa"/>
            <w:gridSpan w:val="2"/>
          </w:tcPr>
          <w:p w:rsidR="00C17669" w:rsidRPr="000A479E" w:rsidRDefault="00C17669" w:rsidP="000A479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A479E">
              <w:rPr>
                <w:rFonts w:ascii="Arial" w:hAnsi="Arial" w:cs="Arial"/>
                <w:b/>
                <w:bCs/>
              </w:rPr>
              <w:t xml:space="preserve">Estrategia para proteger información </w:t>
            </w:r>
          </w:p>
        </w:tc>
      </w:tr>
      <w:tr w:rsidR="00C17669" w:rsidRPr="000A479E" w:rsidTr="00336199">
        <w:tc>
          <w:tcPr>
            <w:tcW w:w="8828" w:type="dxa"/>
            <w:gridSpan w:val="2"/>
          </w:tcPr>
          <w:p w:rsidR="00C17669" w:rsidRPr="000A479E" w:rsidRDefault="00F44256" w:rsidP="000A479E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A479E">
              <w:rPr>
                <w:rFonts w:ascii="Arial" w:hAnsi="Arial" w:cs="Arial"/>
              </w:rPr>
              <w:t>Encriptación</w:t>
            </w:r>
            <w:r w:rsidR="00C17669" w:rsidRPr="000A479E">
              <w:rPr>
                <w:rFonts w:ascii="Arial" w:hAnsi="Arial" w:cs="Arial"/>
              </w:rPr>
              <w:t xml:space="preserve">. </w:t>
            </w:r>
            <w:r w:rsidR="00C17669" w:rsidRPr="000A479E">
              <w:rPr>
                <w:rFonts w:ascii="Arial" w:hAnsi="Arial" w:cs="Arial"/>
              </w:rPr>
              <w:t>La encriptación es el proceso que permite convertir datos a una forma o código no reconocible o legible.</w:t>
            </w:r>
            <w:r w:rsidR="00C17669" w:rsidRPr="000A479E">
              <w:rPr>
                <w:rFonts w:ascii="Arial" w:hAnsi="Arial" w:cs="Arial"/>
              </w:rPr>
              <w:t xml:space="preserve"> En nuestra empresa de ejemplo todos los equipos se deben encriptar utilizando la herramienta de B</w:t>
            </w:r>
            <w:r w:rsidR="00C17669" w:rsidRPr="000A479E">
              <w:rPr>
                <w:rFonts w:ascii="Arial" w:hAnsi="Arial" w:cs="Arial"/>
              </w:rPr>
              <w:t>it</w:t>
            </w:r>
            <w:r w:rsidR="00C17669" w:rsidRPr="000A479E">
              <w:rPr>
                <w:rFonts w:ascii="Arial" w:hAnsi="Arial" w:cs="Arial"/>
              </w:rPr>
              <w:t>L</w:t>
            </w:r>
            <w:r w:rsidR="00C17669" w:rsidRPr="000A479E">
              <w:rPr>
                <w:rFonts w:ascii="Arial" w:hAnsi="Arial" w:cs="Arial"/>
              </w:rPr>
              <w:t>ocker</w:t>
            </w:r>
            <w:r w:rsidR="00C17669" w:rsidRPr="000A479E">
              <w:rPr>
                <w:rFonts w:ascii="Arial" w:hAnsi="Arial" w:cs="Arial"/>
              </w:rPr>
              <w:t xml:space="preserve">, mapeada a través del antivirus, el cual envía el mensaje de alerta al usuario para dicha encriptación. Luego se realiza un inventario </w:t>
            </w:r>
            <w:r w:rsidRPr="000A479E">
              <w:rPr>
                <w:rFonts w:ascii="Arial" w:hAnsi="Arial" w:cs="Arial"/>
              </w:rPr>
              <w:t>para comparar que usuarios no hicieron la encriptación y hacerlo manualmente.</w:t>
            </w:r>
          </w:p>
        </w:tc>
      </w:tr>
      <w:tr w:rsidR="00C17669" w:rsidRPr="000A479E" w:rsidTr="00336199">
        <w:tc>
          <w:tcPr>
            <w:tcW w:w="8828" w:type="dxa"/>
            <w:gridSpan w:val="2"/>
          </w:tcPr>
          <w:p w:rsidR="00C17669" w:rsidRPr="000A479E" w:rsidRDefault="00F44256" w:rsidP="000A479E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A479E">
              <w:rPr>
                <w:rFonts w:ascii="Arial" w:hAnsi="Arial" w:cs="Arial"/>
              </w:rPr>
              <w:t>Evitar los enlaces sospechosos</w:t>
            </w:r>
            <w:r w:rsidRPr="000A479E">
              <w:rPr>
                <w:rFonts w:ascii="Arial" w:hAnsi="Arial" w:cs="Arial"/>
              </w:rPr>
              <w:t xml:space="preserve">. </w:t>
            </w:r>
            <w:r w:rsidRPr="000A479E">
              <w:rPr>
                <w:rFonts w:ascii="Arial" w:hAnsi="Arial" w:cs="Arial"/>
                <w:lang w:val="es-CO"/>
              </w:rPr>
              <w:t>Uno de los medios más utilizados paradireccionar a las víctimas a sitios maliciosos son los hipervínculos o enlaces. Evitar hacer clic en éstos previene el acceso a páginas web que posean amenazas capaces de infectar al usuario.</w:t>
            </w:r>
            <w:r w:rsidRPr="000A479E">
              <w:rPr>
                <w:rFonts w:ascii="Arial" w:hAnsi="Arial" w:cs="Arial"/>
                <w:lang w:val="es-CO"/>
              </w:rPr>
              <w:t xml:space="preserve"> Para llevar a cabo esta estrategia se debe consientizar a los usuarios sobre como identificar estos enlaces por medio de charlas o emails informativos.</w:t>
            </w:r>
          </w:p>
        </w:tc>
      </w:tr>
      <w:tr w:rsidR="00F44256" w:rsidRPr="000A479E" w:rsidTr="00336199">
        <w:tc>
          <w:tcPr>
            <w:tcW w:w="8828" w:type="dxa"/>
            <w:gridSpan w:val="2"/>
          </w:tcPr>
          <w:p w:rsidR="00F44256" w:rsidRPr="000A479E" w:rsidRDefault="00F44256" w:rsidP="000A479E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A479E">
              <w:rPr>
                <w:rFonts w:ascii="Arial" w:hAnsi="Arial" w:cs="Arial"/>
                <w:lang w:val="es-CO"/>
              </w:rPr>
              <w:t>No acceder a sitios web de dudosa reputación</w:t>
            </w:r>
            <w:r w:rsidRPr="000A479E">
              <w:rPr>
                <w:rFonts w:ascii="Arial" w:hAnsi="Arial" w:cs="Arial"/>
                <w:lang w:val="es-CO"/>
              </w:rPr>
              <w:t xml:space="preserve">. </w:t>
            </w:r>
            <w:r w:rsidRPr="000A479E">
              <w:rPr>
                <w:rFonts w:ascii="Arial" w:hAnsi="Arial" w:cs="Arial"/>
                <w:lang w:val="es-CO"/>
              </w:rPr>
              <w:t xml:space="preserve">A través de técnicas de Ingeniería Social, muchos sitios web suelen promocionarse con datos que </w:t>
            </w:r>
            <w:r w:rsidRPr="000A479E">
              <w:rPr>
                <w:rFonts w:ascii="Arial" w:hAnsi="Arial" w:cs="Arial"/>
                <w:lang w:val="es-CO"/>
              </w:rPr>
              <w:lastRenderedPageBreak/>
              <w:t>pueden llamar la atención del usuario – como descuentos en la compra de productos (o incluso ofrecimientos gratuitos)</w:t>
            </w:r>
            <w:r w:rsidRPr="000A479E">
              <w:rPr>
                <w:rFonts w:ascii="Arial" w:hAnsi="Arial" w:cs="Arial"/>
                <w:lang w:val="es-CO"/>
              </w:rPr>
              <w:t xml:space="preserve">. Es recomendable que </w:t>
            </w:r>
            <w:r w:rsidRPr="000A479E">
              <w:rPr>
                <w:rFonts w:ascii="Arial" w:hAnsi="Arial" w:cs="Arial"/>
                <w:lang w:val="es-CO"/>
              </w:rPr>
              <w:t>el usuario esté atento a estos mensajes y evite acceder a páginas web con estas características</w:t>
            </w:r>
          </w:p>
        </w:tc>
      </w:tr>
      <w:tr w:rsidR="00F44256" w:rsidRPr="000A479E" w:rsidTr="00336199">
        <w:tc>
          <w:tcPr>
            <w:tcW w:w="8828" w:type="dxa"/>
            <w:gridSpan w:val="2"/>
          </w:tcPr>
          <w:p w:rsidR="00F44256" w:rsidRPr="000A479E" w:rsidRDefault="00F44256" w:rsidP="000A479E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lang w:val="es-CO"/>
              </w:rPr>
            </w:pPr>
            <w:r w:rsidRPr="000A479E">
              <w:rPr>
                <w:rFonts w:ascii="Arial" w:hAnsi="Arial" w:cs="Arial"/>
                <w:lang w:val="es-CO"/>
              </w:rPr>
              <w:lastRenderedPageBreak/>
              <w:t>Actualizar el sistema operativo y aplicaciones</w:t>
            </w:r>
            <w:r w:rsidRPr="000A479E">
              <w:rPr>
                <w:rFonts w:ascii="Arial" w:hAnsi="Arial" w:cs="Arial"/>
                <w:lang w:val="es-CO"/>
              </w:rPr>
              <w:t xml:space="preserve">. </w:t>
            </w:r>
            <w:r w:rsidRPr="000A479E">
              <w:rPr>
                <w:rFonts w:ascii="Arial" w:hAnsi="Arial" w:cs="Arial"/>
                <w:lang w:val="es-CO"/>
              </w:rPr>
              <w:t xml:space="preserve">El usuario debe mantener actualizados con los últimos parches de seguridad no sólo el sistema operativo, sino también el software instalado en el sistema a fin de evitar la propagación de amenazas a través de las vulnerabilidades que posea el sistema. </w:t>
            </w:r>
          </w:p>
        </w:tc>
      </w:tr>
      <w:tr w:rsidR="00F44256" w:rsidRPr="000A479E" w:rsidTr="00336199">
        <w:tc>
          <w:tcPr>
            <w:tcW w:w="8828" w:type="dxa"/>
            <w:gridSpan w:val="2"/>
          </w:tcPr>
          <w:p w:rsidR="00F44256" w:rsidRPr="000A479E" w:rsidRDefault="00F44256" w:rsidP="000A479E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lang w:val="es-CO"/>
              </w:rPr>
            </w:pPr>
            <w:r w:rsidRPr="000A479E">
              <w:rPr>
                <w:rFonts w:ascii="Arial" w:hAnsi="Arial" w:cs="Arial"/>
                <w:lang w:val="es-CO"/>
              </w:rPr>
              <w:t>Descargar aplicaciones desde sitios web oficiales</w:t>
            </w:r>
            <w:r w:rsidRPr="000A479E">
              <w:rPr>
                <w:rFonts w:ascii="Arial" w:hAnsi="Arial" w:cs="Arial"/>
                <w:lang w:val="es-CO"/>
              </w:rPr>
              <w:t xml:space="preserve">. </w:t>
            </w:r>
            <w:r w:rsidRPr="000A479E">
              <w:rPr>
                <w:rFonts w:ascii="Arial" w:hAnsi="Arial" w:cs="Arial"/>
                <w:lang w:val="es-CO"/>
              </w:rPr>
              <w:t>Muchos sitios simulan ofrecer programas populares que son alterados, modificados o suplantados por versiones que contienen algún tipo de malware y descargan el código malicioso al momento que el usuario lo instala en el sistema.</w:t>
            </w:r>
            <w:r w:rsidRPr="000A479E">
              <w:rPr>
                <w:rFonts w:ascii="Arial" w:hAnsi="Arial" w:cs="Arial"/>
                <w:lang w:val="es-CO"/>
              </w:rPr>
              <w:t xml:space="preserve"> Para evitar este riego, desde la administraci</w:t>
            </w:r>
            <w:r w:rsidR="001A39C6">
              <w:rPr>
                <w:rFonts w:ascii="Arial" w:hAnsi="Arial" w:cs="Arial"/>
                <w:lang w:val="es-CO"/>
              </w:rPr>
              <w:t>ó</w:t>
            </w:r>
            <w:r w:rsidRPr="000A479E">
              <w:rPr>
                <w:rFonts w:ascii="Arial" w:hAnsi="Arial" w:cs="Arial"/>
                <w:lang w:val="es-CO"/>
              </w:rPr>
              <w:t>n central del firewall se puede bloquear estas descargas y as</w:t>
            </w:r>
            <w:r w:rsidR="001A39C6">
              <w:rPr>
                <w:rFonts w:ascii="Arial" w:hAnsi="Arial" w:cs="Arial"/>
                <w:lang w:val="es-CO"/>
              </w:rPr>
              <w:t>í</w:t>
            </w:r>
            <w:r w:rsidRPr="000A479E">
              <w:rPr>
                <w:rFonts w:ascii="Arial" w:hAnsi="Arial" w:cs="Arial"/>
                <w:lang w:val="es-CO"/>
              </w:rPr>
              <w:t xml:space="preserve"> evitar que los usuarios accedan a sitios sospechosos.</w:t>
            </w:r>
          </w:p>
        </w:tc>
      </w:tr>
      <w:tr w:rsidR="00F44256" w:rsidRPr="000A479E" w:rsidTr="00336199">
        <w:tc>
          <w:tcPr>
            <w:tcW w:w="8828" w:type="dxa"/>
            <w:gridSpan w:val="2"/>
          </w:tcPr>
          <w:p w:rsidR="00F44256" w:rsidRPr="000A479E" w:rsidRDefault="00F44256" w:rsidP="000A479E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lang w:val="es-CO"/>
              </w:rPr>
            </w:pPr>
            <w:r w:rsidRPr="000A479E">
              <w:rPr>
                <w:rFonts w:ascii="Arial" w:hAnsi="Arial" w:cs="Arial"/>
                <w:lang w:val="es-CO"/>
              </w:rPr>
              <w:t>Utilizar tecnologías de seguridad</w:t>
            </w:r>
            <w:r w:rsidRPr="000A479E">
              <w:rPr>
                <w:rFonts w:ascii="Arial" w:hAnsi="Arial" w:cs="Arial"/>
                <w:lang w:val="es-CO"/>
              </w:rPr>
              <w:t>. El uso de antivirus antispam y firewall, son importantes para la protecci</w:t>
            </w:r>
            <w:r w:rsidR="001A39C6">
              <w:rPr>
                <w:rFonts w:ascii="Arial" w:hAnsi="Arial" w:cs="Arial"/>
                <w:lang w:val="es-CO"/>
              </w:rPr>
              <w:t>ó</w:t>
            </w:r>
            <w:r w:rsidRPr="000A479E">
              <w:rPr>
                <w:rFonts w:ascii="Arial" w:hAnsi="Arial" w:cs="Arial"/>
                <w:lang w:val="es-CO"/>
              </w:rPr>
              <w:t>n de amenazas.</w:t>
            </w:r>
          </w:p>
        </w:tc>
      </w:tr>
      <w:tr w:rsidR="00F44256" w:rsidRPr="000A479E" w:rsidTr="00336199">
        <w:tc>
          <w:tcPr>
            <w:tcW w:w="8828" w:type="dxa"/>
            <w:gridSpan w:val="2"/>
          </w:tcPr>
          <w:p w:rsidR="00F44256" w:rsidRPr="000A479E" w:rsidRDefault="000A479E" w:rsidP="000A479E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lang w:val="es-CO"/>
              </w:rPr>
            </w:pPr>
            <w:r w:rsidRPr="000A479E">
              <w:rPr>
                <w:rFonts w:ascii="Arial" w:hAnsi="Arial" w:cs="Arial"/>
                <w:lang w:val="es-CO"/>
              </w:rPr>
              <w:t>Evitar la ejecución de archivos sospechosos</w:t>
            </w:r>
            <w:r w:rsidRPr="000A479E">
              <w:rPr>
                <w:rFonts w:ascii="Arial" w:hAnsi="Arial" w:cs="Arial"/>
                <w:lang w:val="es-CO"/>
              </w:rPr>
              <w:t>. A travez de politicas de dominio se puede restringir la ej</w:t>
            </w:r>
            <w:r w:rsidR="001A39C6">
              <w:rPr>
                <w:rFonts w:ascii="Arial" w:hAnsi="Arial" w:cs="Arial"/>
                <w:lang w:val="es-CO"/>
              </w:rPr>
              <w:t>e</w:t>
            </w:r>
            <w:r w:rsidRPr="000A479E">
              <w:rPr>
                <w:rFonts w:ascii="Arial" w:hAnsi="Arial" w:cs="Arial"/>
                <w:lang w:val="es-CO"/>
              </w:rPr>
              <w:t>cuci</w:t>
            </w:r>
            <w:r w:rsidR="001A39C6">
              <w:rPr>
                <w:rFonts w:ascii="Arial" w:hAnsi="Arial" w:cs="Arial"/>
                <w:lang w:val="es-CO"/>
              </w:rPr>
              <w:t>ó</w:t>
            </w:r>
            <w:r w:rsidRPr="000A479E">
              <w:rPr>
                <w:rFonts w:ascii="Arial" w:hAnsi="Arial" w:cs="Arial"/>
                <w:lang w:val="es-CO"/>
              </w:rPr>
              <w:t>n de archivos que no se conozca la seguridad o su procedencia.</w:t>
            </w:r>
          </w:p>
        </w:tc>
      </w:tr>
      <w:tr w:rsidR="000A479E" w:rsidRPr="000A479E" w:rsidTr="00336199">
        <w:tc>
          <w:tcPr>
            <w:tcW w:w="8828" w:type="dxa"/>
            <w:gridSpan w:val="2"/>
          </w:tcPr>
          <w:p w:rsidR="000A479E" w:rsidRPr="000A479E" w:rsidRDefault="000A479E" w:rsidP="000A479E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lang w:val="es-CO"/>
              </w:rPr>
            </w:pPr>
            <w:r w:rsidRPr="000A479E">
              <w:rPr>
                <w:rFonts w:ascii="Arial" w:hAnsi="Arial" w:cs="Arial"/>
                <w:lang w:val="es-CO"/>
              </w:rPr>
              <w:t>Utilizar contraseñas fuertes</w:t>
            </w:r>
            <w:r w:rsidRPr="000A479E">
              <w:rPr>
                <w:rFonts w:ascii="Arial" w:hAnsi="Arial" w:cs="Arial"/>
                <w:lang w:val="es-CO"/>
              </w:rPr>
              <w:t xml:space="preserve">. </w:t>
            </w:r>
            <w:r w:rsidRPr="000A479E">
              <w:rPr>
                <w:rFonts w:ascii="Arial" w:hAnsi="Arial" w:cs="Arial"/>
                <w:lang w:val="es-CO"/>
              </w:rPr>
              <w:t>Al pensar en mecanismos que contribuyan a la seguridad de los datos, es muy importante utilizar contraseñas robustas, capaces de resistir ataques informáticos.</w:t>
            </w:r>
            <w:r w:rsidRPr="000A479E">
              <w:rPr>
                <w:rFonts w:ascii="Arial" w:hAnsi="Arial" w:cs="Arial"/>
                <w:lang w:val="es-CO"/>
              </w:rPr>
              <w:t xml:space="preserve"> Esta estrategia de seguridad tambien puede administrarse desde el servidor principal. Por medio de pol</w:t>
            </w:r>
            <w:r w:rsidR="001A39C6">
              <w:rPr>
                <w:rFonts w:ascii="Arial" w:hAnsi="Arial" w:cs="Arial"/>
                <w:lang w:val="es-CO"/>
              </w:rPr>
              <w:t>í</w:t>
            </w:r>
            <w:r w:rsidRPr="000A479E">
              <w:rPr>
                <w:rFonts w:ascii="Arial" w:hAnsi="Arial" w:cs="Arial"/>
                <w:lang w:val="es-CO"/>
              </w:rPr>
              <w:t xml:space="preserve">ticas </w:t>
            </w:r>
            <w:r w:rsidR="001A39C6">
              <w:rPr>
                <w:rFonts w:ascii="Arial" w:hAnsi="Arial" w:cs="Arial"/>
                <w:lang w:val="es-CO"/>
              </w:rPr>
              <w:t>en el directorio activo para</w:t>
            </w:r>
            <w:r w:rsidRPr="000A479E">
              <w:rPr>
                <w:rFonts w:ascii="Arial" w:hAnsi="Arial" w:cs="Arial"/>
                <w:lang w:val="es-CO"/>
              </w:rPr>
              <w:t xml:space="preserve"> actualizaci</w:t>
            </w:r>
            <w:r w:rsidR="001A39C6">
              <w:rPr>
                <w:rFonts w:ascii="Arial" w:hAnsi="Arial" w:cs="Arial"/>
                <w:lang w:val="es-CO"/>
              </w:rPr>
              <w:t>ó</w:t>
            </w:r>
            <w:r w:rsidRPr="000A479E">
              <w:rPr>
                <w:rFonts w:ascii="Arial" w:hAnsi="Arial" w:cs="Arial"/>
                <w:lang w:val="es-CO"/>
              </w:rPr>
              <w:t>n de contraseña cada 30 dias.</w:t>
            </w:r>
          </w:p>
        </w:tc>
      </w:tr>
      <w:tr w:rsidR="000A479E" w:rsidRPr="000A479E" w:rsidTr="00336199">
        <w:tc>
          <w:tcPr>
            <w:tcW w:w="8828" w:type="dxa"/>
            <w:gridSpan w:val="2"/>
          </w:tcPr>
          <w:p w:rsidR="000A479E" w:rsidRPr="000A479E" w:rsidRDefault="000A479E" w:rsidP="000A479E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lang w:val="es-CO"/>
              </w:rPr>
            </w:pPr>
            <w:r w:rsidRPr="000A479E">
              <w:rPr>
                <w:rFonts w:ascii="Arial" w:hAnsi="Arial" w:cs="Arial"/>
                <w:lang w:val="es-CO"/>
              </w:rPr>
              <w:lastRenderedPageBreak/>
              <w:t>Restricci</w:t>
            </w:r>
            <w:r w:rsidR="001A39C6">
              <w:rPr>
                <w:rFonts w:ascii="Arial" w:hAnsi="Arial" w:cs="Arial"/>
                <w:lang w:val="es-CO"/>
              </w:rPr>
              <w:t>ó</w:t>
            </w:r>
            <w:r w:rsidRPr="000A479E">
              <w:rPr>
                <w:rFonts w:ascii="Arial" w:hAnsi="Arial" w:cs="Arial"/>
                <w:lang w:val="es-CO"/>
              </w:rPr>
              <w:t>n de acceso a personal no autorizado. Implementaci</w:t>
            </w:r>
            <w:r w:rsidR="001A39C6">
              <w:rPr>
                <w:rFonts w:ascii="Arial" w:hAnsi="Arial" w:cs="Arial"/>
                <w:lang w:val="es-CO"/>
              </w:rPr>
              <w:t>ó</w:t>
            </w:r>
            <w:r w:rsidRPr="000A479E">
              <w:rPr>
                <w:rFonts w:ascii="Arial" w:hAnsi="Arial" w:cs="Arial"/>
                <w:lang w:val="es-CO"/>
              </w:rPr>
              <w:t>n de mecani</w:t>
            </w:r>
            <w:r w:rsidR="001A39C6">
              <w:rPr>
                <w:rFonts w:ascii="Arial" w:hAnsi="Arial" w:cs="Arial"/>
                <w:lang w:val="es-CO"/>
              </w:rPr>
              <w:t>s</w:t>
            </w:r>
            <w:r w:rsidRPr="000A479E">
              <w:rPr>
                <w:rFonts w:ascii="Arial" w:hAnsi="Arial" w:cs="Arial"/>
                <w:lang w:val="es-CO"/>
              </w:rPr>
              <w:t>mos biom</w:t>
            </w:r>
            <w:r w:rsidR="001A39C6">
              <w:rPr>
                <w:rFonts w:ascii="Arial" w:hAnsi="Arial" w:cs="Arial"/>
                <w:lang w:val="es-CO"/>
              </w:rPr>
              <w:t>é</w:t>
            </w:r>
            <w:r w:rsidRPr="000A479E">
              <w:rPr>
                <w:rFonts w:ascii="Arial" w:hAnsi="Arial" w:cs="Arial"/>
                <w:lang w:val="es-CO"/>
              </w:rPr>
              <w:t>tricos o magn</w:t>
            </w:r>
            <w:r w:rsidR="001A39C6">
              <w:rPr>
                <w:rFonts w:ascii="Arial" w:hAnsi="Arial" w:cs="Arial"/>
                <w:lang w:val="es-CO"/>
              </w:rPr>
              <w:t>é</w:t>
            </w:r>
            <w:r w:rsidRPr="000A479E">
              <w:rPr>
                <w:rFonts w:ascii="Arial" w:hAnsi="Arial" w:cs="Arial"/>
                <w:lang w:val="es-CO"/>
              </w:rPr>
              <w:t>ticos para evitar el ingreso a personal no autorizado.</w:t>
            </w:r>
          </w:p>
        </w:tc>
      </w:tr>
      <w:tr w:rsidR="000A479E" w:rsidRPr="000A479E" w:rsidTr="00336199">
        <w:tc>
          <w:tcPr>
            <w:tcW w:w="8828" w:type="dxa"/>
            <w:gridSpan w:val="2"/>
          </w:tcPr>
          <w:p w:rsidR="000A479E" w:rsidRPr="000A479E" w:rsidRDefault="000A479E" w:rsidP="000A479E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lang w:val="es-CO"/>
              </w:rPr>
            </w:pPr>
            <w:r w:rsidRPr="000A479E">
              <w:rPr>
                <w:rFonts w:ascii="Arial" w:hAnsi="Arial" w:cs="Arial"/>
                <w:lang w:val="es-CO"/>
              </w:rPr>
              <w:t>Sistema de circuito cerrado. Utilizar c</w:t>
            </w:r>
            <w:r w:rsidR="001A39C6">
              <w:rPr>
                <w:rFonts w:ascii="Arial" w:hAnsi="Arial" w:cs="Arial"/>
                <w:lang w:val="es-CO"/>
              </w:rPr>
              <w:t>á</w:t>
            </w:r>
            <w:r w:rsidRPr="000A479E">
              <w:rPr>
                <w:rFonts w:ascii="Arial" w:hAnsi="Arial" w:cs="Arial"/>
                <w:lang w:val="es-CO"/>
              </w:rPr>
              <w:t>maras de seguridad en puntos estrat</w:t>
            </w:r>
            <w:r w:rsidR="001A39C6">
              <w:rPr>
                <w:rFonts w:ascii="Arial" w:hAnsi="Arial" w:cs="Arial"/>
                <w:lang w:val="es-CO"/>
              </w:rPr>
              <w:t>é</w:t>
            </w:r>
            <w:r w:rsidRPr="000A479E">
              <w:rPr>
                <w:rFonts w:ascii="Arial" w:hAnsi="Arial" w:cs="Arial"/>
                <w:lang w:val="es-CO"/>
              </w:rPr>
              <w:t>gicos como los acces</w:t>
            </w:r>
            <w:bookmarkStart w:id="0" w:name="_GoBack"/>
            <w:bookmarkEnd w:id="0"/>
            <w:r w:rsidRPr="000A479E">
              <w:rPr>
                <w:rFonts w:ascii="Arial" w:hAnsi="Arial" w:cs="Arial"/>
                <w:lang w:val="es-CO"/>
              </w:rPr>
              <w:t xml:space="preserve">os a la empresa para tener un registro de posibles eventualidades de falla de seguridad. </w:t>
            </w:r>
          </w:p>
        </w:tc>
      </w:tr>
    </w:tbl>
    <w:p w:rsidR="00C3379C" w:rsidRDefault="00C3379C" w:rsidP="00B45D1F"/>
    <w:sectPr w:rsidR="00C3379C" w:rsidSect="00E33BA9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288"/>
    <w:multiLevelType w:val="hybridMultilevel"/>
    <w:tmpl w:val="C2EC58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9793B"/>
    <w:multiLevelType w:val="hybridMultilevel"/>
    <w:tmpl w:val="82904F5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710C1"/>
    <w:multiLevelType w:val="hybridMultilevel"/>
    <w:tmpl w:val="E4843D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B0B3F"/>
    <w:multiLevelType w:val="hybridMultilevel"/>
    <w:tmpl w:val="68B2DF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A9"/>
    <w:rsid w:val="00065E88"/>
    <w:rsid w:val="000760BB"/>
    <w:rsid w:val="000A479E"/>
    <w:rsid w:val="001017B0"/>
    <w:rsid w:val="001A39C6"/>
    <w:rsid w:val="00240613"/>
    <w:rsid w:val="00266413"/>
    <w:rsid w:val="002B6906"/>
    <w:rsid w:val="003F1EF3"/>
    <w:rsid w:val="0042188F"/>
    <w:rsid w:val="005937C2"/>
    <w:rsid w:val="008A2C4E"/>
    <w:rsid w:val="008B29CE"/>
    <w:rsid w:val="009149DC"/>
    <w:rsid w:val="00A81C11"/>
    <w:rsid w:val="00AA1F7F"/>
    <w:rsid w:val="00B1537D"/>
    <w:rsid w:val="00B45D1F"/>
    <w:rsid w:val="00B85574"/>
    <w:rsid w:val="00C17669"/>
    <w:rsid w:val="00C3379C"/>
    <w:rsid w:val="00D033E7"/>
    <w:rsid w:val="00E33BA9"/>
    <w:rsid w:val="00F401CC"/>
    <w:rsid w:val="00F4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39732"/>
  <w15:chartTrackingRefBased/>
  <w15:docId w15:val="{054E3657-8E0D-9B49-A372-2F609BE1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3BA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3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1C11"/>
    <w:pPr>
      <w:ind w:left="720"/>
      <w:contextualSpacing/>
    </w:pPr>
  </w:style>
  <w:style w:type="table" w:styleId="Tablanormal3">
    <w:name w:val="Plain Table 3"/>
    <w:basedOn w:val="Tablanormal"/>
    <w:uiPriority w:val="43"/>
    <w:rsid w:val="002B690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93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902083-141C-E544-8599-FFFF23ADD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4</cp:revision>
  <dcterms:created xsi:type="dcterms:W3CDTF">2019-09-02T19:53:00Z</dcterms:created>
  <dcterms:modified xsi:type="dcterms:W3CDTF">2019-09-02T21:29:00Z</dcterms:modified>
</cp:coreProperties>
</file>