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059D4" w:rsidRDefault="002248D8" w:rsidP="00E66C4F">
      <w:pPr>
        <w:pStyle w:val="NormalWeb"/>
        <w:spacing w:line="480" w:lineRule="auto"/>
        <w:jc w:val="center"/>
        <w:rPr>
          <w:b/>
          <w:color w:val="000000" w:themeColor="text1"/>
        </w:rPr>
      </w:pPr>
      <w:r w:rsidRPr="00E059D4">
        <w:rPr>
          <w:b/>
          <w:color w:val="000000" w:themeColor="text1"/>
        </w:rPr>
        <w:t>BAB IV</w:t>
      </w:r>
    </w:p>
    <w:p w:rsidR="007A7C7B" w:rsidRPr="00E059D4" w:rsidRDefault="00E66C4F" w:rsidP="003523C6">
      <w:pPr>
        <w:pStyle w:val="NormalWeb"/>
        <w:spacing w:line="480" w:lineRule="auto"/>
        <w:jc w:val="center"/>
        <w:rPr>
          <w:b/>
          <w:color w:val="000000" w:themeColor="text1"/>
        </w:rPr>
      </w:pPr>
      <w:r w:rsidRPr="00E059D4">
        <w:rPr>
          <w:b/>
          <w:color w:val="000000" w:themeColor="text1"/>
        </w:rPr>
        <w:t>HASIL PENELITIAN DAN PEMBAHASAN</w:t>
      </w:r>
    </w:p>
    <w:p w:rsidR="0019660E" w:rsidRPr="00E059D4" w:rsidRDefault="007A7C7B" w:rsidP="003523C6">
      <w:pPr>
        <w:pStyle w:val="NormalWeb"/>
        <w:spacing w:line="276" w:lineRule="auto"/>
        <w:rPr>
          <w:b/>
          <w:color w:val="000000" w:themeColor="text1"/>
        </w:rPr>
      </w:pPr>
      <w:r w:rsidRPr="00E059D4">
        <w:rPr>
          <w:b/>
          <w:color w:val="000000" w:themeColor="text1"/>
        </w:rPr>
        <w:t>4.1</w:t>
      </w:r>
      <w:r w:rsidRPr="00E059D4">
        <w:rPr>
          <w:b/>
          <w:color w:val="000000" w:themeColor="text1"/>
        </w:rPr>
        <w:tab/>
        <w:t>Deskripsi Data</w:t>
      </w:r>
    </w:p>
    <w:p w:rsidR="00D76CD4" w:rsidRPr="00E059D4" w:rsidRDefault="00C36230" w:rsidP="00725038">
      <w:pPr>
        <w:pStyle w:val="NormalWeb"/>
        <w:spacing w:line="480" w:lineRule="auto"/>
        <w:ind w:firstLine="720"/>
        <w:jc w:val="both"/>
        <w:rPr>
          <w:rStyle w:val="selectable-text"/>
        </w:rPr>
      </w:pPr>
      <w:r w:rsidRPr="00E059D4">
        <w:rPr>
          <w:color w:val="000000" w:themeColor="text1"/>
        </w:rPr>
        <w:t>Populasi yang diambil dalam penelitain ini merupakan sektor perbankan yang terdaftar di Bursa Efek Indonesia (BEI)</w:t>
      </w:r>
      <w:r w:rsidR="00F82F62" w:rsidRPr="00E059D4">
        <w:rPr>
          <w:color w:val="000000" w:themeColor="text1"/>
        </w:rPr>
        <w:t xml:space="preserve">. Data yang diambil dalam penelitaian ini merupakan data laporan tahunan </w:t>
      </w:r>
      <w:r w:rsidR="0092470C" w:rsidRPr="00E059D4">
        <w:rPr>
          <w:color w:val="000000" w:themeColor="text1"/>
        </w:rPr>
        <w:t>(</w:t>
      </w:r>
      <w:r w:rsidR="0092470C" w:rsidRPr="00E059D4">
        <w:rPr>
          <w:i/>
          <w:color w:val="000000" w:themeColor="text1"/>
        </w:rPr>
        <w:t>annual report</w:t>
      </w:r>
      <w:r w:rsidR="0092470C" w:rsidRPr="00E059D4">
        <w:rPr>
          <w:color w:val="000000" w:themeColor="text1"/>
        </w:rPr>
        <w:t>), laporan tahunan tersebut diambil dari Bursa Efek Indonesia (BEI)</w:t>
      </w:r>
      <w:r w:rsidR="00A649B1" w:rsidRPr="00E059D4">
        <w:rPr>
          <w:color w:val="000000" w:themeColor="text1"/>
        </w:rPr>
        <w:t xml:space="preserve">. </w:t>
      </w:r>
      <w:r w:rsidR="00DD26BE" w:rsidRPr="00E059D4">
        <w:rPr>
          <w:color w:val="000000" w:themeColor="text1"/>
        </w:rPr>
        <w:t>Penelitian ini meng</w:t>
      </w:r>
      <w:r w:rsidR="00A15BB9" w:rsidRPr="00E059D4">
        <w:rPr>
          <w:color w:val="000000" w:themeColor="text1"/>
        </w:rPr>
        <w:t>gunakan laporan tahunan, pemilihan laporan tahunan digunakan sebagai data utama yang dilakukan karena laporan ini menyajikan informasi yang komprehensif dan terperinci tentang perusahaan.</w:t>
      </w:r>
      <w:r w:rsidR="000C1C15" w:rsidRPr="00E059D4">
        <w:rPr>
          <w:color w:val="000000" w:themeColor="text1"/>
        </w:rPr>
        <w:t xml:space="preserve"> </w:t>
      </w:r>
      <w:r w:rsidR="000C1C15" w:rsidRPr="00E059D4">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E059D4" w:rsidRDefault="00F01DA5" w:rsidP="00F01DA5">
      <w:pPr>
        <w:pStyle w:val="NormalWeb"/>
        <w:spacing w:line="480" w:lineRule="auto"/>
        <w:ind w:firstLine="720"/>
        <w:jc w:val="both"/>
        <w:rPr>
          <w:color w:val="000000" w:themeColor="text1"/>
        </w:rPr>
      </w:pPr>
      <w:r w:rsidRPr="00E059D4">
        <w:rPr>
          <w:color w:val="000000" w:themeColor="text1"/>
        </w:rPr>
        <w:t xml:space="preserve">Perusahaan perbankan bergerak dalam bidang keuangan dan jasa perbankan. Tugas utama perusahaan perbankan adalah menyediakan berbagai layanan keuangan kepada nasabahnya. Beberapa layanan yang biasanya ditawarkan oleh perusahaan perbankan seperti Penghimpunan Dana, Pemberian Kredit, Transaksi dan Pembayaran, Investasi dan Manajemen Aset, Layanan Perbankan Elektronik, Layanan Perbankan Korporat. Perusahaan perbankan memiliki peran penting dalam memfasilitasi kegiatan ekonomi dan membantu </w:t>
      </w:r>
      <w:r w:rsidRPr="00E059D4">
        <w:rPr>
          <w:color w:val="000000" w:themeColor="text1"/>
        </w:rPr>
        <w:lastRenderedPageBreak/>
        <w:t>dalam aliran dana serta alokasi sumber daya yang efisien di masyarakat. Berikut merupakan profil singkat perusahaan perbankan yang terdaftar di Bursa Efek Indonesia</w:t>
      </w:r>
      <w:r w:rsidR="00234A05" w:rsidRPr="00E059D4">
        <w:rPr>
          <w:color w:val="000000" w:themeColor="text1"/>
        </w:rPr>
        <w:t xml:space="preserve"> (BEI) periode 2018 – 2022 </w:t>
      </w:r>
      <w:r w:rsidR="00831DD1" w:rsidRPr="00E059D4">
        <w:rPr>
          <w:color w:val="000000" w:themeColor="text1"/>
        </w:rPr>
        <w:t>yang diambil berdasarkan sampel penelitian ini :</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Raya Indonesia (AGRO)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E059D4">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MNC Internasional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059D4">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Pr="00E059D4" w:rsidRDefault="00F56AA0" w:rsidP="00F56AA0">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Capital Indonesia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059D4">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Pr="00E059D4" w:rsidRDefault="00F56AA0"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Central Asia Tbk</w:t>
      </w:r>
    </w:p>
    <w:p w:rsidR="00D12EAA" w:rsidRPr="00E059D4" w:rsidRDefault="005A3A47" w:rsidP="00831DD1">
      <w:pPr>
        <w:pStyle w:val="NormalWeb"/>
        <w:spacing w:line="480" w:lineRule="auto"/>
        <w:ind w:left="720" w:firstLine="720"/>
        <w:jc w:val="both"/>
        <w:rPr>
          <w:color w:val="000000" w:themeColor="text1"/>
        </w:rPr>
      </w:pPr>
      <w:r w:rsidRPr="00E059D4">
        <w:rPr>
          <w:color w:val="000000" w:themeColor="text1"/>
        </w:rPr>
        <w:t>Bank Central Asia Tbk (Bank BCA) (</w:t>
      </w:r>
      <w:hyperlink r:id="rId7" w:tgtFrame="_blank" w:history="1">
        <w:r w:rsidRPr="00E059D4">
          <w:rPr>
            <w:color w:val="000000" w:themeColor="text1"/>
          </w:rPr>
          <w:t>BBCA</w:t>
        </w:r>
      </w:hyperlink>
      <w:r w:rsidRPr="00E059D4">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059D4">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Negara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Negara Indonesia (Persero) Tbk (Bank BNI) (</w:t>
      </w:r>
      <w:hyperlink r:id="rId8" w:tgtFrame="_blank" w:history="1">
        <w:r w:rsidRPr="00E059D4">
          <w:rPr>
            <w:color w:val="000000" w:themeColor="text1"/>
          </w:rPr>
          <w:t>BBNI</w:t>
        </w:r>
      </w:hyperlink>
      <w:r w:rsidRPr="00E059D4">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Bank </w:t>
      </w:r>
      <w:r w:rsidRPr="00E059D4">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 Pemegang saham yang memiliki 5% atau lebih saham Bank Negara Indonesia (Persero) Tbk adalah Negara Republik Indonesia, dengan persentase kepemilikan sebesar 60,00%. 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 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Rakyat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Rakyat Indonesia (Persero) Tbk (Bank BRI) (</w:t>
      </w:r>
      <w:hyperlink r:id="rId9" w:tgtFrame="_blank" w:history="1">
        <w:r w:rsidRPr="00E059D4">
          <w:rPr>
            <w:color w:val="000000" w:themeColor="text1"/>
          </w:rPr>
          <w:t>BBRI</w:t>
        </w:r>
      </w:hyperlink>
      <w:r w:rsidRPr="00E059D4">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E059D4">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E059D4">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E059D4">
          <w:rPr>
            <w:color w:val="000000" w:themeColor="text1"/>
          </w:rPr>
          <w:t>Bank Raya Indonesia Tbk (AGRO / Bank Raya)</w:t>
        </w:r>
      </w:hyperlink>
      <w:r w:rsidR="00A366B9" w:rsidRPr="00E059D4">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E059D4">
          <w:rPr>
            <w:color w:val="000000" w:themeColor="text1"/>
          </w:rPr>
          <w:t>PT BRI Danareksa Sekuritas (BRI DS)</w:t>
        </w:r>
      </w:hyperlink>
      <w:r w:rsidR="00A366B9" w:rsidRPr="00E059D4">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E059D4">
        <w:rPr>
          <w:color w:val="000000" w:themeColor="text1"/>
        </w:rPr>
        <w:lastRenderedPageBreak/>
        <w:t>Bank BRI memiliki 2 Perusahaan Asosiasi yaitu </w:t>
      </w:r>
      <w:hyperlink r:id="rId12" w:tgtFrame="_blank" w:history="1">
        <w:r w:rsidR="00A366B9" w:rsidRPr="00E059D4">
          <w:rPr>
            <w:color w:val="000000" w:themeColor="text1"/>
          </w:rPr>
          <w:t>Bank Syariah Indonesia Tbk (BRIS)</w:t>
        </w:r>
      </w:hyperlink>
      <w:r w:rsidR="00A366B9" w:rsidRPr="00E059D4">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Tabungan Negara (Persero) Tbk</w:t>
      </w:r>
    </w:p>
    <w:p w:rsidR="008B20D7" w:rsidRPr="00E059D4" w:rsidRDefault="00A366B9" w:rsidP="00D12EAA">
      <w:pPr>
        <w:pStyle w:val="NormalWeb"/>
        <w:spacing w:line="480" w:lineRule="auto"/>
        <w:ind w:left="720" w:firstLine="720"/>
        <w:jc w:val="both"/>
        <w:rPr>
          <w:color w:val="000000" w:themeColor="text1"/>
        </w:rPr>
      </w:pPr>
      <w:r w:rsidRPr="00E059D4">
        <w:rPr>
          <w:color w:val="000000" w:themeColor="text1"/>
        </w:rPr>
        <w:t>Bank Tabungan Negara (Persero) Tbk (Bank BTN) (</w:t>
      </w:r>
      <w:hyperlink r:id="rId13" w:tgtFrame="_blank" w:history="1">
        <w:r w:rsidRPr="00E059D4">
          <w:rPr>
            <w:color w:val="000000" w:themeColor="text1"/>
          </w:rPr>
          <w:t>BBTN</w:t>
        </w:r>
      </w:hyperlink>
      <w:r w:rsidRPr="00E059D4">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E059D4">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141F80" w:rsidRPr="00E059D4">
        <w:rPr>
          <w:color w:val="000000" w:themeColor="text1"/>
          <w:shd w:val="clear" w:color="auto" w:fill="FFFFFF"/>
        </w:rPr>
        <w:t>Bank Yudha Bhakti Tbk</w:t>
      </w:r>
    </w:p>
    <w:p w:rsidR="008B20D7" w:rsidRPr="00E059D4" w:rsidRDefault="00E80DFA" w:rsidP="003A7D4A">
      <w:pPr>
        <w:pStyle w:val="NormalWeb"/>
        <w:spacing w:line="480" w:lineRule="auto"/>
        <w:ind w:left="720" w:firstLine="720"/>
        <w:jc w:val="both"/>
        <w:rPr>
          <w:color w:val="000000" w:themeColor="text1"/>
        </w:rPr>
      </w:pPr>
      <w:r w:rsidRPr="00E059D4">
        <w:rPr>
          <w:color w:val="000000" w:themeColor="text1"/>
          <w:shd w:val="clear" w:color="auto" w:fill="FFFFFF"/>
        </w:rPr>
        <w:t>Bank Neo Commerce Tbk atau Neobank (dahulu Bank Yudha Bhakti Tbk) (</w:t>
      </w:r>
      <w:hyperlink r:id="rId14" w:tgtFrame="_blank" w:history="1">
        <w:r w:rsidRPr="00E059D4">
          <w:rPr>
            <w:rStyle w:val="Hyperlink"/>
            <w:color w:val="000000" w:themeColor="text1"/>
            <w:shd w:val="clear" w:color="auto" w:fill="FFFFFF"/>
          </w:rPr>
          <w:t>BBYB</w:t>
        </w:r>
      </w:hyperlink>
      <w:r w:rsidRPr="00E059D4">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E059D4">
        <w:rPr>
          <w:color w:val="000000" w:themeColor="text1"/>
          <w:shd w:val="clear" w:color="auto" w:fill="FFFFFF"/>
        </w:rPr>
        <w:lastRenderedPageBreak/>
        <w:t xml:space="preserve">Technology Co. Ltd. (6,12%). </w:t>
      </w:r>
      <w:r w:rsidRPr="00E059D4">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E059D4">
          <w:rPr>
            <w:color w:val="000000" w:themeColor="text1"/>
          </w:rPr>
          <w:t>Penawaran Umum Perdana Saham BBYB (IPO)</w:t>
        </w:r>
      </w:hyperlink>
      <w:r w:rsidRPr="00E059D4">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DE196D" w:rsidRPr="00E059D4">
        <w:rPr>
          <w:color w:val="000000" w:themeColor="text1"/>
          <w:shd w:val="clear" w:color="auto" w:fill="FFFFFF"/>
        </w:rPr>
        <w:t>Bank JTrust Indonesia Tbk</w:t>
      </w:r>
    </w:p>
    <w:p w:rsidR="008B20D7" w:rsidRPr="00E059D4" w:rsidRDefault="00E80DFA" w:rsidP="003A7D4A">
      <w:pPr>
        <w:pStyle w:val="NormalWeb"/>
        <w:spacing w:line="480" w:lineRule="auto"/>
        <w:ind w:left="720" w:firstLine="360"/>
        <w:jc w:val="both"/>
        <w:rPr>
          <w:color w:val="000000" w:themeColor="text1"/>
        </w:rPr>
      </w:pPr>
      <w:r w:rsidRPr="00E059D4">
        <w:rPr>
          <w:color w:val="000000" w:themeColor="text1"/>
          <w:shd w:val="clear" w:color="auto" w:fill="FFFFFF"/>
        </w:rPr>
        <w:t>Bank JTrust Indonesia Tbk (J Trust Bank) (</w:t>
      </w:r>
      <w:hyperlink r:id="rId16" w:tgtFrame="_blank" w:history="1">
        <w:r w:rsidRPr="00E059D4">
          <w:rPr>
            <w:rStyle w:val="Hyperlink"/>
            <w:color w:val="000000" w:themeColor="text1"/>
            <w:shd w:val="clear" w:color="auto" w:fill="FFFFFF"/>
          </w:rPr>
          <w:t>BCIC</w:t>
        </w:r>
      </w:hyperlink>
      <w:r w:rsidRPr="00E059D4">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E059D4">
        <w:rPr>
          <w:color w:val="000000" w:themeColor="text1"/>
        </w:rPr>
        <w:t>BCIC beberapa kali melakukan perubahan nama, antara lain:</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lastRenderedPageBreak/>
        <w:t>PT Bank Century Intervest Corporation, 1989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CIC International Tbk,</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Century Tbk, 2004</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Mutiara Tbk, 2009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 xml:space="preserve">Bank JTrust Indonesia Tbk, per 24 </w:t>
      </w:r>
      <w:r w:rsidR="008B20D7" w:rsidRPr="00E059D4">
        <w:rPr>
          <w:color w:val="000000" w:themeColor="text1"/>
        </w:rPr>
        <w:t>Juni 2015.</w:t>
      </w:r>
    </w:p>
    <w:p w:rsidR="008B20D7" w:rsidRPr="00E059D4" w:rsidRDefault="00E80DFA" w:rsidP="008B20D7">
      <w:pPr>
        <w:pStyle w:val="NormalWeb"/>
        <w:spacing w:line="480" w:lineRule="auto"/>
        <w:ind w:left="720"/>
        <w:jc w:val="both"/>
        <w:rPr>
          <w:color w:val="000000" w:themeColor="text1"/>
        </w:rPr>
      </w:pPr>
      <w:r w:rsidRPr="00E059D4">
        <w:rPr>
          <w:color w:val="000000" w:themeColor="text1"/>
        </w:rPr>
        <w:t>Pemegang saham yang memiliki 5% atau lebih saham Bank JTrust Indonesia Tbk (28-Feb-2021), adalah J Trust Co., Ltd., Jepang (74,225%) dan J Trust Asia Pte. Ltd., Singapura (19,316%). Pemilik manfaat akhir (ultimate beneficial owner) Bank JTrust Indonesia Tbk adalah Nobuyoshi Fujisawa. Bank JTrust Indonesia Tbk melakukan penggabungan (merger) dengan Bank Danpac Tbk dan Bank Pikko Tbk dalam bulan Oktober 2004. Saat, merger Bank JTrust Indonesia Tbk masih bernama Bank CIC International Tbk (bank yang menerima penggabungan). Berdasarkan Anggaran Dasar Perusahaan, ruang lingkup kegiatan BCIC adalah menjalankan kegiatan umum perbankan. Bank JTrust Indonesia memperoleh izin sebagai bank devisa dari Bank Indonesia pada tanggal 24 April 1993. 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Pr="00E059D4" w:rsidRDefault="003A7D4A" w:rsidP="003A7D4A">
      <w:pPr>
        <w:pStyle w:val="NormalWeb"/>
        <w:numPr>
          <w:ilvl w:val="0"/>
          <w:numId w:val="7"/>
        </w:numPr>
        <w:jc w:val="both"/>
        <w:rPr>
          <w:color w:val="000000" w:themeColor="text1"/>
        </w:rPr>
      </w:pPr>
      <w:r w:rsidRPr="00E059D4">
        <w:rPr>
          <w:color w:val="000000" w:themeColor="text1"/>
        </w:rPr>
        <w:lastRenderedPageBreak/>
        <w:t xml:space="preserve">PT </w:t>
      </w:r>
      <w:r w:rsidR="00DE196D" w:rsidRPr="00E059D4">
        <w:rPr>
          <w:color w:val="000000" w:themeColor="text1"/>
        </w:rPr>
        <w:t>Bank Danamon Indonesia Tbk</w:t>
      </w:r>
    </w:p>
    <w:p w:rsidR="008B20D7" w:rsidRPr="00E059D4" w:rsidRDefault="009F5199" w:rsidP="003A7D4A">
      <w:pPr>
        <w:pStyle w:val="NormalWeb"/>
        <w:spacing w:line="480" w:lineRule="auto"/>
        <w:ind w:left="720" w:firstLine="720"/>
        <w:jc w:val="both"/>
        <w:rPr>
          <w:color w:val="000000" w:themeColor="text1"/>
        </w:rPr>
      </w:pPr>
      <w:r w:rsidRPr="00E059D4">
        <w:rPr>
          <w:color w:val="000000" w:themeColor="text1"/>
        </w:rPr>
        <w:t>Bank Danamon Indonesia Tbk (</w:t>
      </w:r>
      <w:hyperlink r:id="rId17" w:tgtFrame="_blank" w:history="1">
        <w:r w:rsidRPr="00E059D4">
          <w:rPr>
            <w:color w:val="000000" w:themeColor="text1"/>
          </w:rPr>
          <w:t>BDMN</w:t>
        </w:r>
      </w:hyperlink>
      <w:r w:rsidRPr="00E059D4">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Pemegang saham yang memiliki 5% atau lebih saham Bank Danamon Indonesia Tbk (28-Feb-2022), yaitu: MUFG Bank, Ltd., dengan persentase kepemilikan sebesar 92,47% dimiliki secara langsung &amp; tidak langsung. Penerima manfaat akhir dari kepemilikan saham (ultimate beneficial ownership) dari Bank Danamon Indonesia Tbk adalah Takayoshi Futae. Berdasarkan Anggaran Dasar Perusahaan, ruang lingkup kegiatan BDMN adalah menjalankan kegiatan usaha di bidang perbankan dan melakukan kegiatan perbankan lainnya berdasarkan prinsip Syariah. BDMN mulai melakukan kegiatan berdasarkan prinsip Syariah tersebut sejak tahun 2002. 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 Bank Danamon memiliki 41 kantor cabang utama domestik, 369 kantor cabang pembantu konvensional, kantor kas dan kantor fungsional, 14 kantor cabang utama </w:t>
      </w:r>
      <w:r w:rsidRPr="00E059D4">
        <w:rPr>
          <w:color w:val="000000" w:themeColor="text1"/>
        </w:rPr>
        <w:lastRenderedPageBreak/>
        <w:t>dan kantor cabang pembantu syariah. 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7D7A7D" w:rsidRPr="00E059D4">
        <w:rPr>
          <w:color w:val="000000" w:themeColor="text1"/>
          <w:shd w:val="clear" w:color="auto" w:fill="FFFFFF"/>
        </w:rPr>
        <w:t>Bank Pembangunan Daerah Banten Tbk</w:t>
      </w:r>
    </w:p>
    <w:p w:rsidR="008B20D7" w:rsidRPr="00E059D4" w:rsidRDefault="009F5199" w:rsidP="003A7D4A">
      <w:pPr>
        <w:pStyle w:val="NormalWeb"/>
        <w:spacing w:line="480" w:lineRule="auto"/>
        <w:ind w:left="720" w:firstLine="360"/>
        <w:jc w:val="both"/>
        <w:rPr>
          <w:color w:val="000000" w:themeColor="text1"/>
        </w:rPr>
      </w:pPr>
      <w:r w:rsidRPr="00E059D4">
        <w:rPr>
          <w:color w:val="000000" w:themeColor="text1"/>
          <w:shd w:val="clear" w:color="auto" w:fill="FFFFFF"/>
        </w:rPr>
        <w:t>Bank Pembangunan Daerah Banten Tbk (BPD Banten / Bank Banten) (</w:t>
      </w:r>
      <w:hyperlink r:id="rId18" w:tgtFrame="_blank" w:history="1">
        <w:r w:rsidRPr="00E059D4">
          <w:rPr>
            <w:rStyle w:val="Hyperlink"/>
            <w:color w:val="000000" w:themeColor="text1"/>
            <w:shd w:val="clear" w:color="auto" w:fill="FFFFFF"/>
          </w:rPr>
          <w:t>BEKS</w:t>
        </w:r>
      </w:hyperlink>
      <w:r w:rsidRPr="00E059D4">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E059D4">
        <w:rPr>
          <w:color w:val="000000" w:themeColor="text1"/>
        </w:rPr>
        <w:t>BEKS beberapa kali melakukan perubahan nama, antara lain:</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PT Executive International Bank, 1992</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Eksekutif Internasional Tbk, 1996</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Pundi Indonesia Tbk, 2010</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Pembangunan Daerah Banten Tbk, per 29 Juli 2016</w:t>
      </w:r>
    </w:p>
    <w:p w:rsidR="008B20D7" w:rsidRPr="00E059D4" w:rsidRDefault="009F5199" w:rsidP="008B20D7">
      <w:pPr>
        <w:pStyle w:val="NormalWeb"/>
        <w:spacing w:line="480" w:lineRule="auto"/>
        <w:ind w:left="720"/>
        <w:jc w:val="both"/>
        <w:rPr>
          <w:color w:val="000000" w:themeColor="text1"/>
        </w:rPr>
      </w:pPr>
      <w:r w:rsidRPr="00E059D4">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E059D4">
        <w:rPr>
          <w:color w:val="000000" w:themeColor="text1"/>
        </w:rPr>
        <w:t xml:space="preserve"> </w:t>
      </w:r>
      <w:r w:rsidRPr="00E059D4">
        <w:rPr>
          <w:color w:val="000000" w:themeColor="text1"/>
        </w:rPr>
        <w:t xml:space="preserve">Berdasarkan Anggaran Dasar </w:t>
      </w:r>
      <w:r w:rsidRPr="00E059D4">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E059D4">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Pembangunan Daerah Jawa Barat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Pembangunan Daerah Jawa Barat dan Banten Tbk (Bank Jabar Banten / Bank BJB) (</w:t>
      </w:r>
      <w:hyperlink r:id="rId19" w:tgtFrame="_blank" w:history="1">
        <w:r w:rsidRPr="00E059D4">
          <w:rPr>
            <w:color w:val="000000" w:themeColor="text1"/>
          </w:rPr>
          <w:t>BJBR</w:t>
        </w:r>
      </w:hyperlink>
      <w:r w:rsidRPr="00E059D4">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Kantor pusat Bank BJB berlokasi di Menara Bank bjb, Jl. Naripan No. 12-14, Bandung 40111 – Indonesia. Saat ini, Bank BJB memiliki 65 kantor cabang, 315 kantor cabang pembantu, 346 kantor kas, 213 payment point. Pemegang saham yang miliki 5% atau lebih saham Bank BJB (28-Feb-2022), yaitu: Pemda </w:t>
      </w:r>
      <w:r w:rsidRPr="00E059D4">
        <w:rPr>
          <w:color w:val="000000" w:themeColor="text1"/>
        </w:rPr>
        <w:lastRenderedPageBreak/>
        <w:t>Propinsi Jawa Barat (pengendali) (38,18%), Pemda Kabupaten Bandung (7,24%) dan Pemda Propinsi Banten (5,29%). 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 Bank BJB memperoleh status sebagai bank devisa, berdasarkan Surat Keputusan Direksi Bank Indonesia No. 25/84/KEP/DIR tanggal 2 November 1992.</w:t>
      </w:r>
      <w:r w:rsidR="008B20D7" w:rsidRPr="00E059D4">
        <w:rPr>
          <w:color w:val="000000" w:themeColor="text1"/>
        </w:rPr>
        <w:t xml:space="preserve"> </w:t>
      </w:r>
      <w:r w:rsidRPr="00E059D4">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CIMB Niaga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CIMB Niaga Tbk (dahulu Bank Niaga Tbk) (</w:t>
      </w:r>
      <w:hyperlink r:id="rId20" w:tgtFrame="_blank" w:history="1">
        <w:r w:rsidRPr="00E059D4">
          <w:rPr>
            <w:color w:val="000000" w:themeColor="text1"/>
          </w:rPr>
          <w:t>BNGA</w:t>
        </w:r>
      </w:hyperlink>
      <w:r w:rsidRPr="00E059D4">
        <w:rPr>
          <w:color w:val="000000" w:themeColor="text1"/>
        </w:rPr>
        <w:t>) didirikan 04 Nopember 1955. Kantor pusat Bank CIMB Niaga Tbk berlokasi di Graha CIMB Niaga, Jl. Jend Sudirman Kav. 58, Jakarta 12190 – Indonesia.</w:t>
      </w:r>
    </w:p>
    <w:p w:rsidR="008B20D7" w:rsidRPr="00E059D4" w:rsidRDefault="00DD7C8C" w:rsidP="008B20D7">
      <w:pPr>
        <w:pStyle w:val="NormalWeb"/>
        <w:spacing w:line="480" w:lineRule="auto"/>
        <w:ind w:left="720"/>
        <w:jc w:val="both"/>
        <w:rPr>
          <w:color w:val="000000" w:themeColor="text1"/>
        </w:rPr>
      </w:pPr>
      <w:r w:rsidRPr="00E059D4">
        <w:rPr>
          <w:color w:val="000000" w:themeColor="text1"/>
        </w:rPr>
        <w:lastRenderedPageBreak/>
        <w:t>Sejak berdirinya, BNGA telah mengalami 4 (empat) kali penggabungan usaha (merger), yaitu:</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22 Oktober 1973 dengan PT Bank Agung;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30 November 1978 dengan PT Bank Tabungan Bandung;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17 Oktober 1983 dengan PT Bank Amerta; dan</w:t>
      </w:r>
    </w:p>
    <w:p w:rsidR="00DE692E"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 Nov</w:t>
      </w:r>
      <w:r w:rsidR="008B20D7" w:rsidRPr="00E059D4">
        <w:rPr>
          <w:color w:val="000000" w:themeColor="text1"/>
        </w:rPr>
        <w:t>ember 2008 dengan Bank Lippo Tb</w:t>
      </w:r>
      <w:r w:rsidR="00DE692E" w:rsidRPr="00E059D4">
        <w:rPr>
          <w:color w:val="000000" w:themeColor="text1"/>
        </w:rPr>
        <w:t>k.</w:t>
      </w:r>
    </w:p>
    <w:p w:rsidR="00DE692E" w:rsidRPr="00E059D4" w:rsidRDefault="00DD7C8C" w:rsidP="00DE692E">
      <w:pPr>
        <w:pStyle w:val="NormalWeb"/>
        <w:spacing w:line="480" w:lineRule="auto"/>
        <w:ind w:left="720"/>
        <w:jc w:val="both"/>
        <w:rPr>
          <w:color w:val="000000" w:themeColor="text1"/>
        </w:rPr>
      </w:pPr>
      <w:r w:rsidRPr="00E059D4">
        <w:rPr>
          <w:color w:val="000000" w:themeColor="text1"/>
        </w:rPr>
        <w:t>Pemegang saham yang memiliki 5% atau lebih saham Bank CIMB Niaga Tbk (28-Feb-2022), yaitu: CIMB Group Sdn. Bhd. (Malaysia), dengan persentase kepemilikan sebesar 91,48%</w:t>
      </w:r>
      <w:r w:rsidR="003028E1" w:rsidRPr="00E059D4">
        <w:rPr>
          <w:color w:val="000000" w:themeColor="text1"/>
        </w:rPr>
        <w:t xml:space="preserve"> </w:t>
      </w:r>
      <w:r w:rsidRPr="00E059D4">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E059D4">
        <w:rPr>
          <w:color w:val="000000" w:themeColor="text1"/>
        </w:rPr>
        <w:t xml:space="preserve">kan entitas yang dimiliki </w:t>
      </w:r>
      <w:r w:rsidRPr="00E059D4">
        <w:rPr>
          <w:color w:val="000000" w:themeColor="text1"/>
        </w:rPr>
        <w:t>oleh Pemerintah Malaysia.</w:t>
      </w:r>
      <w:r w:rsidR="003028E1" w:rsidRPr="00E059D4">
        <w:rPr>
          <w:color w:val="000000" w:themeColor="text1"/>
        </w:rPr>
        <w:t xml:space="preserve"> </w:t>
      </w:r>
      <w:r w:rsidRPr="00E059D4">
        <w:rPr>
          <w:color w:val="000000" w:themeColor="text1"/>
        </w:rPr>
        <w:t>Penerima manfaat akhir dari kepemilikan saham (ultimate beneficial owner) dari Bank CIMB Niaga Tbk adalah Khairulanwar Bin Rifaie dan Rossaya Binti Mohd Nashir.</w:t>
      </w:r>
      <w:r w:rsidR="003028E1" w:rsidRPr="00E059D4">
        <w:rPr>
          <w:color w:val="000000" w:themeColor="text1"/>
        </w:rPr>
        <w:t xml:space="preserve"> </w:t>
      </w:r>
      <w:r w:rsidRPr="00E059D4">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E059D4">
        <w:rPr>
          <w:color w:val="000000" w:themeColor="text1"/>
        </w:rPr>
        <w:t xml:space="preserve"> </w:t>
      </w:r>
      <w:r w:rsidRPr="00E059D4">
        <w:rPr>
          <w:color w:val="000000" w:themeColor="text1"/>
        </w:rPr>
        <w:t xml:space="preserve">Saat ini, Bank CIMB Niaga memiliki 60 kantor cabang, 302 kantor cabang pembantu, 33 kas mobil, 24 Unit cabang Syariah, 356 kantor layanan </w:t>
      </w:r>
      <w:r w:rsidRPr="00E059D4">
        <w:rPr>
          <w:color w:val="000000" w:themeColor="text1"/>
        </w:rPr>
        <w:lastRenderedPageBreak/>
        <w:t>Syariah dan 8 kantor kas Syariah.</w:t>
      </w:r>
      <w:r w:rsidR="003028E1" w:rsidRPr="00E059D4">
        <w:rPr>
          <w:color w:val="000000" w:themeColor="text1"/>
        </w:rPr>
        <w:t xml:space="preserve"> </w:t>
      </w:r>
      <w:r w:rsidRPr="00E059D4">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E059D4">
        <w:rPr>
          <w:color w:val="000000" w:themeColor="text1"/>
        </w:rPr>
        <w:t xml:space="preserve"> </w:t>
      </w:r>
      <w:r w:rsidRPr="00E059D4">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Maybank Indonesia Tbk</w:t>
      </w:r>
    </w:p>
    <w:p w:rsidR="00DE692E" w:rsidRPr="00E059D4" w:rsidRDefault="003028E1" w:rsidP="003A7D4A">
      <w:pPr>
        <w:pStyle w:val="NormalWeb"/>
        <w:spacing w:line="480" w:lineRule="auto"/>
        <w:ind w:left="720" w:firstLine="720"/>
        <w:jc w:val="both"/>
        <w:rPr>
          <w:color w:val="000000" w:themeColor="text1"/>
        </w:rPr>
      </w:pPr>
      <w:r w:rsidRPr="00E059D4">
        <w:rPr>
          <w:color w:val="000000" w:themeColor="text1"/>
        </w:rPr>
        <w:t>Bank Maybank Indonesia Tbk (d/h Bank Internasional Indonesia Tbk / Bank BII) (</w:t>
      </w:r>
      <w:hyperlink r:id="rId21" w:tgtFrame="_blank" w:history="1">
        <w:r w:rsidRPr="00E059D4">
          <w:rPr>
            <w:color w:val="000000" w:themeColor="text1"/>
          </w:rPr>
          <w:t>BNII</w:t>
        </w:r>
      </w:hyperlink>
      <w:r w:rsidRPr="00E059D4">
        <w:rPr>
          <w:color w:val="000000" w:themeColor="text1"/>
        </w:rPr>
        <w:t xml:space="preserve">) didirikan 15 Mei 1959. Kantor pusat Bank Maybank Indonesia Tbk beralamat di Sentral Senayan III, Jalan Asia Afrika No. 8, Gelora Bung Karno – Senayan, Jakarta 10270 – Indonesia. Pada tanggal 31 Maret 1980 Bank Maybank melakukan penggabungan usaha (merger) dengan PT Bank Tabungan Untuk Umum 1859, Surabaya. Pemegang saham yang memiliki 5% atau lebih saham Bank Maybank Indonesia Tbk (28-Feb-2022), yaitu: Sorak Financial Holdings Pte. Ltd (45,02%), Maybank Offshore Corporate Service (33,96%) dan UBS AG </w:t>
      </w:r>
      <w:r w:rsidRPr="00E059D4">
        <w:rPr>
          <w:color w:val="000000" w:themeColor="text1"/>
        </w:rPr>
        <w:lastRenderedPageBreak/>
        <w:t>London (18,31%). Pemegang pengendali utama Bank Maybank Indonesia adalah Malayan Banking Berhad (Maybank). Maybank mengendalikan Bank Maybank Indonesia melalui Sorak Financial Holdings Pte. Ltd dan Maybank Offshore Corporate Service (Labuan) Sdn. Bhd. Berdasarkan Anggaran Dasar Perusahaan, ruang lingkup kegiatan BNII adalah melakukan usaha di bidang perbankan, dan melakukan kegiatan perbankan lainnya berdasarkan prinsip Syariah. Bank Maybank mulai melakukan kegiatan berdasarkan prinsip Syariah sejak bulan Mei 2003. Bank Maybank memiliki 1 kantor pusat, 81 kantor cabang, 255 kantor cabang pembantu, 1 kantor cabang pembantu mikro, 17 kantor cabang Syariah dan 2 kantor cabang pembantu Syariah. Bank Maybank memiliki anak usaha yang juga tercatat di Bursa Efek Indonesia, yakni Wahana Ottomitra Multiartha Tbk (</w:t>
      </w:r>
      <w:hyperlink r:id="rId22" w:tgtFrame="_blank" w:history="1">
        <w:r w:rsidRPr="00E059D4">
          <w:rPr>
            <w:color w:val="000000" w:themeColor="text1"/>
          </w:rPr>
          <w:t>WOMF</w:t>
        </w:r>
      </w:hyperlink>
      <w:r w:rsidRPr="00E059D4">
        <w:rPr>
          <w:color w:val="000000" w:themeColor="text1"/>
        </w:rPr>
        <w:t>). 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Permata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Permata Tbk (dahulu Bank Bali Tbk) (</w:t>
      </w:r>
      <w:hyperlink r:id="rId23" w:tgtFrame="_blank" w:history="1">
        <w:r w:rsidRPr="00E059D4">
          <w:rPr>
            <w:color w:val="000000" w:themeColor="text1"/>
          </w:rPr>
          <w:t>BNLI</w:t>
        </w:r>
      </w:hyperlink>
      <w:r w:rsidRPr="00E059D4">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E059D4">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E059D4">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Sinarmas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Sinarmas Tbk (</w:t>
      </w:r>
      <w:hyperlink r:id="rId24" w:tgtFrame="_blank" w:history="1">
        <w:r w:rsidRPr="00E059D4">
          <w:rPr>
            <w:color w:val="000000" w:themeColor="text1"/>
          </w:rPr>
          <w:t>BSIM</w:t>
        </w:r>
      </w:hyperlink>
      <w:r w:rsidRPr="00E059D4">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E059D4">
          <w:rPr>
            <w:color w:val="000000" w:themeColor="text1"/>
          </w:rPr>
          <w:t>Sinar Mas Multiartha Tbk (SMMA)</w:t>
        </w:r>
      </w:hyperlink>
      <w:r w:rsidRPr="00E059D4">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E059D4">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E059D4">
          <w:rPr>
            <w:color w:val="000000" w:themeColor="text1"/>
          </w:rPr>
          <w:t>Penawaran Umum Perdana Saham BSIM (IPO) </w:t>
        </w:r>
      </w:hyperlink>
      <w:r w:rsidRPr="00E059D4">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of India Indonesia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of India Indonesia Tbk (dahulu Bank Swadesi Tbk) (</w:t>
      </w:r>
      <w:hyperlink r:id="rId27" w:tgtFrame="_blank" w:history="1">
        <w:r w:rsidRPr="00E059D4">
          <w:rPr>
            <w:color w:val="000000" w:themeColor="text1"/>
          </w:rPr>
          <w:t>BSWD</w:t>
        </w:r>
      </w:hyperlink>
      <w:r w:rsidRPr="00E059D4">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E059D4">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BTPN Tbk</w:t>
      </w:r>
    </w:p>
    <w:p w:rsidR="003A7D4A" w:rsidRPr="00E059D4" w:rsidRDefault="0047084F" w:rsidP="00831DD1">
      <w:pPr>
        <w:pStyle w:val="NormalWeb"/>
        <w:spacing w:line="480" w:lineRule="auto"/>
        <w:ind w:left="720" w:firstLine="720"/>
        <w:jc w:val="both"/>
        <w:rPr>
          <w:color w:val="000000" w:themeColor="text1"/>
        </w:rPr>
      </w:pPr>
      <w:r w:rsidRPr="00E059D4">
        <w:rPr>
          <w:color w:val="000000" w:themeColor="text1"/>
        </w:rPr>
        <w:t>B</w:t>
      </w:r>
      <w:r w:rsidR="005A4980" w:rsidRPr="00E059D4">
        <w:rPr>
          <w:color w:val="000000" w:themeColor="text1"/>
        </w:rPr>
        <w:t>ank BTPN Tbk (d/h Bank Tabungan Pensiunan Nasional Tbk) (</w:t>
      </w:r>
      <w:hyperlink r:id="rId28" w:tgtFrame="_blank" w:history="1">
        <w:r w:rsidR="005A4980" w:rsidRPr="00E059D4">
          <w:rPr>
            <w:color w:val="000000" w:themeColor="text1"/>
          </w:rPr>
          <w:t>BTPN</w:t>
        </w:r>
      </w:hyperlink>
      <w:r w:rsidR="005A4980" w:rsidRPr="00E059D4">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E059D4">
        <w:rPr>
          <w:color w:val="000000" w:themeColor="text1"/>
        </w:rPr>
        <w:t xml:space="preserve"> </w:t>
      </w:r>
      <w:r w:rsidR="005A4980" w:rsidRPr="00E059D4">
        <w:rPr>
          <w:color w:val="000000" w:themeColor="text1"/>
        </w:rPr>
        <w:t xml:space="preserve">Pemilik manfaat sebenarnya (ultimate beneficial owner) Bank BTPN Tbk </w:t>
      </w:r>
      <w:r w:rsidR="005A4980" w:rsidRPr="00E059D4">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E059D4">
          <w:rPr>
            <w:color w:val="000000" w:themeColor="text1"/>
          </w:rPr>
          <w:t>Bank BTPN Syariah Tbk (BTPS)</w:t>
        </w:r>
      </w:hyperlink>
      <w:r w:rsidR="005A4980" w:rsidRPr="00E059D4">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Pr="00E059D4" w:rsidRDefault="003A7D4A" w:rsidP="003A7D4A">
      <w:pPr>
        <w:pStyle w:val="NormalWeb"/>
        <w:numPr>
          <w:ilvl w:val="0"/>
          <w:numId w:val="7"/>
        </w:numPr>
        <w:spacing w:line="276" w:lineRule="auto"/>
        <w:jc w:val="both"/>
        <w:rPr>
          <w:color w:val="000000" w:themeColor="text1"/>
        </w:rPr>
      </w:pPr>
      <w:r w:rsidRPr="00E059D4">
        <w:rPr>
          <w:color w:val="000000" w:themeColor="text1"/>
        </w:rPr>
        <w:t xml:space="preserve">PT </w:t>
      </w:r>
      <w:r w:rsidR="0047084F" w:rsidRPr="00E059D4">
        <w:rPr>
          <w:color w:val="000000" w:themeColor="text1"/>
        </w:rPr>
        <w:t>Bank Victoria International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Victoria International Tbk (</w:t>
      </w:r>
      <w:hyperlink r:id="rId30" w:tgtFrame="_blank" w:history="1">
        <w:r w:rsidRPr="00E059D4">
          <w:rPr>
            <w:color w:val="000000" w:themeColor="text1"/>
          </w:rPr>
          <w:t>BVIC</w:t>
        </w:r>
      </w:hyperlink>
      <w:r w:rsidRPr="00E059D4">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E059D4">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E059D4">
          <w:rPr>
            <w:color w:val="000000" w:themeColor="text1"/>
          </w:rPr>
          <w:t>VICO</w:t>
        </w:r>
      </w:hyperlink>
      <w:r w:rsidRPr="00E059D4">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Dinar Indonesia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Oke Indonesia Tbk (dahulu bernama Bank Dinar Indonesia Tbk) (</w:t>
      </w:r>
      <w:hyperlink r:id="rId32" w:tgtFrame="_blank" w:history="1">
        <w:r w:rsidRPr="00E059D4">
          <w:rPr>
            <w:color w:val="000000" w:themeColor="text1"/>
          </w:rPr>
          <w:t>DNAR</w:t>
        </w:r>
      </w:hyperlink>
      <w:r w:rsidRPr="00E059D4">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E059D4">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E059D4">
          <w:rPr>
            <w:color w:val="000000" w:themeColor="text1"/>
          </w:rPr>
          <w:t>Penawaran Umum Perdana Saham DNAR (IPO)</w:t>
        </w:r>
      </w:hyperlink>
      <w:r w:rsidRPr="00E059D4">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Mayapada Internasional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Mayapada Internasional Tbk (</w:t>
      </w:r>
      <w:hyperlink r:id="rId34" w:tgtFrame="_blank" w:history="1">
        <w:r w:rsidRPr="00E059D4">
          <w:rPr>
            <w:color w:val="000000" w:themeColor="text1"/>
          </w:rPr>
          <w:t>MAYA</w:t>
        </w:r>
      </w:hyperlink>
      <w:r w:rsidRPr="00E059D4">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E059D4">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Mega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Mega Tbk (</w:t>
      </w:r>
      <w:hyperlink r:id="rId35" w:tgtFrame="_blank" w:history="1">
        <w:r w:rsidRPr="00E059D4">
          <w:rPr>
            <w:color w:val="000000" w:themeColor="text1"/>
          </w:rPr>
          <w:t>MEGA</w:t>
        </w:r>
      </w:hyperlink>
      <w:r w:rsidRPr="00E059D4">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Pemegang saham yang memiliki 5% atau lebih saham Bank Mega Tbk (31-Mei-2022) adalah PT Mega Corpora (induk usaha), dengan kepemilikan sebesar 58,02%. Induk usaha terakhir Bank Mega </w:t>
      </w:r>
      <w:r w:rsidRPr="00E059D4">
        <w:rPr>
          <w:color w:val="000000" w:themeColor="text1"/>
        </w:rPr>
        <w:lastRenderedPageBreak/>
        <w:t>adalah PT CT Corpora (dahulu Para Group). Saham PT CT Corpora dimiliki 100% oleh Chairul Tanjung &amp; Keluarga. Berdasarkan Anggaran Dasar Perusahaan, ruang lingkup kegiatan MEGA adalah menjalankan kegiatan umum perbankan. 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 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 PT B</w:t>
      </w:r>
      <w:r w:rsidR="00C6022A" w:rsidRPr="00E059D4">
        <w:rPr>
          <w:color w:val="000000" w:themeColor="text1"/>
        </w:rPr>
        <w:t>ank OCBC NISP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OCBC NISP Tbk (dahulu Bank NISP Tbk) (</w:t>
      </w:r>
      <w:hyperlink r:id="rId36" w:tgtFrame="_blank" w:history="1">
        <w:r w:rsidRPr="00E059D4">
          <w:rPr>
            <w:color w:val="000000" w:themeColor="text1"/>
          </w:rPr>
          <w:t>NISP</w:t>
        </w:r>
      </w:hyperlink>
      <w:r w:rsidRPr="00E059D4">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E059D4">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E059D4">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Pr="00E059D4" w:rsidRDefault="007D1F09" w:rsidP="00210D15">
      <w:pPr>
        <w:pStyle w:val="NormalWeb"/>
        <w:spacing w:line="360" w:lineRule="auto"/>
        <w:jc w:val="both"/>
        <w:rPr>
          <w:b/>
          <w:color w:val="000000" w:themeColor="text1"/>
        </w:rPr>
      </w:pPr>
      <w:r w:rsidRPr="00E059D4">
        <w:rPr>
          <w:b/>
          <w:color w:val="000000" w:themeColor="text1"/>
        </w:rPr>
        <w:t>4.2</w:t>
      </w:r>
      <w:r w:rsidRPr="00E059D4">
        <w:rPr>
          <w:b/>
          <w:color w:val="000000" w:themeColor="text1"/>
        </w:rPr>
        <w:tab/>
        <w:t>Hasil Penelitian</w:t>
      </w:r>
    </w:p>
    <w:p w:rsidR="007D1F09" w:rsidRPr="00E059D4" w:rsidRDefault="007D1F09" w:rsidP="00210D15">
      <w:pPr>
        <w:pStyle w:val="NormalWeb"/>
        <w:spacing w:line="480" w:lineRule="auto"/>
        <w:jc w:val="both"/>
        <w:rPr>
          <w:color w:val="000000" w:themeColor="text1"/>
        </w:rPr>
      </w:pPr>
      <w:r w:rsidRPr="00E059D4">
        <w:rPr>
          <w:b/>
          <w:color w:val="000000" w:themeColor="text1"/>
        </w:rPr>
        <w:tab/>
      </w:r>
      <w:r w:rsidR="00210D15" w:rsidRPr="00E059D4">
        <w:rPr>
          <w:color w:val="000000" w:themeColor="text1"/>
        </w:rPr>
        <w:t xml:space="preserve">Subjek dalam penelitian ini adalah perusahaan perbankan yang terdaftar di Bursa Efek Indonesia (BEI) periode 2018 </w:t>
      </w:r>
      <w:r w:rsidR="00A82D68" w:rsidRPr="00E059D4">
        <w:rPr>
          <w:color w:val="000000" w:themeColor="text1"/>
        </w:rPr>
        <w:t>–</w:t>
      </w:r>
      <w:r w:rsidR="00210D15" w:rsidRPr="00E059D4">
        <w:rPr>
          <w:color w:val="000000" w:themeColor="text1"/>
        </w:rPr>
        <w:t xml:space="preserve"> 2022</w:t>
      </w:r>
      <w:r w:rsidR="00A82D68" w:rsidRPr="00E059D4">
        <w:rPr>
          <w:color w:val="000000" w:themeColor="text1"/>
        </w:rPr>
        <w:t xml:space="preserve">. Data yang akan dideskripsikan adalah data </w:t>
      </w:r>
      <w:r w:rsidR="00A82D68" w:rsidRPr="00E059D4">
        <w:rPr>
          <w:i/>
          <w:color w:val="000000" w:themeColor="text1"/>
        </w:rPr>
        <w:t xml:space="preserve">Loan to Deposit Ratio </w:t>
      </w:r>
      <w:r w:rsidR="00127B17" w:rsidRPr="00E059D4">
        <w:rPr>
          <w:color w:val="000000" w:themeColor="text1"/>
        </w:rPr>
        <w:t xml:space="preserve">(LDR) (X1), </w:t>
      </w:r>
      <w:r w:rsidR="00127B17" w:rsidRPr="00E059D4">
        <w:rPr>
          <w:i/>
          <w:color w:val="000000" w:themeColor="text1"/>
        </w:rPr>
        <w:t>Net Intersert Margin</w:t>
      </w:r>
      <w:r w:rsidR="00127B17" w:rsidRPr="00E059D4">
        <w:rPr>
          <w:color w:val="000000" w:themeColor="text1"/>
        </w:rPr>
        <w:t xml:space="preserve"> (NIM)</w:t>
      </w:r>
      <w:r w:rsidR="002A6056" w:rsidRPr="00E059D4">
        <w:rPr>
          <w:color w:val="000000" w:themeColor="text1"/>
        </w:rPr>
        <w:t xml:space="preserve"> (X2) dan </w:t>
      </w:r>
      <w:r w:rsidR="002A6056" w:rsidRPr="00E059D4">
        <w:rPr>
          <w:i/>
          <w:color w:val="000000" w:themeColor="text1"/>
        </w:rPr>
        <w:t>Return On Asset</w:t>
      </w:r>
      <w:r w:rsidR="002A6056" w:rsidRPr="00E059D4">
        <w:rPr>
          <w:color w:val="000000" w:themeColor="text1"/>
        </w:rPr>
        <w:t xml:space="preserve"> (ROA) (Y).</w:t>
      </w:r>
      <w:r w:rsidR="00B40E6C" w:rsidRPr="00E059D4">
        <w:rPr>
          <w:color w:val="000000" w:themeColor="text1"/>
        </w:rPr>
        <w:t xml:space="preserve"> </w:t>
      </w:r>
      <w:r w:rsidR="00C459BF" w:rsidRPr="00E059D4">
        <w:rPr>
          <w:color w:val="000000" w:themeColor="text1"/>
        </w:rPr>
        <w:t>Berikut dibawah ini p</w:t>
      </w:r>
      <w:r w:rsidR="00B40E6C" w:rsidRPr="00E059D4">
        <w:rPr>
          <w:color w:val="000000" w:themeColor="text1"/>
        </w:rPr>
        <w:t xml:space="preserve">erhitungan </w:t>
      </w:r>
      <w:r w:rsidR="00B40E6C" w:rsidRPr="00E059D4">
        <w:rPr>
          <w:i/>
          <w:color w:val="000000" w:themeColor="text1"/>
        </w:rPr>
        <w:t xml:space="preserve">Loan to Deposit Ratio </w:t>
      </w:r>
      <w:r w:rsidR="00B40E6C" w:rsidRPr="00E059D4">
        <w:rPr>
          <w:color w:val="000000" w:themeColor="text1"/>
        </w:rPr>
        <w:t xml:space="preserve">(LDR), </w:t>
      </w:r>
      <w:r w:rsidR="00B40E6C" w:rsidRPr="00E059D4">
        <w:rPr>
          <w:i/>
          <w:color w:val="000000" w:themeColor="text1"/>
        </w:rPr>
        <w:t>Net Intersert Margin</w:t>
      </w:r>
      <w:r w:rsidR="00B40E6C" w:rsidRPr="00E059D4">
        <w:rPr>
          <w:color w:val="000000" w:themeColor="text1"/>
        </w:rPr>
        <w:t xml:space="preserve"> (NIM) dan </w:t>
      </w:r>
      <w:r w:rsidR="00B40E6C" w:rsidRPr="00E059D4">
        <w:rPr>
          <w:i/>
          <w:color w:val="000000" w:themeColor="text1"/>
        </w:rPr>
        <w:t>Return On Asset</w:t>
      </w:r>
      <w:r w:rsidR="00B40E6C" w:rsidRPr="00E059D4">
        <w:rPr>
          <w:color w:val="000000" w:themeColor="text1"/>
        </w:rPr>
        <w:t xml:space="preserve"> (ROA) </w:t>
      </w:r>
      <w:r w:rsidR="00C459BF" w:rsidRPr="00E059D4">
        <w:rPr>
          <w:color w:val="000000" w:themeColor="text1"/>
        </w:rPr>
        <w:t>yang terdaftar di Bursa Efek Indonesia (BEI) periode 2018 – 2022 :</w:t>
      </w:r>
    </w:p>
    <w:p w:rsidR="00212FF8" w:rsidRPr="00E059D4" w:rsidRDefault="005D15E9" w:rsidP="00212FF8">
      <w:pPr>
        <w:spacing w:line="480" w:lineRule="auto"/>
        <w:ind w:firstLine="720"/>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w:lastRenderedPageBreak/>
        <mc:AlternateContent>
          <mc:Choice Requires="wps">
            <w:drawing>
              <wp:anchor distT="0" distB="0" distL="114300" distR="114300" simplePos="0" relativeHeight="251662336" behindDoc="0" locked="0" layoutInCell="1" allowOverlap="1" wp14:anchorId="48BFD17D" wp14:editId="01D47C09">
                <wp:simplePos x="0" y="0"/>
                <wp:positionH relativeFrom="column">
                  <wp:posOffset>1550670</wp:posOffset>
                </wp:positionH>
                <wp:positionV relativeFrom="paragraph">
                  <wp:posOffset>2918460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5D15E9" w:rsidRPr="007132C1" w:rsidRDefault="005D15E9"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2.1pt;margin-top:229.8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" filled="f" stroked="f">
                <v:textbox>
                  <w:txbxContent>
                    <w:p w:rsidR="005D15E9" w:rsidRPr="007132C1" w:rsidRDefault="005D15E9"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0093754B"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59264" behindDoc="0" locked="0" layoutInCell="1" allowOverlap="1" wp14:anchorId="703C0286" wp14:editId="4939C823">
                <wp:simplePos x="0" y="0"/>
                <wp:positionH relativeFrom="column">
                  <wp:posOffset>941070</wp:posOffset>
                </wp:positionH>
                <wp:positionV relativeFrom="paragraph">
                  <wp:posOffset>2882265</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6.95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" fillcolor="white [3201]" strokecolor="black [3200]" strokeweight="1pt"/>
            </w:pict>
          </mc:Fallback>
        </mc:AlternateContent>
      </w:r>
      <w:r w:rsidR="00614DBE" w:rsidRPr="00E059D4">
        <w:rPr>
          <w:rFonts w:ascii="Times New Roman" w:hAnsi="Times New Roman" w:cs="Times New Roman"/>
          <w:sz w:val="24"/>
          <w:szCs w:val="24"/>
        </w:rPr>
        <w:t xml:space="preserve">Menurut </w:t>
      </w:r>
      <w:r w:rsidR="00614DBE" w:rsidRPr="00E059D4">
        <w:rPr>
          <w:rFonts w:ascii="Times New Roman" w:hAnsi="Times New Roman" w:cs="Times New Roman"/>
          <w:sz w:val="24"/>
          <w:szCs w:val="24"/>
        </w:rPr>
        <w:fldChar w:fldCharType="begin" w:fldLock="1"/>
      </w:r>
      <w:r w:rsidR="00614DBE" w:rsidRPr="00E059D4">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E059D4">
        <w:rPr>
          <w:rFonts w:ascii="Times New Roman" w:hAnsi="Times New Roman" w:cs="Times New Roman"/>
          <w:sz w:val="24"/>
          <w:szCs w:val="24"/>
        </w:rPr>
        <w:fldChar w:fldCharType="separate"/>
      </w:r>
      <w:r w:rsidR="00614DBE" w:rsidRPr="00E059D4">
        <w:rPr>
          <w:rFonts w:ascii="Times New Roman" w:hAnsi="Times New Roman" w:cs="Times New Roman"/>
          <w:noProof/>
          <w:sz w:val="24"/>
          <w:szCs w:val="24"/>
        </w:rPr>
        <w:t>(Pinasti &amp; Mustikawati, 2018)</w:t>
      </w:r>
      <w:r w:rsidR="00614DBE" w:rsidRPr="00E059D4">
        <w:rPr>
          <w:rFonts w:ascii="Times New Roman" w:hAnsi="Times New Roman" w:cs="Times New Roman"/>
          <w:sz w:val="24"/>
          <w:szCs w:val="24"/>
        </w:rPr>
        <w:fldChar w:fldCharType="end"/>
      </w:r>
      <w:r w:rsidR="00614DBE" w:rsidRPr="00E059D4">
        <w:rPr>
          <w:rFonts w:ascii="Times New Roman" w:hAnsi="Times New Roman" w:cs="Times New Roman"/>
          <w:sz w:val="24"/>
          <w:szCs w:val="24"/>
        </w:rPr>
        <w:t xml:space="preserve"> menyatakan bahwa </w:t>
      </w:r>
      <w:r w:rsidR="00614DBE" w:rsidRPr="00E059D4">
        <w:rPr>
          <w:rFonts w:ascii="Times New Roman" w:hAnsi="Times New Roman" w:cs="Times New Roman"/>
          <w:i/>
          <w:sz w:val="24"/>
          <w:szCs w:val="24"/>
        </w:rPr>
        <w:t>Loan to Deposit Ratio</w:t>
      </w:r>
      <w:r w:rsidR="00614DBE" w:rsidRPr="00E059D4">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E059D4">
        <w:rPr>
          <w:rFonts w:ascii="Times New Roman" w:hAnsi="Times New Roman" w:cs="Times New Roman"/>
          <w:sz w:val="24"/>
          <w:szCs w:val="24"/>
        </w:rPr>
        <w:t xml:space="preserve">ermintaan kredit yang diajukan, </w:t>
      </w:r>
      <w:r w:rsidR="00050CF7" w:rsidRPr="00E059D4">
        <w:rPr>
          <w:rFonts w:ascii="Times New Roman" w:hAnsi="Times New Roman" w:cs="Times New Roman"/>
          <w:i/>
          <w:sz w:val="24"/>
          <w:szCs w:val="24"/>
        </w:rPr>
        <w:t>Loan to Deposit Ratio</w:t>
      </w:r>
      <w:r w:rsidR="00050CF7" w:rsidRPr="00E059D4">
        <w:rPr>
          <w:rFonts w:ascii="Times New Roman" w:hAnsi="Times New Roman" w:cs="Times New Roman"/>
          <w:sz w:val="24"/>
          <w:szCs w:val="24"/>
        </w:rPr>
        <w:t xml:space="preserve"> (LDR)</w:t>
      </w:r>
      <w:r w:rsidR="00614DBE" w:rsidRPr="00E059D4">
        <w:rPr>
          <w:rFonts w:ascii="Times New Roman" w:hAnsi="Times New Roman" w:cs="Times New Roman"/>
          <w:sz w:val="24"/>
          <w:szCs w:val="24"/>
        </w:rPr>
        <w:t xml:space="preserve"> adalah rasio antara seluruh jumlah kredit yang diberikan terhadap dana pihak ketiga.</w:t>
      </w:r>
      <w:r w:rsidR="00212FF8" w:rsidRPr="00E059D4">
        <w:rPr>
          <w:rFonts w:ascii="Times New Roman" w:hAnsi="Times New Roman" w:cs="Times New Roman"/>
          <w:sz w:val="24"/>
          <w:szCs w:val="24"/>
        </w:rPr>
        <w:t xml:space="preserve">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 xml:space="preserve">(LDR) menunjukan kemampuan bank memberikan kredit kepada nasabah. Adapun rumus untuk menghitung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(LDR) adalah sebagai berikut :</w:t>
      </w:r>
    </w:p>
    <w:p w:rsidR="00212FF8" w:rsidRPr="00E059D4" w:rsidRDefault="00212FF8" w:rsidP="007132C1">
      <w:pPr>
        <w:spacing w:line="480" w:lineRule="auto"/>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4384" behindDoc="0" locked="0" layoutInCell="1" allowOverlap="1" wp14:anchorId="65BCD863" wp14:editId="18C649F9">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5D15E9" w:rsidRPr="007132C1" w:rsidRDefault="005D15E9"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" filled="f" stroked="f">
                <v:textbox style="mso-fit-shape-to-text:t">
                  <w:txbxContent>
                    <w:p w:rsidR="005D15E9" w:rsidRPr="007132C1" w:rsidRDefault="005D15E9"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0288" behindDoc="0" locked="0" layoutInCell="1" allowOverlap="1" wp14:anchorId="0A10A08A" wp14:editId="3AEB81C2">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5D15E9" w:rsidRPr="007132C1" w:rsidRDefault="005D15E9"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77DDCF15" wp14:editId="135E5025">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24354421" wp14:editId="2A8371AB">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5D15E9" w:rsidRPr="007132C1" w:rsidRDefault="005D15E9"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 xml:space="preserve">Total </w:t>
                      </w:r>
                      <w:r w:rsidRPr="007132C1">
                        <w:rPr>
                          <w:rFonts w:ascii="Times New Roman" w:hAnsi="Times New Roman" w:cs="Times New Roman"/>
                          <w:sz w:val="24"/>
                        </w:rPr>
                        <w:t>Dana Pihak Ketiga</w:t>
                      </w:r>
                    </w:p>
                  </w:txbxContent>
                </v:textbox>
              </v:shape>
            </w:pict>
          </mc:Fallback>
        </mc:AlternateContent>
      </w:r>
    </w:p>
    <w:p w:rsidR="00614DBE" w:rsidRPr="00E059D4" w:rsidRDefault="00212FF8" w:rsidP="007132C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 Sumber : Kasmir (2018:225</w:t>
      </w:r>
      <w:r w:rsidR="007132C1" w:rsidRPr="00E059D4">
        <w:rPr>
          <w:rFonts w:ascii="Times New Roman" w:hAnsi="Times New Roman" w:cs="Times New Roman"/>
          <w:sz w:val="24"/>
          <w:szCs w:val="24"/>
        </w:rPr>
        <w:t>)</w:t>
      </w:r>
    </w:p>
    <w:p w:rsidR="00C459BF" w:rsidRPr="00E059D4" w:rsidRDefault="00C459BF" w:rsidP="00C459BF">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w:t>
      </w:r>
      <w:r w:rsidRPr="00E059D4">
        <w:rPr>
          <w:rFonts w:ascii="Times New Roman" w:hAnsi="Times New Roman" w:cs="Times New Roman"/>
          <w:i/>
          <w:color w:val="000000" w:themeColor="text1"/>
          <w:sz w:val="24"/>
          <w:szCs w:val="24"/>
        </w:rPr>
        <w:t>Loan to Deposit Ratio</w:t>
      </w:r>
      <w:r w:rsidRPr="00E059D4">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E059D4"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B822B9" w:rsidRPr="00E059D4"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76,96%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127,28%</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76,11%</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91,00%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85,03%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85,63%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86,92%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105,59%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126,70%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68,04%</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77,22%</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84,07%</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B822B9" w:rsidRPr="00E059D4"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r>
    </w:tbl>
    <w:p w:rsidR="00C459BF"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 2023</w:t>
      </w:r>
    </w:p>
    <w:p w:rsidR="007F30CA" w:rsidRPr="00E059D4" w:rsidRDefault="0014358B" w:rsidP="000F7071">
      <w:pPr>
        <w:spacing w:line="480" w:lineRule="auto"/>
        <w:ind w:firstLine="426"/>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6432" behindDoc="0" locked="0" layoutInCell="1" allowOverlap="1" wp14:anchorId="0FAC7222" wp14:editId="65A340FD">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68480" behindDoc="0" locked="0" layoutInCell="1" allowOverlap="1" wp14:anchorId="4301246B" wp14:editId="1DDEF60A">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5E9" w:rsidRPr="001B443D" w:rsidRDefault="005D15E9"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w:t>
                      </w:r>
                      <w:r w:rsidRPr="001B443D">
                        <w:rPr>
                          <w:rFonts w:ascii="Times New Roman" w:hAnsi="Times New Roman" w:cs="Times New Roman"/>
                          <w:sz w:val="24"/>
                        </w:rPr>
                        <w:t xml:space="preserve">Bunga Bersih </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0D9196F5" wp14:editId="2558E6C2">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5D15E9" w:rsidRPr="001B443D" w:rsidRDefault="005D15E9"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5D15E9" w:rsidRPr="001B443D" w:rsidRDefault="005D15E9"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 xml:space="preserve">NIM </w:t>
                      </w:r>
                      <w:r w:rsidRPr="001B443D">
                        <w:rPr>
                          <w:rFonts w:ascii="Times New Roman" w:hAnsi="Times New Roman" w:cs="Times New Roman"/>
                          <w:sz w:val="24"/>
                          <w:szCs w:val="24"/>
                        </w:rPr>
                        <w:t>=</w:t>
                      </w:r>
                    </w:p>
                    <w:p w:rsidR="007F30CA" w:rsidRPr="001B443D" w:rsidRDefault="007F30CA" w:rsidP="007F30CA">
                      <w:pPr>
                        <w:rPr>
                          <w:rFonts w:ascii="Times New Roman" w:hAnsi="Times New Roman" w:cs="Times New Roman"/>
                          <w:sz w:val="24"/>
                          <w:szCs w:val="24"/>
                        </w:rPr>
                      </w:pPr>
                    </w:p>
                  </w:txbxContent>
                </v:textbox>
              </v:shape>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1552" behindDoc="0" locked="0" layoutInCell="1" allowOverlap="1" wp14:anchorId="5E996B54" wp14:editId="3EB760F7">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5D15E9" w:rsidRPr="001B443D" w:rsidRDefault="005D15E9"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E059D4">
        <w:rPr>
          <w:rFonts w:ascii="Times New Roman" w:hAnsi="Times New Roman" w:cs="Times New Roman"/>
          <w:sz w:val="24"/>
          <w:szCs w:val="24"/>
        </w:rPr>
        <w:t xml:space="preserve">Menurut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(Taswan, 2015, hal. 167)</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menyatakan bahwa </w:t>
      </w:r>
      <w:r w:rsidR="007F30CA" w:rsidRPr="00E059D4">
        <w:rPr>
          <w:rFonts w:ascii="Times New Roman" w:hAnsi="Times New Roman" w:cs="Times New Roman"/>
          <w:i/>
          <w:sz w:val="24"/>
          <w:szCs w:val="24"/>
        </w:rPr>
        <w:t>Net Interest Margin</w:t>
      </w:r>
      <w:r w:rsidR="007F30CA" w:rsidRPr="00E059D4">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 Rumus </w:t>
      </w:r>
      <w:r w:rsidR="007F30CA" w:rsidRPr="00E059D4">
        <w:rPr>
          <w:rFonts w:ascii="Times New Roman" w:hAnsi="Times New Roman" w:cs="Times New Roman"/>
          <w:i/>
          <w:sz w:val="24"/>
          <w:szCs w:val="24"/>
        </w:rPr>
        <w:t xml:space="preserve">Net Interest Margin </w:t>
      </w:r>
      <w:r w:rsidR="007F30CA" w:rsidRPr="00E059D4">
        <w:rPr>
          <w:rFonts w:ascii="Times New Roman" w:hAnsi="Times New Roman" w:cs="Times New Roman"/>
          <w:sz w:val="24"/>
          <w:szCs w:val="24"/>
        </w:rPr>
        <w:t xml:space="preserve">(NIM) menurut Surat Edaran Bank Indonesia No. 13/24/DPNP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(BI, 2011)</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tanggal 25 Oktober 2011 adalah sebagai berikut :</w:t>
      </w:r>
    </w:p>
    <w:p w:rsidR="007F30CA" w:rsidRPr="00E059D4" w:rsidRDefault="001B443D" w:rsidP="007F30CA">
      <w:pPr>
        <w:spacing w:line="480" w:lineRule="auto"/>
        <w:jc w:val="both"/>
        <w:rPr>
          <w:rFonts w:ascii="Times New Roman" w:hAnsi="Times New Roman" w:cs="Times New Roman"/>
          <w:sz w:val="24"/>
          <w:szCs w:val="24"/>
        </w:rPr>
      </w:pP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1C0FA957" wp14:editId="1FE03EA2">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78CF8006" wp14:editId="4B6F68B4">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5D15E9" w:rsidRPr="001B443D" w:rsidRDefault="005D15E9"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Rata </w:t>
                      </w:r>
                      <w:r w:rsidRPr="001B443D">
                        <w:rPr>
                          <w:rFonts w:ascii="Times New Roman" w:hAnsi="Times New Roman" w:cs="Times New Roman"/>
                          <w:sz w:val="24"/>
                        </w:rPr>
                        <w:t>– rata Aktifa Produktif</w:t>
                      </w:r>
                    </w:p>
                  </w:txbxContent>
                </v:textbox>
              </v:shape>
            </w:pict>
          </mc:Fallback>
        </mc:AlternateContent>
      </w:r>
    </w:p>
    <w:p w:rsidR="00AF7643" w:rsidRPr="00E059D4" w:rsidRDefault="007F30CA" w:rsidP="00E10DF0">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Sumber : </w:t>
      </w:r>
      <w:r w:rsidR="00E10DF0" w:rsidRPr="00E059D4">
        <w:rPr>
          <w:rFonts w:ascii="Times New Roman" w:hAnsi="Times New Roman" w:cs="Times New Roman"/>
          <w:sz w:val="24"/>
          <w:szCs w:val="24"/>
        </w:rPr>
        <w:t>SE BI No. 13/24/DPNP Tahun 2011</w:t>
      </w:r>
    </w:p>
    <w:p w:rsidR="00DC08FE" w:rsidRPr="00E059D4" w:rsidRDefault="00DC08FE" w:rsidP="00DC08FE">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E059D4"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4B35F0" w:rsidRPr="00E059D4"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2,77%</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B35F0" w:rsidRPr="00E059D4"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bl>
    <w:p w:rsidR="00DC08FE"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diolah,2023</w:t>
      </w:r>
    </w:p>
    <w:p w:rsidR="00E10DF0" w:rsidRPr="00E059D4" w:rsidRDefault="00E10DF0"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(Kasmir, 2018, hal. 201)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adalah Rasio yang menunjukan hasil </w:t>
      </w:r>
      <w:r w:rsidRPr="00E059D4">
        <w:rPr>
          <w:rFonts w:ascii="Times New Roman" w:hAnsi="Times New Roman" w:cs="Times New Roman"/>
          <w:i/>
          <w:sz w:val="24"/>
          <w:szCs w:val="24"/>
        </w:rPr>
        <w:t>(return)</w:t>
      </w:r>
      <w:r w:rsidRPr="00E059D4">
        <w:rPr>
          <w:rFonts w:ascii="Times New Roman" w:hAnsi="Times New Roman" w:cs="Times New Roman"/>
          <w:sz w:val="24"/>
          <w:szCs w:val="24"/>
        </w:rPr>
        <w:t xml:space="preserve"> atas jumlah aktiva yang digunakan dalam perusahaan. Selain itu,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memberikan ukuran yang lebih baik atas profitabilitas perusahaan karena menunjukan efektivitas manajemen dalam menggunakan aktiva untuk memperoleh pendapatan. Adapun rumus untuk menghitung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adalah sebagai berikut :</w: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1C60BA" w:rsidP="00E10DF0">
      <w:pPr>
        <w:tabs>
          <w:tab w:val="left" w:pos="2415"/>
        </w:tabs>
        <w:rPr>
          <w:rFonts w:ascii="Times New Roman" w:hAnsi="Times New Roman" w:cs="Times New Roman"/>
          <w:sz w:val="24"/>
          <w:szCs w:val="24"/>
        </w:rPr>
      </w:pPr>
      <w:r w:rsidRPr="00E059D4">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679744" behindDoc="0" locked="0" layoutInCell="1" allowOverlap="1" wp14:anchorId="0C10AB45" wp14:editId="76871C6D">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5D15E9" w:rsidRPr="001B443D" w:rsidRDefault="005D15E9"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385A81CD" wp14:editId="03326739">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5D15E9" w:rsidRPr="00656A40" w:rsidRDefault="005D15E9"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3FAEAFB4" wp14:editId="2B975680">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67DE2944" wp14:editId="50E1FB74">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5D15E9" w:rsidRPr="00656A40" w:rsidRDefault="005D15E9"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80768" behindDoc="0" locked="0" layoutInCell="1" allowOverlap="1" wp14:anchorId="0878849C" wp14:editId="128404A1">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DB2518D" wp14:editId="6CEF8FD9">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5D15E9" w:rsidRPr="00656A40" w:rsidRDefault="005D15E9"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E10DF0" w:rsidP="001C60BA">
      <w:pPr>
        <w:tabs>
          <w:tab w:val="left" w:pos="2415"/>
        </w:tabs>
        <w:ind w:firstLine="1701"/>
        <w:rPr>
          <w:rFonts w:ascii="Times New Roman" w:hAnsi="Times New Roman" w:cs="Times New Roman"/>
          <w:sz w:val="24"/>
          <w:szCs w:val="24"/>
        </w:rPr>
      </w:pPr>
      <w:r w:rsidRPr="00E059D4">
        <w:rPr>
          <w:rFonts w:ascii="Times New Roman" w:hAnsi="Times New Roman" w:cs="Times New Roman"/>
          <w:sz w:val="24"/>
          <w:szCs w:val="24"/>
        </w:rPr>
        <w:t>Sumber : Kasmir (2018:199)</w:t>
      </w:r>
      <w:r w:rsidR="00656A40" w:rsidRPr="00E059D4">
        <w:rPr>
          <w:rFonts w:ascii="Times New Roman" w:hAnsi="Times New Roman" w:cs="Times New Roman"/>
          <w:b/>
          <w:noProof/>
          <w:sz w:val="24"/>
          <w:szCs w:val="24"/>
          <w:lang w:eastAsia="id-ID"/>
        </w:rPr>
        <w:t xml:space="preserve"> </w:t>
      </w:r>
    </w:p>
    <w:p w:rsidR="00A11EF4" w:rsidRPr="00E059D4" w:rsidRDefault="00A11EF4" w:rsidP="00A11EF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3</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E059D4"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5E04AC" w:rsidRPr="00E059D4"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2,50%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3,76%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-3,31%</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1,86%</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0,99%</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6521A" w:rsidRPr="00E059D4"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r>
    </w:tbl>
    <w:p w:rsidR="0080362C" w:rsidRPr="00E059D4" w:rsidRDefault="006F4D9B" w:rsidP="00E768C9">
      <w:pPr>
        <w:pStyle w:val="NormalWeb"/>
        <w:shd w:val="clear" w:color="auto" w:fill="FFFFFF"/>
        <w:spacing w:line="480" w:lineRule="auto"/>
        <w:jc w:val="center"/>
        <w:rPr>
          <w:rFonts w:eastAsiaTheme="minorHAnsi"/>
          <w:lang w:eastAsia="en-US"/>
        </w:rPr>
      </w:pPr>
      <w:r w:rsidRPr="00E059D4">
        <w:rPr>
          <w:rFonts w:eastAsiaTheme="minorHAnsi"/>
          <w:lang w:eastAsia="en-US"/>
        </w:rPr>
        <w:t>Sumber : Data diolah, 2023</w:t>
      </w:r>
    </w:p>
    <w:p w:rsidR="004D71AF" w:rsidRPr="00E059D4" w:rsidRDefault="00DC07D2" w:rsidP="002724AB">
      <w:pPr>
        <w:pStyle w:val="NormalWeb"/>
        <w:shd w:val="clear" w:color="auto" w:fill="FFFFFF"/>
        <w:spacing w:line="480" w:lineRule="auto"/>
        <w:jc w:val="both"/>
        <w:rPr>
          <w:rFonts w:eastAsiaTheme="minorHAnsi"/>
          <w:b/>
          <w:lang w:eastAsia="en-US"/>
        </w:rPr>
      </w:pPr>
      <w:r w:rsidRPr="00E059D4">
        <w:rPr>
          <w:rFonts w:eastAsiaTheme="minorHAnsi"/>
          <w:b/>
          <w:lang w:eastAsia="en-US"/>
        </w:rPr>
        <w:lastRenderedPageBreak/>
        <w:t>4.2.1</w:t>
      </w:r>
      <w:r w:rsidRPr="00E059D4">
        <w:rPr>
          <w:rFonts w:eastAsiaTheme="minorHAnsi"/>
          <w:b/>
          <w:lang w:eastAsia="en-US"/>
        </w:rPr>
        <w:tab/>
      </w:r>
      <w:r w:rsidR="00F16656" w:rsidRPr="00E059D4">
        <w:rPr>
          <w:rFonts w:eastAsiaTheme="minorHAnsi"/>
          <w:b/>
          <w:lang w:eastAsia="en-US"/>
        </w:rPr>
        <w:t xml:space="preserve">Hasil </w:t>
      </w:r>
      <w:r w:rsidR="00077E34" w:rsidRPr="00E059D4">
        <w:rPr>
          <w:rFonts w:eastAsiaTheme="minorHAnsi"/>
          <w:b/>
          <w:lang w:eastAsia="en-US"/>
        </w:rPr>
        <w:t>Uji Analisis Deskriptif</w:t>
      </w:r>
    </w:p>
    <w:p w:rsidR="003A2C2B" w:rsidRPr="00E059D4" w:rsidRDefault="00DC07D2" w:rsidP="003A2C2B">
      <w:pPr>
        <w:spacing w:line="480" w:lineRule="auto"/>
        <w:ind w:firstLine="720"/>
        <w:jc w:val="both"/>
        <w:rPr>
          <w:rFonts w:ascii="Times New Roman" w:hAnsi="Times New Roman" w:cs="Times New Roman"/>
          <w:i/>
          <w:sz w:val="24"/>
          <w:szCs w:val="24"/>
        </w:rPr>
      </w:pPr>
      <w:r w:rsidRPr="00E059D4">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E059D4">
        <w:rPr>
          <w:rFonts w:ascii="Times New Roman" w:hAnsi="Times New Roman" w:cs="Times New Roman"/>
          <w:sz w:val="24"/>
          <w:szCs w:val="24"/>
        </w:rPr>
        <w:t xml:space="preserve"> yang dilihat dari nilai minimun, nilai maksimum, rata – rata dan standar deviasi berdasarkan variabel </w:t>
      </w:r>
      <w:r w:rsidR="003A2C2B" w:rsidRPr="00E059D4">
        <w:rPr>
          <w:rFonts w:ascii="Times New Roman" w:hAnsi="Times New Roman" w:cs="Times New Roman"/>
          <w:i/>
          <w:sz w:val="24"/>
          <w:szCs w:val="24"/>
        </w:rPr>
        <w:t xml:space="preserve">Loan to Deposit Ratio </w:t>
      </w:r>
      <w:r w:rsidR="003A2C2B" w:rsidRPr="00E059D4">
        <w:rPr>
          <w:rFonts w:ascii="Times New Roman" w:hAnsi="Times New Roman" w:cs="Times New Roman"/>
          <w:sz w:val="24"/>
          <w:szCs w:val="24"/>
        </w:rPr>
        <w:t xml:space="preserve">(LDR), </w:t>
      </w:r>
      <w:r w:rsidR="003A2C2B" w:rsidRPr="00E059D4">
        <w:rPr>
          <w:rFonts w:ascii="Times New Roman" w:hAnsi="Times New Roman" w:cs="Times New Roman"/>
          <w:i/>
          <w:sz w:val="24"/>
          <w:szCs w:val="24"/>
        </w:rPr>
        <w:t xml:space="preserve">Net Interest Margin </w:t>
      </w:r>
      <w:r w:rsidR="003A2C2B" w:rsidRPr="00E059D4">
        <w:rPr>
          <w:rFonts w:ascii="Times New Roman" w:hAnsi="Times New Roman" w:cs="Times New Roman"/>
          <w:sz w:val="24"/>
          <w:szCs w:val="24"/>
        </w:rPr>
        <w:t>(NIM),</w:t>
      </w:r>
      <w:r w:rsidR="003A2C2B" w:rsidRPr="00E059D4">
        <w:rPr>
          <w:rFonts w:ascii="Times New Roman" w:hAnsi="Times New Roman" w:cs="Times New Roman"/>
          <w:i/>
          <w:sz w:val="24"/>
          <w:szCs w:val="24"/>
        </w:rPr>
        <w:t xml:space="preserve"> Return On Asset</w:t>
      </w:r>
      <w:r w:rsidR="003A2C2B" w:rsidRPr="00E059D4">
        <w:rPr>
          <w:rFonts w:ascii="Times New Roman" w:hAnsi="Times New Roman" w:cs="Times New Roman"/>
          <w:sz w:val="24"/>
          <w:szCs w:val="24"/>
        </w:rPr>
        <w:t xml:space="preserve"> (ROA) pada perusahaan perbankan yang terdaftar di Bursa Efek Indonesia (BEI) periode 2018 – 2022.</w:t>
      </w:r>
      <w:r w:rsidR="00CA2499" w:rsidRPr="00E059D4">
        <w:rPr>
          <w:rFonts w:ascii="Times New Roman" w:hAnsi="Times New Roman" w:cs="Times New Roman"/>
          <w:sz w:val="24"/>
          <w:szCs w:val="24"/>
        </w:rPr>
        <w:t xml:space="preserve"> Data yang digunakan merupakan gabungan antara data </w:t>
      </w:r>
      <w:r w:rsidR="00CA2499" w:rsidRPr="00E059D4">
        <w:rPr>
          <w:rFonts w:ascii="Times New Roman" w:hAnsi="Times New Roman" w:cs="Times New Roman"/>
          <w:i/>
          <w:sz w:val="24"/>
          <w:szCs w:val="24"/>
        </w:rPr>
        <w:t>cross section</w:t>
      </w:r>
      <w:r w:rsidR="00CA2499" w:rsidRPr="00E059D4">
        <w:rPr>
          <w:rFonts w:ascii="Times New Roman" w:hAnsi="Times New Roman" w:cs="Times New Roman"/>
          <w:sz w:val="24"/>
          <w:szCs w:val="24"/>
        </w:rPr>
        <w:t xml:space="preserve"> dan </w:t>
      </w:r>
      <w:r w:rsidR="00CA2499" w:rsidRPr="00E059D4">
        <w:rPr>
          <w:rFonts w:ascii="Times New Roman" w:hAnsi="Times New Roman" w:cs="Times New Roman"/>
          <w:i/>
          <w:sz w:val="24"/>
          <w:szCs w:val="24"/>
        </w:rPr>
        <w:t>time series.</w:t>
      </w:r>
    </w:p>
    <w:p w:rsidR="00F16656" w:rsidRPr="00E059D4" w:rsidRDefault="009037E2" w:rsidP="008B26F4">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Data cross section yang digunakan dalam penelitian ini terdiri dari 23 perusahaan perbankan </w:t>
      </w:r>
      <w:r w:rsidR="008521D0" w:rsidRPr="00E059D4">
        <w:rPr>
          <w:rFonts w:ascii="Times New Roman" w:hAnsi="Times New Roman" w:cs="Times New Roman"/>
          <w:sz w:val="24"/>
          <w:szCs w:val="24"/>
        </w:rPr>
        <w:t xml:space="preserve">yang terdaftar di Bursa Efek Indonesia (BEI) dan data perusahaan tersebut sudah memenuhi kriteria dalam sample penelitian. </w:t>
      </w:r>
      <w:r w:rsidR="004E48A8" w:rsidRPr="00E059D4">
        <w:rPr>
          <w:rFonts w:ascii="Times New Roman" w:hAnsi="Times New Roman" w:cs="Times New Roman"/>
          <w:sz w:val="24"/>
          <w:szCs w:val="24"/>
        </w:rPr>
        <w:t xml:space="preserve">Sedangkan data time series dalam penelitian ini terdiri dari </w:t>
      </w:r>
      <w:r w:rsidR="004E48A8" w:rsidRPr="00E059D4">
        <w:rPr>
          <w:rFonts w:ascii="Times New Roman" w:hAnsi="Times New Roman" w:cs="Times New Roman"/>
          <w:i/>
          <w:sz w:val="24"/>
          <w:szCs w:val="24"/>
        </w:rPr>
        <w:t xml:space="preserve">Loan to Deposit Ratio </w:t>
      </w:r>
      <w:r w:rsidR="004E48A8" w:rsidRPr="00E059D4">
        <w:rPr>
          <w:rFonts w:ascii="Times New Roman" w:hAnsi="Times New Roman" w:cs="Times New Roman"/>
          <w:sz w:val="24"/>
          <w:szCs w:val="24"/>
        </w:rPr>
        <w:t xml:space="preserve">(LDR), </w:t>
      </w:r>
      <w:r w:rsidR="004E48A8" w:rsidRPr="00E059D4">
        <w:rPr>
          <w:rFonts w:ascii="Times New Roman" w:hAnsi="Times New Roman" w:cs="Times New Roman"/>
          <w:i/>
          <w:sz w:val="24"/>
          <w:szCs w:val="24"/>
        </w:rPr>
        <w:t xml:space="preserve">Net Interest Margin </w:t>
      </w:r>
      <w:r w:rsidR="004E48A8" w:rsidRPr="00E059D4">
        <w:rPr>
          <w:rFonts w:ascii="Times New Roman" w:hAnsi="Times New Roman" w:cs="Times New Roman"/>
          <w:sz w:val="24"/>
          <w:szCs w:val="24"/>
        </w:rPr>
        <w:t>(NIM),</w:t>
      </w:r>
      <w:r w:rsidR="004E48A8" w:rsidRPr="00E059D4">
        <w:rPr>
          <w:rFonts w:ascii="Times New Roman" w:hAnsi="Times New Roman" w:cs="Times New Roman"/>
          <w:i/>
          <w:sz w:val="24"/>
          <w:szCs w:val="24"/>
        </w:rPr>
        <w:t xml:space="preserve"> Return On Asset</w:t>
      </w:r>
      <w:r w:rsidR="004E48A8" w:rsidRPr="00E059D4">
        <w:rPr>
          <w:rFonts w:ascii="Times New Roman" w:hAnsi="Times New Roman" w:cs="Times New Roman"/>
          <w:sz w:val="24"/>
          <w:szCs w:val="24"/>
        </w:rPr>
        <w:t xml:space="preserve"> (ROA) dari tahun 2018 – 2022. Penelitian ini menggunakan Program olah data </w:t>
      </w:r>
      <w:r w:rsidR="008B26F4" w:rsidRPr="00E059D4">
        <w:rPr>
          <w:rFonts w:ascii="Times New Roman" w:hAnsi="Times New Roman" w:cs="Times New Roman"/>
          <w:sz w:val="24"/>
          <w:szCs w:val="24"/>
        </w:rPr>
        <w:t>STATA. Untuk hasil penelitian statistik deskriptifnya secara umum dapat dilihat pada tabel dibawah ini :</w:t>
      </w:r>
    </w:p>
    <w:p w:rsidR="003C7516" w:rsidRPr="00E059D4" w:rsidRDefault="00756605" w:rsidP="0080362C">
      <w:pPr>
        <w:pStyle w:val="Caption"/>
        <w:jc w:val="center"/>
        <w:rPr>
          <w:rFonts w:ascii="Times New Roman" w:hAnsi="Times New Roman" w:cs="Times New Roman"/>
          <w:color w:val="auto"/>
          <w:sz w:val="24"/>
          <w:szCs w:val="24"/>
        </w:rPr>
      </w:pPr>
      <w:r w:rsidRPr="00E059D4">
        <w:rPr>
          <w:rFonts w:ascii="Times New Roman" w:hAnsi="Times New Roman" w:cs="Times New Roman"/>
          <w:color w:val="auto"/>
          <w:sz w:val="24"/>
          <w:szCs w:val="24"/>
        </w:rPr>
        <w:t xml:space="preserve">Tabel 4. </w:t>
      </w:r>
      <w:r w:rsidR="00B822B9" w:rsidRPr="00E059D4">
        <w:rPr>
          <w:rFonts w:ascii="Times New Roman" w:hAnsi="Times New Roman" w:cs="Times New Roman"/>
          <w:color w:val="auto"/>
          <w:sz w:val="24"/>
          <w:szCs w:val="24"/>
        </w:rPr>
        <w:fldChar w:fldCharType="begin"/>
      </w:r>
      <w:r w:rsidR="00B822B9" w:rsidRPr="00E059D4">
        <w:rPr>
          <w:rFonts w:ascii="Times New Roman" w:hAnsi="Times New Roman" w:cs="Times New Roman"/>
          <w:color w:val="auto"/>
          <w:sz w:val="24"/>
          <w:szCs w:val="24"/>
        </w:rPr>
        <w:instrText xml:space="preserve"> SEQ Tabel_4. \* ARABIC </w:instrText>
      </w:r>
      <w:r w:rsidR="00B822B9" w:rsidRPr="00E059D4">
        <w:rPr>
          <w:rFonts w:ascii="Times New Roman" w:hAnsi="Times New Roman" w:cs="Times New Roman"/>
          <w:color w:val="auto"/>
          <w:sz w:val="24"/>
          <w:szCs w:val="24"/>
        </w:rPr>
        <w:fldChar w:fldCharType="separate"/>
      </w:r>
      <w:r w:rsidR="00742636">
        <w:rPr>
          <w:rFonts w:ascii="Times New Roman" w:hAnsi="Times New Roman" w:cs="Times New Roman"/>
          <w:noProof/>
          <w:color w:val="auto"/>
          <w:sz w:val="24"/>
          <w:szCs w:val="24"/>
        </w:rPr>
        <w:t>4</w:t>
      </w:r>
      <w:r w:rsidR="00B822B9" w:rsidRPr="00E059D4">
        <w:rPr>
          <w:rFonts w:ascii="Times New Roman" w:hAnsi="Times New Roman" w:cs="Times New Roman"/>
          <w:noProof/>
          <w:color w:val="auto"/>
          <w:sz w:val="24"/>
          <w:szCs w:val="24"/>
        </w:rPr>
        <w:fldChar w:fldCharType="end"/>
      </w:r>
      <w:r w:rsidRPr="00E059D4">
        <w:rPr>
          <w:rFonts w:ascii="Times New Roman" w:hAnsi="Times New Roman" w:cs="Times New Roman"/>
          <w:color w:val="auto"/>
          <w:sz w:val="24"/>
          <w:szCs w:val="24"/>
        </w:rPr>
        <w:t xml:space="preserve"> Uji Deskriptif</w:t>
      </w:r>
    </w:p>
    <w:p w:rsidR="005D2800" w:rsidRPr="00E059D4" w:rsidRDefault="00B33CBC" w:rsidP="008B26F4">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3D6E5AD0" wp14:editId="4D9EB574">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Pr="00E059D4" w:rsidRDefault="008B26F4" w:rsidP="00E768C9">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1843EC" w:rsidRPr="00E059D4" w:rsidRDefault="001843EC" w:rsidP="001843EC">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4.4 diatas, diketahui jumlah Observasi (Observasi) yang digunakan dalam penelitian ini adalah sebesar 155. Nilai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maksimum</w:t>
      </w:r>
      <w:r w:rsidR="002A6342" w:rsidRPr="00E059D4">
        <w:rPr>
          <w:rFonts w:ascii="Times New Roman" w:hAnsi="Times New Roman" w:cs="Times New Roman"/>
          <w:sz w:val="24"/>
          <w:szCs w:val="24"/>
        </w:rPr>
        <w:t xml:space="preserve"> a</w:t>
      </w:r>
      <w:r w:rsidR="00A83CE7" w:rsidRPr="00E059D4">
        <w:rPr>
          <w:rFonts w:ascii="Times New Roman" w:hAnsi="Times New Roman" w:cs="Times New Roman"/>
          <w:sz w:val="24"/>
          <w:szCs w:val="24"/>
        </w:rPr>
        <w:t>tau tertinggi adalah (0.</w:t>
      </w:r>
      <w:r w:rsidR="002A6342" w:rsidRPr="00E059D4">
        <w:rPr>
          <w:rFonts w:ascii="Times New Roman" w:hAnsi="Times New Roman" w:cs="Times New Roman"/>
          <w:sz w:val="24"/>
          <w:szCs w:val="24"/>
        </w:rPr>
        <w:t>0422</w:t>
      </w:r>
      <w:r w:rsidRPr="00E059D4">
        <w:rPr>
          <w:rFonts w:ascii="Times New Roman" w:hAnsi="Times New Roman" w:cs="Times New Roman"/>
          <w:sz w:val="24"/>
          <w:szCs w:val="24"/>
        </w:rPr>
        <w:t xml:space="preserve">), sedangkan nilai </w:t>
      </w:r>
      <w:r w:rsidR="002A6342" w:rsidRPr="00E059D4">
        <w:rPr>
          <w:rFonts w:ascii="Times New Roman" w:hAnsi="Times New Roman" w:cs="Times New Roman"/>
          <w:sz w:val="24"/>
          <w:szCs w:val="24"/>
        </w:rPr>
        <w:t>ROA minimum a</w:t>
      </w:r>
      <w:r w:rsidR="00A83CE7" w:rsidRPr="00E059D4">
        <w:rPr>
          <w:rFonts w:ascii="Times New Roman" w:hAnsi="Times New Roman" w:cs="Times New Roman"/>
          <w:sz w:val="24"/>
          <w:szCs w:val="24"/>
        </w:rPr>
        <w:t>dalah (-0.</w:t>
      </w:r>
      <w:r w:rsidR="002A6342" w:rsidRPr="00E059D4">
        <w:rPr>
          <w:rFonts w:ascii="Times New Roman" w:hAnsi="Times New Roman" w:cs="Times New Roman"/>
          <w:sz w:val="24"/>
          <w:szCs w:val="24"/>
        </w:rPr>
        <w:t>1475</w:t>
      </w:r>
      <w:r w:rsidRPr="00E059D4">
        <w:rPr>
          <w:rFonts w:ascii="Times New Roman" w:hAnsi="Times New Roman" w:cs="Times New Roman"/>
          <w:sz w:val="24"/>
          <w:szCs w:val="24"/>
        </w:rPr>
        <w:t>) dengan nilai rata-</w:t>
      </w:r>
      <w:r w:rsidR="002A6342" w:rsidRPr="00E059D4">
        <w:rPr>
          <w:rFonts w:ascii="Times New Roman" w:hAnsi="Times New Roman" w:cs="Times New Roman"/>
          <w:sz w:val="24"/>
          <w:szCs w:val="24"/>
        </w:rPr>
        <w:t>rata (Mean) sebesar (</w:t>
      </w:r>
      <w:r w:rsidR="00A83CE7" w:rsidRPr="00E059D4">
        <w:rPr>
          <w:rFonts w:ascii="Times New Roman" w:hAnsi="Times New Roman" w:cs="Times New Roman"/>
          <w:sz w:val="24"/>
          <w:szCs w:val="24"/>
        </w:rPr>
        <w:t>0.</w:t>
      </w:r>
      <w:r w:rsidR="00A00C8A" w:rsidRPr="00E059D4">
        <w:rPr>
          <w:rFonts w:ascii="Times New Roman" w:hAnsi="Times New Roman" w:cs="Times New Roman"/>
          <w:sz w:val="24"/>
          <w:szCs w:val="24"/>
        </w:rPr>
        <w:t>0064739</w:t>
      </w:r>
      <w:r w:rsidRPr="00E059D4">
        <w:rPr>
          <w:rFonts w:ascii="Times New Roman" w:hAnsi="Times New Roman" w:cs="Times New Roman"/>
          <w:sz w:val="24"/>
          <w:szCs w:val="24"/>
        </w:rPr>
        <w:t>).</w:t>
      </w:r>
      <w:r w:rsidR="00A00C8A" w:rsidRPr="00E059D4">
        <w:rPr>
          <w:rFonts w:ascii="Times New Roman" w:hAnsi="Times New Roman" w:cs="Times New Roman"/>
          <w:sz w:val="24"/>
          <w:szCs w:val="24"/>
        </w:rPr>
        <w:t xml:space="preserve"> </w:t>
      </w:r>
      <w:r w:rsidR="00A00C8A" w:rsidRPr="00E059D4">
        <w:rPr>
          <w:rFonts w:ascii="Times New Roman" w:hAnsi="Times New Roman" w:cs="Times New Roman"/>
          <w:i/>
          <w:sz w:val="24"/>
          <w:szCs w:val="24"/>
        </w:rPr>
        <w:t>Loan to Deposit Ratio (LDR)</w:t>
      </w:r>
      <w:r w:rsidRPr="00E059D4">
        <w:rPr>
          <w:rFonts w:ascii="Times New Roman" w:hAnsi="Times New Roman" w:cs="Times New Roman"/>
          <w:sz w:val="24"/>
          <w:szCs w:val="24"/>
        </w:rPr>
        <w:t xml:space="preserve"> maksimu</w:t>
      </w:r>
      <w:r w:rsidR="00A00C8A" w:rsidRPr="00E059D4">
        <w:rPr>
          <w:rFonts w:ascii="Times New Roman" w:hAnsi="Times New Roman" w:cs="Times New Roman"/>
          <w:sz w:val="24"/>
          <w:szCs w:val="24"/>
        </w:rPr>
        <w:t>m atau tertinggi adalah (2.2401</w:t>
      </w:r>
      <w:r w:rsidR="00802849" w:rsidRPr="00E059D4">
        <w:rPr>
          <w:rFonts w:ascii="Times New Roman" w:hAnsi="Times New Roman" w:cs="Times New Roman"/>
          <w:sz w:val="24"/>
          <w:szCs w:val="24"/>
        </w:rPr>
        <w:t>), sedangkan LDR minimum adala</w:t>
      </w:r>
      <w:r w:rsidR="00A83CE7" w:rsidRPr="00E059D4">
        <w:rPr>
          <w:rFonts w:ascii="Times New Roman" w:hAnsi="Times New Roman" w:cs="Times New Roman"/>
          <w:sz w:val="24"/>
          <w:szCs w:val="24"/>
        </w:rPr>
        <w:t>h (0.</w:t>
      </w:r>
      <w:r w:rsidR="00802849" w:rsidRPr="00E059D4">
        <w:rPr>
          <w:rFonts w:ascii="Times New Roman" w:hAnsi="Times New Roman" w:cs="Times New Roman"/>
          <w:sz w:val="24"/>
          <w:szCs w:val="24"/>
        </w:rPr>
        <w:t>1235</w:t>
      </w:r>
      <w:r w:rsidRPr="00E059D4">
        <w:rPr>
          <w:rFonts w:ascii="Times New Roman" w:hAnsi="Times New Roman" w:cs="Times New Roman"/>
          <w:sz w:val="24"/>
          <w:szCs w:val="24"/>
        </w:rPr>
        <w:t>) dengan nilai rata</w:t>
      </w:r>
      <w:r w:rsidR="00EA066D" w:rsidRPr="00E059D4">
        <w:rPr>
          <w:rFonts w:ascii="Times New Roman" w:hAnsi="Times New Roman" w:cs="Times New Roman"/>
          <w:sz w:val="24"/>
          <w:szCs w:val="24"/>
        </w:rPr>
        <w:t>-rata (Mean) sebesar (0,8611757</w:t>
      </w:r>
      <w:r w:rsidRPr="00E059D4">
        <w:rPr>
          <w:rFonts w:ascii="Times New Roman" w:hAnsi="Times New Roman" w:cs="Times New Roman"/>
          <w:sz w:val="24"/>
          <w:szCs w:val="24"/>
        </w:rPr>
        <w:t xml:space="preserve">). Kemudian nilai </w:t>
      </w:r>
      <w:r w:rsidR="002D19F2" w:rsidRPr="00E059D4">
        <w:rPr>
          <w:rFonts w:ascii="Times New Roman" w:hAnsi="Times New Roman" w:cs="Times New Roman"/>
          <w:i/>
          <w:sz w:val="24"/>
          <w:szCs w:val="24"/>
        </w:rPr>
        <w:t xml:space="preserve">Net Interest Margin (NIM) </w:t>
      </w:r>
      <w:r w:rsidRPr="00E059D4">
        <w:rPr>
          <w:rFonts w:ascii="Times New Roman" w:hAnsi="Times New Roman" w:cs="Times New Roman"/>
          <w:sz w:val="24"/>
          <w:szCs w:val="24"/>
        </w:rPr>
        <w:t>maksi</w:t>
      </w:r>
      <w:r w:rsidR="002D19F2" w:rsidRPr="00E059D4">
        <w:rPr>
          <w:rFonts w:ascii="Times New Roman" w:hAnsi="Times New Roman" w:cs="Times New Roman"/>
          <w:sz w:val="24"/>
          <w:szCs w:val="24"/>
        </w:rPr>
        <w:t>m</w:t>
      </w:r>
      <w:r w:rsidR="00A83CE7" w:rsidRPr="00E059D4">
        <w:rPr>
          <w:rFonts w:ascii="Times New Roman" w:hAnsi="Times New Roman" w:cs="Times New Roman"/>
          <w:sz w:val="24"/>
          <w:szCs w:val="24"/>
        </w:rPr>
        <w:t>um atau tertinggi adalah (0.</w:t>
      </w:r>
      <w:r w:rsidR="002D19F2" w:rsidRPr="00E059D4">
        <w:rPr>
          <w:rFonts w:ascii="Times New Roman" w:hAnsi="Times New Roman" w:cs="Times New Roman"/>
          <w:sz w:val="24"/>
          <w:szCs w:val="24"/>
        </w:rPr>
        <w:t>1383</w:t>
      </w:r>
      <w:r w:rsidRPr="00E059D4">
        <w:rPr>
          <w:rFonts w:ascii="Times New Roman" w:hAnsi="Times New Roman" w:cs="Times New Roman"/>
          <w:sz w:val="24"/>
          <w:szCs w:val="24"/>
        </w:rPr>
        <w:t xml:space="preserve">), sedangkan nilai </w:t>
      </w:r>
      <w:r w:rsidR="002D19F2" w:rsidRPr="00E059D4">
        <w:rPr>
          <w:rFonts w:ascii="Times New Roman" w:hAnsi="Times New Roman" w:cs="Times New Roman"/>
          <w:sz w:val="24"/>
          <w:szCs w:val="24"/>
        </w:rPr>
        <w:t>NIM mini</w:t>
      </w:r>
      <w:r w:rsidR="00A83CE7" w:rsidRPr="00E059D4">
        <w:rPr>
          <w:rFonts w:ascii="Times New Roman" w:hAnsi="Times New Roman" w:cs="Times New Roman"/>
          <w:sz w:val="24"/>
          <w:szCs w:val="24"/>
        </w:rPr>
        <w:t>mum adalah (-0.</w:t>
      </w:r>
      <w:r w:rsidR="002D19F2" w:rsidRPr="00E059D4">
        <w:rPr>
          <w:rFonts w:ascii="Times New Roman" w:hAnsi="Times New Roman" w:cs="Times New Roman"/>
          <w:sz w:val="24"/>
          <w:szCs w:val="24"/>
        </w:rPr>
        <w:t>0352</w:t>
      </w:r>
      <w:r w:rsidRPr="00E059D4">
        <w:rPr>
          <w:rFonts w:ascii="Times New Roman" w:hAnsi="Times New Roman" w:cs="Times New Roman"/>
          <w:sz w:val="24"/>
          <w:szCs w:val="24"/>
        </w:rPr>
        <w:t>) dengan nilai rat</w:t>
      </w:r>
      <w:r w:rsidR="002D19F2" w:rsidRPr="00E059D4">
        <w:rPr>
          <w:rFonts w:ascii="Times New Roman" w:hAnsi="Times New Roman" w:cs="Times New Roman"/>
          <w:sz w:val="24"/>
          <w:szCs w:val="24"/>
        </w:rPr>
        <w:t>a-rata (Mean) sebesar (0</w:t>
      </w:r>
      <w:r w:rsidR="00A83CE7" w:rsidRPr="00E059D4">
        <w:rPr>
          <w:rFonts w:ascii="Times New Roman" w:hAnsi="Times New Roman" w:cs="Times New Roman"/>
          <w:sz w:val="24"/>
          <w:szCs w:val="24"/>
        </w:rPr>
        <w:t>.0447478</w:t>
      </w:r>
      <w:r w:rsidRPr="00E059D4">
        <w:rPr>
          <w:rFonts w:ascii="Times New Roman" w:hAnsi="Times New Roman" w:cs="Times New Roman"/>
          <w:sz w:val="24"/>
          <w:szCs w:val="24"/>
        </w:rPr>
        <w:t xml:space="preserve">). </w:t>
      </w:r>
    </w:p>
    <w:p w:rsidR="00077E34" w:rsidRPr="00E059D4" w:rsidRDefault="000F7071" w:rsidP="00EC6655">
      <w:pPr>
        <w:pStyle w:val="NormalWeb"/>
        <w:shd w:val="clear" w:color="auto" w:fill="FFFFFF"/>
        <w:spacing w:line="480" w:lineRule="auto"/>
        <w:jc w:val="both"/>
        <w:rPr>
          <w:rFonts w:eastAsiaTheme="minorHAnsi"/>
          <w:b/>
          <w:lang w:eastAsia="en-US"/>
        </w:rPr>
      </w:pPr>
      <w:r w:rsidRPr="00E059D4">
        <w:rPr>
          <w:rFonts w:eastAsiaTheme="minorHAnsi"/>
          <w:b/>
          <w:lang w:eastAsia="en-US"/>
        </w:rPr>
        <w:t>4.2.2</w:t>
      </w:r>
      <w:r w:rsidRPr="00E059D4">
        <w:rPr>
          <w:rFonts w:eastAsiaTheme="minorHAnsi"/>
          <w:b/>
          <w:lang w:eastAsia="en-US"/>
        </w:rPr>
        <w:tab/>
      </w:r>
      <w:r w:rsidR="00F16656" w:rsidRPr="00E059D4">
        <w:rPr>
          <w:rFonts w:eastAsiaTheme="minorHAnsi"/>
          <w:b/>
          <w:lang w:eastAsia="en-US"/>
        </w:rPr>
        <w:t xml:space="preserve">Hasil </w:t>
      </w:r>
      <w:r w:rsidR="00EC6655" w:rsidRPr="00E059D4">
        <w:rPr>
          <w:rFonts w:eastAsiaTheme="minorHAnsi"/>
          <w:b/>
          <w:lang w:eastAsia="en-US"/>
        </w:rPr>
        <w:t xml:space="preserve">Uji Analisis Asosiatif </w:t>
      </w:r>
    </w:p>
    <w:p w:rsidR="0090224B" w:rsidRPr="00E059D4" w:rsidRDefault="003C7374"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(Soedibjo, 2013, hal. 44)</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E059D4">
        <w:rPr>
          <w:rFonts w:ascii="Times New Roman" w:hAnsi="Times New Roman" w:cs="Times New Roman"/>
          <w:sz w:val="24"/>
          <w:szCs w:val="24"/>
        </w:rPr>
        <w:t>Terdapat tiga metode dalam mengestimasi model regresi dengan data panel, yaitu</w:t>
      </w:r>
      <w:r w:rsidR="00645B11" w:rsidRPr="00E059D4">
        <w:rPr>
          <w:rFonts w:ascii="Times New Roman" w:hAnsi="Times New Roman" w:cs="Times New Roman"/>
          <w:i/>
          <w:sz w:val="24"/>
          <w:szCs w:val="24"/>
        </w:rPr>
        <w:t xml:space="preserve"> Common Effect Model </w:t>
      </w:r>
      <w:r w:rsidR="00645B11" w:rsidRPr="00E059D4">
        <w:rPr>
          <w:rFonts w:ascii="Times New Roman" w:hAnsi="Times New Roman" w:cs="Times New Roman"/>
          <w:sz w:val="24"/>
          <w:szCs w:val="24"/>
        </w:rPr>
        <w:t xml:space="preserve">(CEM), </w:t>
      </w:r>
      <w:r w:rsidR="00645B11" w:rsidRPr="00E059D4">
        <w:rPr>
          <w:rFonts w:ascii="Times New Roman" w:hAnsi="Times New Roman" w:cs="Times New Roman"/>
          <w:i/>
          <w:sz w:val="24"/>
          <w:szCs w:val="24"/>
        </w:rPr>
        <w:t>Fixed Effect Model</w:t>
      </w:r>
      <w:r w:rsidR="00645B11" w:rsidRPr="00E059D4">
        <w:rPr>
          <w:rFonts w:ascii="Times New Roman" w:hAnsi="Times New Roman" w:cs="Times New Roman"/>
          <w:sz w:val="24"/>
          <w:szCs w:val="24"/>
        </w:rPr>
        <w:t xml:space="preserve"> (FEM), dan</w:t>
      </w:r>
      <w:r w:rsidR="00645B11" w:rsidRPr="00E059D4">
        <w:rPr>
          <w:rFonts w:ascii="Times New Roman" w:hAnsi="Times New Roman" w:cs="Times New Roman"/>
          <w:i/>
          <w:sz w:val="24"/>
          <w:szCs w:val="24"/>
        </w:rPr>
        <w:t xml:space="preserve"> Random Effect Model</w:t>
      </w:r>
      <w:r w:rsidR="00645B11" w:rsidRPr="00E059D4">
        <w:rPr>
          <w:rFonts w:ascii="Times New Roman" w:hAnsi="Times New Roman" w:cs="Times New Roman"/>
          <w:sz w:val="24"/>
          <w:szCs w:val="24"/>
        </w:rPr>
        <w:t xml:space="preserve"> (REM).</w:t>
      </w:r>
      <w:r w:rsidR="0090224B" w:rsidRPr="00E059D4">
        <w:rPr>
          <w:rFonts w:ascii="Times New Roman" w:hAnsi="Times New Roman" w:cs="Times New Roman"/>
          <w:sz w:val="24"/>
          <w:szCs w:val="24"/>
        </w:rPr>
        <w:t xml:space="preserve"> Berikut hasil estimasi dari ketiga model tersebut :</w:t>
      </w: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465EAA" w:rsidRPr="00E059D4" w:rsidRDefault="00465EAA" w:rsidP="00465EA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5</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w:t>
      </w:r>
      <w:r w:rsidR="00367343" w:rsidRPr="00E059D4">
        <w:rPr>
          <w:rFonts w:ascii="Times New Roman" w:hAnsi="Times New Roman" w:cs="Times New Roman"/>
          <w:color w:val="000000" w:themeColor="text1"/>
          <w:sz w:val="24"/>
          <w:szCs w:val="24"/>
        </w:rPr>
        <w:t xml:space="preserve">Hasil Uji </w:t>
      </w:r>
      <w:r w:rsidRPr="00E059D4">
        <w:rPr>
          <w:rFonts w:ascii="Times New Roman" w:hAnsi="Times New Roman" w:cs="Times New Roman"/>
          <w:i/>
          <w:color w:val="000000" w:themeColor="text1"/>
          <w:sz w:val="24"/>
          <w:szCs w:val="24"/>
        </w:rPr>
        <w:t>Common Effect Model</w:t>
      </w:r>
      <w:r w:rsidRPr="00E059D4">
        <w:rPr>
          <w:rFonts w:ascii="Times New Roman" w:hAnsi="Times New Roman" w:cs="Times New Roman"/>
          <w:color w:val="000000" w:themeColor="text1"/>
          <w:sz w:val="24"/>
          <w:szCs w:val="24"/>
        </w:rPr>
        <w:t xml:space="preserve"> (CEM)</w:t>
      </w:r>
    </w:p>
    <w:p w:rsidR="00465EAA" w:rsidRPr="00E059D4" w:rsidRDefault="002970DE" w:rsidP="002970DE">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5CA3FF73" wp14:editId="1A8BD697">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Pr="00E059D4" w:rsidRDefault="002970D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w:t>
      </w:r>
      <w:r w:rsidR="00367343" w:rsidRPr="00E059D4">
        <w:rPr>
          <w:rFonts w:ascii="Times New Roman" w:hAnsi="Times New Roman" w:cs="Times New Roman"/>
          <w:sz w:val="24"/>
          <w:szCs w:val="24"/>
        </w:rPr>
        <w:t xml:space="preserve"> </w:t>
      </w:r>
      <w:r w:rsidR="00FB09CE" w:rsidRPr="00E059D4">
        <w:rPr>
          <w:rFonts w:ascii="Times New Roman" w:hAnsi="Times New Roman" w:cs="Times New Roman"/>
          <w:sz w:val="24"/>
          <w:szCs w:val="24"/>
        </w:rPr>
        <w:t>Hasil olah STATA, 2023</w:t>
      </w:r>
    </w:p>
    <w:p w:rsidR="00A83CE7" w:rsidRPr="00E059D4" w:rsidRDefault="00D67B91"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4.5 diatas, diketahui bahwa nilai Prob &gt; F dari </w:t>
      </w:r>
      <w:r w:rsidRPr="00E059D4">
        <w:rPr>
          <w:rFonts w:ascii="Times New Roman" w:hAnsi="Times New Roman" w:cs="Times New Roman"/>
          <w:i/>
          <w:sz w:val="24"/>
          <w:szCs w:val="24"/>
        </w:rPr>
        <w:t xml:space="preserve">Common Effect Model </w:t>
      </w:r>
      <w:r w:rsidRPr="00E059D4">
        <w:rPr>
          <w:rFonts w:ascii="Times New Roman" w:hAnsi="Times New Roman" w:cs="Times New Roman"/>
          <w:sz w:val="24"/>
          <w:szCs w:val="24"/>
        </w:rPr>
        <w:t>sebesar (0,0000). Nilai ini selanjutnya akan digunakan untuk mengestimasi model regresi data panel dalam penelitian ini.</w:t>
      </w:r>
    </w:p>
    <w:p w:rsidR="006741C0" w:rsidRPr="00E059D4" w:rsidRDefault="006741C0" w:rsidP="006741C0">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6</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w:t>
      </w:r>
      <w:r w:rsidRPr="00E059D4">
        <w:rPr>
          <w:rFonts w:ascii="Times New Roman" w:hAnsi="Times New Roman" w:cs="Times New Roman"/>
          <w:i/>
          <w:color w:val="000000" w:themeColor="text1"/>
          <w:sz w:val="24"/>
          <w:szCs w:val="24"/>
        </w:rPr>
        <w:t>Fixed Effect Model</w:t>
      </w:r>
      <w:r w:rsidRPr="00E059D4">
        <w:rPr>
          <w:rFonts w:ascii="Times New Roman" w:hAnsi="Times New Roman" w:cs="Times New Roman"/>
          <w:color w:val="000000" w:themeColor="text1"/>
          <w:sz w:val="24"/>
          <w:szCs w:val="24"/>
        </w:rPr>
        <w:t xml:space="preserve"> (FEM)</w:t>
      </w:r>
    </w:p>
    <w:p w:rsidR="00701850" w:rsidRPr="00E059D4" w:rsidRDefault="00701850" w:rsidP="00701850">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01B42358" wp14:editId="76BC9B31">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Pr="00E059D4" w:rsidRDefault="00FB09C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w:t>
      </w:r>
      <w:r w:rsidR="00701850" w:rsidRPr="00E059D4">
        <w:rPr>
          <w:rFonts w:ascii="Times New Roman" w:hAnsi="Times New Roman" w:cs="Times New Roman"/>
          <w:sz w:val="24"/>
          <w:szCs w:val="24"/>
        </w:rPr>
        <w:t xml:space="preserve"> 2023</w:t>
      </w:r>
    </w:p>
    <w:p w:rsidR="006F4D9B" w:rsidRPr="00E059D4" w:rsidRDefault="004346A2"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4.6 diatas, diketahui bahwa nilai Prob &gt; F dari </w:t>
      </w:r>
      <w:r w:rsidRPr="00E059D4">
        <w:rPr>
          <w:rFonts w:ascii="Times New Roman" w:hAnsi="Times New Roman" w:cs="Times New Roman"/>
          <w:i/>
          <w:sz w:val="24"/>
          <w:szCs w:val="24"/>
        </w:rPr>
        <w:t xml:space="preserve">Fixed Effec Model </w:t>
      </w:r>
      <w:r w:rsidRPr="00E059D4">
        <w:rPr>
          <w:rFonts w:ascii="Times New Roman" w:hAnsi="Times New Roman" w:cs="Times New Roman"/>
          <w:sz w:val="24"/>
          <w:szCs w:val="24"/>
        </w:rPr>
        <w:t>sebesar (0,0003). Nilai ini selanjutnya akan digunakan untuk mengestimasi model regresi d</w:t>
      </w:r>
      <w:r w:rsidR="00A236CA" w:rsidRPr="00E059D4">
        <w:rPr>
          <w:rFonts w:ascii="Times New Roman" w:hAnsi="Times New Roman" w:cs="Times New Roman"/>
          <w:sz w:val="24"/>
          <w:szCs w:val="24"/>
        </w:rPr>
        <w:t>ata panel dalam penelitian ini.</w:t>
      </w:r>
    </w:p>
    <w:p w:rsidR="009D44B4" w:rsidRPr="00E059D4" w:rsidRDefault="009D44B4" w:rsidP="009D44B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7</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Random Effect Model (REM)</w:t>
      </w:r>
    </w:p>
    <w:p w:rsidR="009D44B4" w:rsidRPr="00E059D4" w:rsidRDefault="00C62B5D" w:rsidP="00C62B5D">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3C9A97CC" wp14:editId="11BE3438">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Pr="00E059D4" w:rsidRDefault="00AB00E6"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AB00E6" w:rsidRPr="00E059D4" w:rsidRDefault="00AB00E6" w:rsidP="000F7071">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4.6 diatas, diketahui bahwa nilai Prob &gt; chi2 dari </w:t>
      </w:r>
      <w:r w:rsidRPr="00E059D4">
        <w:rPr>
          <w:rFonts w:ascii="Times New Roman" w:hAnsi="Times New Roman" w:cs="Times New Roman"/>
          <w:i/>
          <w:sz w:val="24"/>
          <w:szCs w:val="24"/>
        </w:rPr>
        <w:t xml:space="preserve">Random Effect Model </w:t>
      </w:r>
      <w:r w:rsidR="00F20B2E" w:rsidRPr="00E059D4">
        <w:rPr>
          <w:rFonts w:ascii="Times New Roman" w:hAnsi="Times New Roman" w:cs="Times New Roman"/>
          <w:sz w:val="24"/>
          <w:szCs w:val="24"/>
        </w:rPr>
        <w:t>sebesar (0,0000</w:t>
      </w:r>
      <w:r w:rsidRPr="00E059D4">
        <w:rPr>
          <w:rFonts w:ascii="Times New Roman" w:hAnsi="Times New Roman" w:cs="Times New Roman"/>
          <w:sz w:val="24"/>
          <w:szCs w:val="24"/>
        </w:rPr>
        <w:t>). Nilai ini selanjutnya akan digunakan untuk mengestimasi model regresi data panel dalam penelitian ini.</w:t>
      </w:r>
    </w:p>
    <w:p w:rsidR="004B442E" w:rsidRPr="00E059D4" w:rsidRDefault="00F93DE9" w:rsidP="003C7374">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Pada penelitian ini</w:t>
      </w:r>
      <w:r w:rsidR="007706A3" w:rsidRPr="00E059D4">
        <w:rPr>
          <w:rFonts w:ascii="Times New Roman" w:hAnsi="Times New Roman" w:cs="Times New Roman"/>
          <w:sz w:val="24"/>
          <w:szCs w:val="24"/>
        </w:rPr>
        <w:t xml:space="preserve"> dilakukan pemilihan model  yang t</w:t>
      </w:r>
      <w:r w:rsidR="004B442E" w:rsidRPr="00E059D4">
        <w:rPr>
          <w:rFonts w:ascii="Times New Roman" w:hAnsi="Times New Roman" w:cs="Times New Roman"/>
          <w:sz w:val="24"/>
          <w:szCs w:val="24"/>
        </w:rPr>
        <w:t>epat dalam mengelola data panel, terdapat beberapa pengujian yang dilakukan, yakni:</w:t>
      </w:r>
    </w:p>
    <w:p w:rsidR="00A236CA" w:rsidRPr="00E059D4" w:rsidRDefault="00A236CA" w:rsidP="003C7374">
      <w:pPr>
        <w:spacing w:line="480" w:lineRule="auto"/>
        <w:ind w:firstLine="567"/>
        <w:jc w:val="both"/>
        <w:rPr>
          <w:rFonts w:ascii="Times New Roman" w:hAnsi="Times New Roman" w:cs="Times New Roman"/>
          <w:sz w:val="24"/>
          <w:szCs w:val="24"/>
        </w:rPr>
      </w:pPr>
    </w:p>
    <w:p w:rsidR="00A236CA" w:rsidRPr="00E059D4" w:rsidRDefault="00A236CA" w:rsidP="003C7374">
      <w:pPr>
        <w:spacing w:line="480" w:lineRule="auto"/>
        <w:ind w:firstLine="567"/>
        <w:jc w:val="both"/>
        <w:rPr>
          <w:rFonts w:ascii="Times New Roman" w:hAnsi="Times New Roman" w:cs="Times New Roman"/>
          <w:sz w:val="24"/>
          <w:szCs w:val="24"/>
        </w:rPr>
      </w:pPr>
    </w:p>
    <w:p w:rsidR="004B442E" w:rsidRPr="00E059D4" w:rsidRDefault="004B442E" w:rsidP="004B442E">
      <w:pPr>
        <w:pStyle w:val="ListParagraph"/>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Uji Chow </w:t>
      </w:r>
    </w:p>
    <w:p w:rsidR="004B442E" w:rsidRPr="00E059D4" w:rsidRDefault="004B442E" w:rsidP="000F7071">
      <w:pPr>
        <w:pStyle w:val="ListParagraph"/>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U</w:t>
      </w:r>
      <w:r w:rsidR="00F93DE9" w:rsidRPr="00E059D4">
        <w:rPr>
          <w:rFonts w:ascii="Times New Roman" w:hAnsi="Times New Roman" w:cs="Times New Roman"/>
          <w:sz w:val="24"/>
          <w:szCs w:val="24"/>
        </w:rPr>
        <w:t>ntuk menentukan model yang digunakan</w:t>
      </w:r>
      <w:r w:rsidR="00F51EFB" w:rsidRPr="00E059D4">
        <w:rPr>
          <w:rFonts w:ascii="Times New Roman" w:hAnsi="Times New Roman" w:cs="Times New Roman"/>
          <w:sz w:val="24"/>
          <w:szCs w:val="24"/>
        </w:rPr>
        <w:t xml:space="preserve">, apakah model </w:t>
      </w:r>
      <w:r w:rsidR="00326862" w:rsidRPr="00E059D4">
        <w:rPr>
          <w:rFonts w:ascii="Times New Roman" w:hAnsi="Times New Roman" w:cs="Times New Roman"/>
          <w:i/>
          <w:sz w:val="24"/>
          <w:szCs w:val="24"/>
        </w:rPr>
        <w:t>Common Effect</w:t>
      </w:r>
      <w:r w:rsidR="00326862" w:rsidRPr="00E059D4">
        <w:rPr>
          <w:rFonts w:ascii="Times New Roman" w:hAnsi="Times New Roman" w:cs="Times New Roman"/>
          <w:sz w:val="24"/>
          <w:szCs w:val="24"/>
        </w:rPr>
        <w:t xml:space="preserve"> atau </w:t>
      </w:r>
      <w:r w:rsidR="00326862" w:rsidRPr="00E059D4">
        <w:rPr>
          <w:rFonts w:ascii="Times New Roman" w:hAnsi="Times New Roman" w:cs="Times New Roman"/>
          <w:i/>
          <w:sz w:val="24"/>
          <w:szCs w:val="24"/>
        </w:rPr>
        <w:t>Fixed Effect</w:t>
      </w:r>
      <w:r w:rsidR="00326862" w:rsidRPr="00E059D4">
        <w:rPr>
          <w:rFonts w:ascii="Times New Roman" w:hAnsi="Times New Roman" w:cs="Times New Roman"/>
          <w:sz w:val="24"/>
          <w:szCs w:val="24"/>
        </w:rPr>
        <w:t xml:space="preserve"> dalam mengestimasi data panel. Dengan ketentuan sebagai berikut :</w:t>
      </w:r>
    </w:p>
    <w:p w:rsidR="004B442E" w:rsidRPr="00E059D4" w:rsidRDefault="00654ED1"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Prob &gt; F &lt; 0,05 </w:t>
      </w:r>
      <w:r w:rsidR="0028548A" w:rsidRPr="00E059D4">
        <w:rPr>
          <w:rFonts w:ascii="Times New Roman" w:hAnsi="Times New Roman" w:cs="Times New Roman"/>
          <w:sz w:val="24"/>
          <w:szCs w:val="24"/>
        </w:rPr>
        <w:t xml:space="preserve">maka, </w:t>
      </w:r>
      <w:r w:rsidR="003052D6" w:rsidRPr="00E059D4">
        <w:rPr>
          <w:rFonts w:ascii="Times New Roman" w:hAnsi="Times New Roman" w:cs="Times New Roman"/>
          <w:sz w:val="24"/>
          <w:szCs w:val="24"/>
        </w:rPr>
        <w:t>H1 diterima dan H0 ditolak</w:t>
      </w:r>
    </w:p>
    <w:p w:rsidR="004B442E" w:rsidRPr="00E059D4" w:rsidRDefault="00252AB8"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5E5A87" w:rsidRPr="00E059D4">
        <w:rPr>
          <w:rFonts w:ascii="Times New Roman" w:hAnsi="Times New Roman" w:cs="Times New Roman"/>
          <w:sz w:val="24"/>
          <w:szCs w:val="24"/>
        </w:rPr>
        <w:t xml:space="preserve"> </w:t>
      </w:r>
      <w:r w:rsidRPr="00E059D4">
        <w:rPr>
          <w:rFonts w:ascii="Times New Roman" w:hAnsi="Times New Roman" w:cs="Times New Roman"/>
          <w:sz w:val="24"/>
          <w:szCs w:val="24"/>
        </w:rPr>
        <w:t>Prob &gt; F &gt; 0,05 maka, H1 diterima dan H0 ditolak</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Dengan hipotesis sebagai berikut :</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252AB8" w:rsidRPr="00E059D4">
        <w:rPr>
          <w:rFonts w:ascii="Times New Roman" w:hAnsi="Times New Roman" w:cs="Times New Roman"/>
          <w:sz w:val="24"/>
          <w:szCs w:val="24"/>
        </w:rPr>
        <w:t xml:space="preserve"> </w:t>
      </w:r>
      <w:r w:rsidR="005E5A87" w:rsidRPr="00E059D4">
        <w:rPr>
          <w:rFonts w:ascii="Times New Roman" w:hAnsi="Times New Roman" w:cs="Times New Roman"/>
          <w:sz w:val="24"/>
          <w:szCs w:val="24"/>
        </w:rPr>
        <w:t xml:space="preserve">H0 = </w:t>
      </w:r>
      <w:r w:rsidR="005E5A87" w:rsidRPr="00E059D4">
        <w:rPr>
          <w:rFonts w:ascii="Times New Roman" w:hAnsi="Times New Roman" w:cs="Times New Roman"/>
          <w:i/>
          <w:sz w:val="24"/>
          <w:szCs w:val="24"/>
        </w:rPr>
        <w:t>Common Effect Model</w:t>
      </w:r>
      <w:r w:rsidR="005E5A87" w:rsidRPr="00E059D4">
        <w:rPr>
          <w:rFonts w:ascii="Times New Roman" w:hAnsi="Times New Roman" w:cs="Times New Roman"/>
          <w:sz w:val="24"/>
          <w:szCs w:val="24"/>
        </w:rPr>
        <w:t xml:space="preserve"> </w:t>
      </w:r>
    </w:p>
    <w:p w:rsidR="00AD39BA" w:rsidRPr="00E059D4" w:rsidRDefault="005E5A87"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H1 = </w:t>
      </w:r>
      <w:r w:rsidRPr="00E059D4">
        <w:rPr>
          <w:rFonts w:ascii="Times New Roman" w:hAnsi="Times New Roman" w:cs="Times New Roman"/>
          <w:i/>
          <w:sz w:val="24"/>
          <w:szCs w:val="24"/>
        </w:rPr>
        <w:t>Fixed Effect Model</w:t>
      </w:r>
      <w:r w:rsidRPr="00E059D4">
        <w:rPr>
          <w:rFonts w:ascii="Times New Roman" w:hAnsi="Times New Roman" w:cs="Times New Roman"/>
          <w:sz w:val="24"/>
          <w:szCs w:val="24"/>
        </w:rPr>
        <w:t xml:space="preserve"> </w:t>
      </w: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521086">
      <w:pPr>
        <w:pStyle w:val="Caption"/>
        <w:rPr>
          <w:rFonts w:ascii="Times New Roman" w:hAnsi="Times New Roman" w:cs="Times New Roman"/>
          <w:color w:val="000000" w:themeColor="text1"/>
          <w:sz w:val="24"/>
          <w:szCs w:val="24"/>
        </w:rPr>
      </w:pPr>
    </w:p>
    <w:p w:rsidR="00A83CE7" w:rsidRPr="00E059D4" w:rsidRDefault="00A83CE7" w:rsidP="00A83CE7">
      <w:pPr>
        <w:rPr>
          <w:rFonts w:ascii="Times New Roman" w:hAnsi="Times New Roman" w:cs="Times New Roman"/>
          <w:sz w:val="24"/>
          <w:szCs w:val="24"/>
        </w:rPr>
      </w:pPr>
    </w:p>
    <w:p w:rsidR="00D523DE" w:rsidRPr="00E059D4" w:rsidRDefault="00756605" w:rsidP="00AD39B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8</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Chow</w:t>
      </w:r>
    </w:p>
    <w:p w:rsidR="002724AB" w:rsidRPr="00E059D4" w:rsidRDefault="00AD39BA" w:rsidP="00AD39BA">
      <w:pPr>
        <w:pStyle w:val="NormalWeb"/>
        <w:shd w:val="clear" w:color="auto" w:fill="FFFFFF"/>
        <w:jc w:val="center"/>
        <w:rPr>
          <w:color w:val="000000" w:themeColor="text1"/>
        </w:rPr>
      </w:pPr>
      <w:r w:rsidRPr="00E059D4">
        <w:rPr>
          <w:noProof/>
        </w:rPr>
        <w:drawing>
          <wp:inline distT="0" distB="0" distL="0" distR="0" wp14:anchorId="48E60A48" wp14:editId="3C254000">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Pr="00E059D4" w:rsidRDefault="00B64D56" w:rsidP="00B35985">
      <w:pPr>
        <w:pStyle w:val="NormalWeb"/>
        <w:shd w:val="clear" w:color="auto" w:fill="FFFFFF"/>
        <w:jc w:val="center"/>
        <w:rPr>
          <w:color w:val="000000" w:themeColor="text1"/>
        </w:rPr>
      </w:pPr>
      <w:r w:rsidRPr="00E059D4">
        <w:rPr>
          <w:color w:val="000000" w:themeColor="text1"/>
        </w:rPr>
        <w:t>Sumber : Data diolah, 2023</w:t>
      </w:r>
    </w:p>
    <w:p w:rsidR="00181463" w:rsidRPr="00E059D4" w:rsidRDefault="00472920" w:rsidP="00615981">
      <w:pPr>
        <w:pStyle w:val="NormalWeb"/>
        <w:shd w:val="clear" w:color="auto" w:fill="FFFFFF"/>
        <w:spacing w:line="480" w:lineRule="auto"/>
        <w:ind w:left="709" w:firstLine="720"/>
        <w:jc w:val="both"/>
        <w:rPr>
          <w:color w:val="000000" w:themeColor="text1"/>
        </w:rPr>
      </w:pPr>
      <w:r w:rsidRPr="00E059D4">
        <w:rPr>
          <w:color w:val="000000" w:themeColor="text1"/>
        </w:rPr>
        <w:lastRenderedPageBreak/>
        <w:t xml:space="preserve">Dari </w:t>
      </w:r>
      <w:r w:rsidR="00B43B50" w:rsidRPr="00E059D4">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sidRPr="00E059D4">
        <w:rPr>
          <w:color w:val="000000" w:themeColor="text1"/>
        </w:rPr>
        <w:t xml:space="preserve"> chow yang terpilih adalah FEM.</w:t>
      </w:r>
    </w:p>
    <w:p w:rsidR="00181463" w:rsidRPr="00E059D4" w:rsidRDefault="00181463" w:rsidP="00181463">
      <w:pPr>
        <w:pStyle w:val="NormalWeb"/>
        <w:numPr>
          <w:ilvl w:val="0"/>
          <w:numId w:val="15"/>
        </w:numPr>
        <w:shd w:val="clear" w:color="auto" w:fill="FFFFFF"/>
        <w:spacing w:line="276" w:lineRule="auto"/>
        <w:jc w:val="both"/>
        <w:rPr>
          <w:color w:val="000000" w:themeColor="text1"/>
        </w:rPr>
      </w:pPr>
      <w:r w:rsidRPr="00E059D4">
        <w:rPr>
          <w:color w:val="000000" w:themeColor="text1"/>
        </w:rPr>
        <w:t>Uji H</w:t>
      </w:r>
      <w:r w:rsidR="00B43B50" w:rsidRPr="00E059D4">
        <w:rPr>
          <w:color w:val="000000" w:themeColor="text1"/>
        </w:rPr>
        <w:t xml:space="preserve">ausman </w:t>
      </w:r>
    </w:p>
    <w:p w:rsidR="00181463" w:rsidRPr="00E059D4" w:rsidRDefault="00181463" w:rsidP="000F7071">
      <w:pPr>
        <w:pStyle w:val="NormalWeb"/>
        <w:shd w:val="clear" w:color="auto" w:fill="FFFFFF"/>
        <w:spacing w:line="480" w:lineRule="auto"/>
        <w:ind w:left="720" w:firstLine="720"/>
        <w:jc w:val="both"/>
        <w:rPr>
          <w:color w:val="000000" w:themeColor="text1"/>
        </w:rPr>
      </w:pPr>
      <w:r w:rsidRPr="00E059D4">
        <w:rPr>
          <w:color w:val="000000" w:themeColor="text1"/>
        </w:rPr>
        <w:t>U</w:t>
      </w:r>
      <w:r w:rsidR="00B43B50" w:rsidRPr="00E059D4">
        <w:rPr>
          <w:color w:val="000000" w:themeColor="text1"/>
        </w:rPr>
        <w:t>ntuk mentukan anatar model REM dan FEM</w:t>
      </w:r>
      <w:r w:rsidR="0096042A" w:rsidRPr="00E059D4">
        <w:rPr>
          <w:color w:val="000000" w:themeColor="text1"/>
        </w:rPr>
        <w:t>.</w:t>
      </w:r>
      <w:r w:rsidRPr="00E059D4">
        <w:rPr>
          <w:color w:val="000000" w:themeColor="text1"/>
        </w:rPr>
        <w:t xml:space="preserve"> </w:t>
      </w:r>
      <w:r w:rsidR="0096042A" w:rsidRPr="00E059D4">
        <w:rPr>
          <w:color w:val="000000" w:themeColor="text1"/>
        </w:rPr>
        <w:t xml:space="preserve">Dengan ketentuan </w:t>
      </w:r>
      <w:r w:rsidRPr="00E059D4">
        <w:rPr>
          <w:color w:val="000000" w:themeColor="text1"/>
        </w:rPr>
        <w:t>sebagai berikut :</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Chi2 &lt; 0,05 maka H1 diterima dan H0 ditolak, maka model yang </w:t>
      </w:r>
      <w:r w:rsidR="00181463" w:rsidRPr="00E059D4">
        <w:rPr>
          <w:color w:val="000000" w:themeColor="text1"/>
        </w:rPr>
        <w:t>dipilih REM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Chi2 &gt; 0,05 maka, H0 diterima dan H1 ditolak, maka model yang dipilih FEM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Dengan hipotesis sebagai berikut:</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H0 = Random Effe</w:t>
      </w:r>
      <w:r w:rsidR="00181463" w:rsidRPr="00E059D4">
        <w:rPr>
          <w:color w:val="000000" w:themeColor="text1"/>
        </w:rPr>
        <w:t>ct Model (REM)</w:t>
      </w:r>
    </w:p>
    <w:p w:rsidR="00B43B50"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H1 = Fixed Effect Model (FEM)</w:t>
      </w: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91CB7" w:rsidRPr="00E059D4" w:rsidRDefault="00791CB7" w:rsidP="00791CB7">
      <w:pPr>
        <w:rPr>
          <w:rFonts w:ascii="Times New Roman" w:hAnsi="Times New Roman" w:cs="Times New Roman"/>
          <w:sz w:val="24"/>
          <w:szCs w:val="24"/>
        </w:rPr>
      </w:pPr>
    </w:p>
    <w:p w:rsidR="0096042A" w:rsidRPr="00E059D4" w:rsidRDefault="00D324E3" w:rsidP="00D324E3">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9</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Uji Hausman</w:t>
      </w:r>
    </w:p>
    <w:p w:rsidR="00B43B50" w:rsidRPr="00E059D4" w:rsidRDefault="007D0114" w:rsidP="00A236CA">
      <w:pPr>
        <w:pStyle w:val="NormalWeb"/>
        <w:shd w:val="clear" w:color="auto" w:fill="FFFFFF"/>
        <w:jc w:val="center"/>
        <w:rPr>
          <w:color w:val="000000" w:themeColor="text1"/>
        </w:rPr>
      </w:pPr>
      <w:r w:rsidRPr="00E059D4">
        <w:rPr>
          <w:noProof/>
          <w:color w:val="000000" w:themeColor="text1"/>
        </w:rPr>
        <w:drawing>
          <wp:inline distT="0" distB="0" distL="0" distR="0" wp14:anchorId="7C1523A7" wp14:editId="5205ADD6">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Pr="00E059D4" w:rsidRDefault="007D0114" w:rsidP="00B35985">
      <w:pPr>
        <w:pStyle w:val="NormalWeb"/>
        <w:shd w:val="clear" w:color="auto" w:fill="FFFFFF"/>
        <w:spacing w:line="480" w:lineRule="auto"/>
        <w:jc w:val="center"/>
        <w:rPr>
          <w:color w:val="000000" w:themeColor="text1"/>
        </w:rPr>
      </w:pPr>
      <w:r w:rsidRPr="00E059D4">
        <w:rPr>
          <w:color w:val="000000" w:themeColor="text1"/>
        </w:rPr>
        <w:t>Sumber : Data diolah, 2023</w:t>
      </w:r>
    </w:p>
    <w:p w:rsidR="007D0114" w:rsidRPr="00E059D4" w:rsidRDefault="0026095E" w:rsidP="00615981">
      <w:pPr>
        <w:pStyle w:val="NormalWeb"/>
        <w:shd w:val="clear" w:color="auto" w:fill="FFFFFF"/>
        <w:spacing w:line="480" w:lineRule="auto"/>
        <w:ind w:left="709" w:firstLine="709"/>
        <w:jc w:val="both"/>
        <w:rPr>
          <w:color w:val="000000" w:themeColor="text1"/>
        </w:rPr>
      </w:pPr>
      <w:r w:rsidRPr="00E059D4">
        <w:rPr>
          <w:color w:val="000000" w:themeColor="text1"/>
        </w:rPr>
        <w:t xml:space="preserve">Dari hasil </w:t>
      </w:r>
      <w:r w:rsidR="007D0114" w:rsidRPr="00E059D4">
        <w:rPr>
          <w:color w:val="000000" w:themeColor="text1"/>
        </w:rPr>
        <w:t>olah data uji hausman diatas menunjuka</w:t>
      </w:r>
      <w:r w:rsidRPr="00E059D4">
        <w:rPr>
          <w:color w:val="000000" w:themeColor="text1"/>
        </w:rPr>
        <w:t>n hasil bahwa Prob &gt; Chi2 = 0,0654</w:t>
      </w:r>
      <w:r w:rsidR="007D0114" w:rsidRPr="00E059D4">
        <w:rPr>
          <w:color w:val="000000" w:themeColor="text1"/>
        </w:rPr>
        <w:t xml:space="preserve">, </w:t>
      </w:r>
      <w:r w:rsidR="00735274" w:rsidRPr="00E059D4">
        <w:rPr>
          <w:color w:val="000000" w:themeColor="text1"/>
        </w:rPr>
        <w:t xml:space="preserve">dengan ketentuan </w:t>
      </w:r>
      <w:r w:rsidRPr="00E059D4">
        <w:rPr>
          <w:color w:val="000000" w:themeColor="text1"/>
        </w:rPr>
        <w:t xml:space="preserve">hipotesis Prob.Chi2 </w:t>
      </w:r>
      <w:r w:rsidR="007D0114" w:rsidRPr="00E059D4">
        <w:rPr>
          <w:color w:val="000000" w:themeColor="text1"/>
        </w:rPr>
        <w:t>&gt;</w:t>
      </w:r>
      <w:r w:rsidRPr="00E059D4">
        <w:rPr>
          <w:color w:val="000000" w:themeColor="text1"/>
        </w:rPr>
        <w:t xml:space="preserve"> </w:t>
      </w:r>
      <w:r w:rsidR="007D0114" w:rsidRPr="00E059D4">
        <w:rPr>
          <w:color w:val="000000" w:themeColor="text1"/>
        </w:rPr>
        <w:t>0,05 maka, H0 diterima dan H1</w:t>
      </w:r>
      <w:r w:rsidR="00735274" w:rsidRPr="00E059D4">
        <w:rPr>
          <w:color w:val="000000" w:themeColor="text1"/>
        </w:rPr>
        <w:t xml:space="preserve"> </w:t>
      </w:r>
      <w:r w:rsidR="007D0114" w:rsidRPr="00E059D4">
        <w:rPr>
          <w:color w:val="000000" w:themeColor="text1"/>
        </w:rPr>
        <w:t>ditolak, dari hasil uji hausman diatas model data panel yang terbaik ada</w:t>
      </w:r>
      <w:r w:rsidR="00E45ABD" w:rsidRPr="00E059D4">
        <w:rPr>
          <w:color w:val="000000" w:themeColor="text1"/>
        </w:rPr>
        <w:t>lah REM. P</w:t>
      </w:r>
      <w:r w:rsidR="00735274" w:rsidRPr="00E059D4">
        <w:rPr>
          <w:color w:val="000000" w:themeColor="text1"/>
        </w:rPr>
        <w:t>ada</w:t>
      </w:r>
      <w:r w:rsidR="007D0114" w:rsidRPr="00E059D4">
        <w:rPr>
          <w:color w:val="000000" w:themeColor="text1"/>
        </w:rPr>
        <w:t xml:space="preserve"> hasil</w:t>
      </w:r>
      <w:r w:rsidR="00735274" w:rsidRPr="00E059D4">
        <w:rPr>
          <w:color w:val="000000" w:themeColor="text1"/>
        </w:rPr>
        <w:t xml:space="preserve"> </w:t>
      </w:r>
      <w:r w:rsidR="007D0114" w:rsidRPr="00E059D4">
        <w:rPr>
          <w:color w:val="000000" w:themeColor="text1"/>
        </w:rPr>
        <w:t xml:space="preserve">pengujian dalam menentukan model regresi data panel terbaik menyatakan bahwa REM adalah model terbaik dalam penelitian ini. </w:t>
      </w:r>
    </w:p>
    <w:p w:rsidR="00465921" w:rsidRPr="00E059D4" w:rsidRDefault="00465921" w:rsidP="00465921">
      <w:pPr>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Uji Lagrange Multiplier</w:t>
      </w:r>
    </w:p>
    <w:p w:rsidR="00072264" w:rsidRPr="00E059D4" w:rsidRDefault="00761361" w:rsidP="000F707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Uji Lagrange Multiplier u</w:t>
      </w:r>
      <w:r w:rsidR="00034E27" w:rsidRPr="00E059D4">
        <w:rPr>
          <w:rFonts w:ascii="Times New Roman" w:hAnsi="Times New Roman" w:cs="Times New Roman"/>
          <w:sz w:val="24"/>
          <w:szCs w:val="24"/>
        </w:rPr>
        <w:t>ntuk menguji REM dan CEM, tetapi be</w:t>
      </w:r>
      <w:r w:rsidR="00A12C92" w:rsidRPr="00E059D4">
        <w:rPr>
          <w:rFonts w:ascii="Times New Roman" w:hAnsi="Times New Roman" w:cs="Times New Roman"/>
          <w:sz w:val="24"/>
          <w:szCs w:val="24"/>
        </w:rPr>
        <w:t>rdasarkan hasil uji C</w:t>
      </w:r>
      <w:r w:rsidR="00B61745" w:rsidRPr="00E059D4">
        <w:rPr>
          <w:rFonts w:ascii="Times New Roman" w:hAnsi="Times New Roman" w:cs="Times New Roman"/>
          <w:sz w:val="24"/>
          <w:szCs w:val="24"/>
        </w:rPr>
        <w:t xml:space="preserve">how yang terpilih yaitu </w:t>
      </w:r>
      <w:r w:rsidR="00B61745" w:rsidRPr="00E059D4">
        <w:rPr>
          <w:rFonts w:ascii="Times New Roman" w:hAnsi="Times New Roman" w:cs="Times New Roman"/>
          <w:i/>
          <w:sz w:val="24"/>
          <w:szCs w:val="24"/>
        </w:rPr>
        <w:t>Fixed Effect Model</w:t>
      </w:r>
      <w:r w:rsidR="00B61745" w:rsidRPr="00E059D4">
        <w:rPr>
          <w:rFonts w:ascii="Times New Roman" w:hAnsi="Times New Roman" w:cs="Times New Roman"/>
          <w:sz w:val="24"/>
          <w:szCs w:val="24"/>
        </w:rPr>
        <w:t xml:space="preserve"> (FEM), s</w:t>
      </w:r>
      <w:r w:rsidR="00A12C92" w:rsidRPr="00E059D4">
        <w:rPr>
          <w:rFonts w:ascii="Times New Roman" w:hAnsi="Times New Roman" w:cs="Times New Roman"/>
          <w:sz w:val="24"/>
          <w:szCs w:val="24"/>
        </w:rPr>
        <w:t>edangkan berdasarkan hasil uji H</w:t>
      </w:r>
      <w:r w:rsidR="00B61745" w:rsidRPr="00E059D4">
        <w:rPr>
          <w:rFonts w:ascii="Times New Roman" w:hAnsi="Times New Roman" w:cs="Times New Roman"/>
          <w:sz w:val="24"/>
          <w:szCs w:val="24"/>
        </w:rPr>
        <w:t xml:space="preserve">ausman yang terpilih yaitu </w:t>
      </w:r>
      <w:r w:rsidR="00A12C92" w:rsidRPr="00E059D4">
        <w:rPr>
          <w:rFonts w:ascii="Times New Roman" w:hAnsi="Times New Roman" w:cs="Times New Roman"/>
          <w:i/>
          <w:sz w:val="24"/>
          <w:szCs w:val="24"/>
        </w:rPr>
        <w:t>Random Effect Model</w:t>
      </w:r>
      <w:r w:rsidR="00A12C92" w:rsidRPr="00E059D4">
        <w:rPr>
          <w:rFonts w:ascii="Times New Roman" w:hAnsi="Times New Roman" w:cs="Times New Roman"/>
          <w:sz w:val="24"/>
          <w:szCs w:val="24"/>
        </w:rPr>
        <w:t xml:space="preserve"> (REM). Maka uji Breusch and Pagan Lagrangian Multiplier</w:t>
      </w:r>
      <w:r w:rsidR="00034E27" w:rsidRPr="00E059D4">
        <w:rPr>
          <w:rFonts w:ascii="Times New Roman" w:hAnsi="Times New Roman" w:cs="Times New Roman"/>
          <w:sz w:val="24"/>
          <w:szCs w:val="24"/>
        </w:rPr>
        <w:t xml:space="preserve"> </w:t>
      </w:r>
      <w:r w:rsidR="00034E27" w:rsidRPr="00E059D4">
        <w:rPr>
          <w:rFonts w:ascii="Times New Roman" w:hAnsi="Times New Roman" w:cs="Times New Roman"/>
          <w:sz w:val="24"/>
          <w:szCs w:val="24"/>
        </w:rPr>
        <w:lastRenderedPageBreak/>
        <w:t>tidak dilakukan</w:t>
      </w:r>
      <w:r w:rsidR="00AD7AE8" w:rsidRPr="00E059D4">
        <w:rPr>
          <w:rFonts w:ascii="Times New Roman" w:hAnsi="Times New Roman" w:cs="Times New Roman"/>
          <w:sz w:val="24"/>
          <w:szCs w:val="24"/>
        </w:rPr>
        <w:t xml:space="preserve">, dan selanjutnya yang terpilih adalah </w:t>
      </w:r>
      <w:r w:rsidR="00AD7AE8" w:rsidRPr="00E059D4">
        <w:rPr>
          <w:rFonts w:ascii="Times New Roman" w:hAnsi="Times New Roman" w:cs="Times New Roman"/>
          <w:i/>
          <w:sz w:val="24"/>
          <w:szCs w:val="24"/>
        </w:rPr>
        <w:t>Random Effect Model</w:t>
      </w:r>
      <w:r w:rsidR="00AD7AE8" w:rsidRPr="00E059D4">
        <w:rPr>
          <w:rFonts w:ascii="Times New Roman" w:hAnsi="Times New Roman" w:cs="Times New Roman"/>
          <w:sz w:val="24"/>
          <w:szCs w:val="24"/>
        </w:rPr>
        <w:t xml:space="preserve"> (REM).</w:t>
      </w:r>
    </w:p>
    <w:p w:rsidR="008E19E4" w:rsidRPr="00E059D4" w:rsidRDefault="008E19E4" w:rsidP="008E19E4">
      <w:pPr>
        <w:pStyle w:val="NormalWeb"/>
        <w:shd w:val="clear" w:color="auto" w:fill="FFFFFF"/>
        <w:spacing w:line="480" w:lineRule="auto"/>
        <w:jc w:val="both"/>
        <w:rPr>
          <w:b/>
          <w:color w:val="000000" w:themeColor="text1"/>
        </w:rPr>
      </w:pPr>
      <w:r w:rsidRPr="00E059D4">
        <w:rPr>
          <w:b/>
          <w:color w:val="000000" w:themeColor="text1"/>
        </w:rPr>
        <w:t xml:space="preserve">4.2.3 </w:t>
      </w:r>
      <w:r w:rsidR="00405354" w:rsidRPr="00E059D4">
        <w:rPr>
          <w:b/>
          <w:color w:val="000000" w:themeColor="text1"/>
        </w:rPr>
        <w:tab/>
      </w:r>
      <w:r w:rsidRPr="00E059D4">
        <w:rPr>
          <w:b/>
          <w:color w:val="000000" w:themeColor="text1"/>
        </w:rPr>
        <w:t>Hasil Uji Hipotesis Statistik</w:t>
      </w:r>
    </w:p>
    <w:p w:rsidR="00405354" w:rsidRPr="00E059D4" w:rsidRDefault="00405354" w:rsidP="008E19E4">
      <w:pPr>
        <w:pStyle w:val="NormalWeb"/>
        <w:shd w:val="clear" w:color="auto" w:fill="FFFFFF"/>
        <w:spacing w:line="480" w:lineRule="auto"/>
        <w:jc w:val="both"/>
        <w:rPr>
          <w:b/>
          <w:color w:val="000000" w:themeColor="text1"/>
        </w:rPr>
      </w:pPr>
      <w:r w:rsidRPr="00E059D4">
        <w:rPr>
          <w:b/>
          <w:color w:val="000000" w:themeColor="text1"/>
        </w:rPr>
        <w:t>4.2.3.1 Hasil Analisi</w:t>
      </w:r>
      <w:r w:rsidR="0071115D">
        <w:rPr>
          <w:b/>
          <w:color w:val="000000" w:themeColor="text1"/>
        </w:rPr>
        <w:t>s</w:t>
      </w:r>
      <w:r w:rsidRPr="00E059D4">
        <w:rPr>
          <w:b/>
          <w:color w:val="000000" w:themeColor="text1"/>
        </w:rPr>
        <w:t xml:space="preserve"> Regeresi Data Panel </w:t>
      </w:r>
    </w:p>
    <w:p w:rsidR="00ED2877" w:rsidRPr="00E059D4" w:rsidRDefault="00ED2877" w:rsidP="001E7C0A">
      <w:pPr>
        <w:pStyle w:val="NormalWeb"/>
        <w:shd w:val="clear" w:color="auto" w:fill="FFFFFF"/>
        <w:spacing w:line="480" w:lineRule="auto"/>
        <w:ind w:firstLine="720"/>
        <w:jc w:val="both"/>
        <w:rPr>
          <w:color w:val="000000" w:themeColor="text1"/>
        </w:rPr>
      </w:pPr>
      <w:r w:rsidRPr="00E059D4">
        <w:rPr>
          <w:color w:val="000000" w:themeColor="text1"/>
        </w:rPr>
        <w:t>Dari hasil pengujian sebelumnya telah dijelaskan bahwa model regresi yang terbaik yang digunakan dalam penelitian ini adalah model Random Effect Model (REM), maka peneliti meng</w:t>
      </w:r>
      <w:r w:rsidR="00B3639E" w:rsidRPr="00E059D4">
        <w:rPr>
          <w:color w:val="000000" w:themeColor="text1"/>
        </w:rPr>
        <w:t xml:space="preserve">uji hipotesis yakni persamaan regresi data panel </w:t>
      </w:r>
      <w:r w:rsidR="007B5AE0" w:rsidRPr="00E059D4">
        <w:rPr>
          <w:color w:val="000000" w:themeColor="text1"/>
        </w:rPr>
        <w:t>pada</w:t>
      </w:r>
      <w:r w:rsidR="0002623F" w:rsidRPr="00E059D4">
        <w:rPr>
          <w:color w:val="000000" w:themeColor="text1"/>
        </w:rPr>
        <w:t xml:space="preserve"> variabel</w:t>
      </w:r>
      <w:r w:rsidR="007B5AE0" w:rsidRPr="00E059D4">
        <w:rPr>
          <w:color w:val="000000" w:themeColor="text1"/>
        </w:rPr>
        <w:t xml:space="preserve"> </w:t>
      </w:r>
      <w:r w:rsidR="007B5AE0" w:rsidRPr="00E059D4">
        <w:rPr>
          <w:i/>
        </w:rPr>
        <w:t xml:space="preserve">Loan to Deposit Ratio </w:t>
      </w:r>
      <w:r w:rsidR="007B5AE0" w:rsidRPr="00E059D4">
        <w:t>(LDR)</w:t>
      </w:r>
      <w:r w:rsidR="0002623F" w:rsidRPr="00E059D4">
        <w:t xml:space="preserve"> (X1)</w:t>
      </w:r>
      <w:r w:rsidR="007B5AE0" w:rsidRPr="00E059D4">
        <w:t xml:space="preserve">, </w:t>
      </w:r>
      <w:r w:rsidR="007B5AE0" w:rsidRPr="00E059D4">
        <w:rPr>
          <w:i/>
        </w:rPr>
        <w:t xml:space="preserve">Net Interest Margin </w:t>
      </w:r>
      <w:r w:rsidR="007B5AE0" w:rsidRPr="00E059D4">
        <w:t>(NIM)</w:t>
      </w:r>
      <w:r w:rsidR="0002623F" w:rsidRPr="00E059D4">
        <w:t xml:space="preserve"> (X2)</w:t>
      </w:r>
      <w:r w:rsidR="007B5AE0" w:rsidRPr="00E059D4">
        <w:t>,</w:t>
      </w:r>
      <w:r w:rsidR="007B5AE0" w:rsidRPr="00E059D4">
        <w:rPr>
          <w:i/>
        </w:rPr>
        <w:t xml:space="preserve"> Return On Asset</w:t>
      </w:r>
      <w:r w:rsidR="007B5AE0" w:rsidRPr="00E059D4">
        <w:t xml:space="preserve"> (ROA)</w:t>
      </w:r>
      <w:r w:rsidR="0002623F" w:rsidRPr="00E059D4">
        <w:t xml:space="preserve"> (Y)</w:t>
      </w:r>
      <w:r w:rsidR="007B5AE0" w:rsidRPr="00E059D4">
        <w:t xml:space="preserve"> pada perusahaan perbankan yang terdaftar di Bursa Efek Indonesia</w:t>
      </w:r>
      <w:r w:rsidR="0002623F" w:rsidRPr="00E059D4">
        <w:t xml:space="preserve"> (BEI) periode 2018 – 2022 </w:t>
      </w:r>
      <w:r w:rsidR="00B3639E" w:rsidRPr="00E059D4">
        <w:rPr>
          <w:color w:val="000000" w:themeColor="text1"/>
        </w:rPr>
        <w:t xml:space="preserve">menggunakan </w:t>
      </w:r>
      <w:r w:rsidRPr="00E059D4">
        <w:rPr>
          <w:color w:val="000000" w:themeColor="text1"/>
        </w:rPr>
        <w:t>model Random Effect Model (REM) menggunakan aplikasi STATA dengan hasil yang ditunjukan oleh tabel sebagai berikut:</w:t>
      </w: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853EC9" w:rsidRPr="00E059D4" w:rsidRDefault="00853EC9" w:rsidP="00853EC9">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10</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Random Effect Model (REM)</w:t>
      </w:r>
    </w:p>
    <w:p w:rsidR="0002623F" w:rsidRPr="00E059D4" w:rsidRDefault="0002623F" w:rsidP="00594EDF">
      <w:pPr>
        <w:jc w:val="center"/>
        <w:rPr>
          <w:rFonts w:ascii="Times New Roman" w:hAnsi="Times New Roman" w:cs="Times New Roman"/>
          <w:noProof/>
          <w:sz w:val="24"/>
          <w:szCs w:val="24"/>
          <w:lang w:eastAsia="id-ID"/>
        </w:rPr>
      </w:pPr>
    </w:p>
    <w:p w:rsidR="00853EC9" w:rsidRPr="00E059D4" w:rsidRDefault="00594EDF" w:rsidP="00594EDF">
      <w:pPr>
        <w:jc w:val="center"/>
        <w:rPr>
          <w:rFonts w:ascii="Times New Roman" w:hAnsi="Times New Roman" w:cs="Times New Roman"/>
          <w:sz w:val="24"/>
          <w:szCs w:val="24"/>
          <w:lang w:eastAsia="id-ID"/>
        </w:rPr>
      </w:pPr>
      <w:r w:rsidRPr="00E059D4">
        <w:rPr>
          <w:rFonts w:ascii="Times New Roman" w:hAnsi="Times New Roman" w:cs="Times New Roman"/>
          <w:noProof/>
          <w:sz w:val="24"/>
          <w:szCs w:val="24"/>
          <w:lang w:eastAsia="id-ID"/>
        </w:rPr>
        <w:drawing>
          <wp:inline distT="0" distB="0" distL="0" distR="0" wp14:anchorId="3EEAC16F" wp14:editId="4F0B9F3B">
            <wp:extent cx="4298120" cy="2800350"/>
            <wp:effectExtent l="19050" t="19050" r="26670" b="1905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43">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94EDF" w:rsidRPr="00E059D4" w:rsidRDefault="00594EDF"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2023</w:t>
      </w:r>
    </w:p>
    <w:p w:rsidR="00DE3761" w:rsidRPr="00E059D4" w:rsidRDefault="00DE376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ɑ + β1X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β2X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β3X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βnX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 </w:t>
      </w:r>
      <w:r w:rsidR="00E83171" w:rsidRPr="00E059D4">
        <w:rPr>
          <w:rFonts w:ascii="Times New Roman" w:hAnsi="Times New Roman" w:cs="Times New Roman"/>
          <w:sz w:val="24"/>
          <w:szCs w:val="24"/>
          <w:lang w:eastAsia="id-ID"/>
        </w:rPr>
        <w:t xml:space="preserve">+ </w:t>
      </w:r>
      <w:r w:rsidRPr="00E059D4">
        <w:rPr>
          <w:rFonts w:ascii="Times New Roman" w:hAnsi="Times New Roman" w:cs="Times New Roman"/>
          <w:sz w:val="24"/>
          <w:szCs w:val="24"/>
          <w:lang w:eastAsia="id-ID"/>
        </w:rPr>
        <w:t>Є</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Maka hasil dari uji regresi data panel dengan menggunkan REM adalah sebagai berikut:</w:t>
      </w:r>
    </w:p>
    <w:p w:rsidR="00A236CA" w:rsidRPr="00E059D4" w:rsidRDefault="00E8317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00EC3B7F" w:rsidRPr="00E059D4">
        <w:rPr>
          <w:rFonts w:ascii="Times New Roman" w:hAnsi="Times New Roman" w:cs="Times New Roman"/>
          <w:sz w:val="24"/>
          <w:szCs w:val="24"/>
          <w:lang w:eastAsia="id-ID"/>
        </w:rPr>
        <w:t xml:space="preserve"> = 0,0318635 – 0,0460813</w:t>
      </w:r>
      <w:r w:rsidR="000D4B95">
        <w:rPr>
          <w:rFonts w:ascii="Times New Roman" w:hAnsi="Times New Roman" w:cs="Times New Roman"/>
          <w:sz w:val="24"/>
          <w:szCs w:val="24"/>
          <w:lang w:eastAsia="id-ID"/>
        </w:rPr>
        <w:t>X</w:t>
      </w:r>
      <w:r w:rsidR="000D4B95">
        <w:rPr>
          <w:rFonts w:ascii="Times New Roman" w:hAnsi="Times New Roman" w:cs="Times New Roman"/>
          <w:sz w:val="24"/>
          <w:szCs w:val="24"/>
          <w:vertAlign w:val="superscript"/>
          <w:lang w:eastAsia="id-ID"/>
        </w:rPr>
        <w:t>1</w:t>
      </w:r>
      <w:r w:rsidR="00EC3B7F" w:rsidRPr="00E059D4">
        <w:rPr>
          <w:rFonts w:ascii="Times New Roman" w:hAnsi="Times New Roman" w:cs="Times New Roman"/>
          <w:sz w:val="24"/>
          <w:szCs w:val="24"/>
          <w:lang w:eastAsia="id-ID"/>
        </w:rPr>
        <w:t xml:space="preserve"> + 0,319445</w:t>
      </w:r>
      <w:r w:rsidR="000D4B95">
        <w:rPr>
          <w:rFonts w:ascii="Times New Roman" w:hAnsi="Times New Roman" w:cs="Times New Roman"/>
          <w:sz w:val="24"/>
          <w:szCs w:val="24"/>
          <w:lang w:eastAsia="id-ID"/>
        </w:rPr>
        <w:t>X</w:t>
      </w:r>
      <w:r w:rsidR="000D4B95">
        <w:rPr>
          <w:rFonts w:ascii="Times New Roman" w:hAnsi="Times New Roman" w:cs="Times New Roman"/>
          <w:sz w:val="24"/>
          <w:szCs w:val="24"/>
          <w:vertAlign w:val="superscript"/>
          <w:lang w:eastAsia="id-ID"/>
        </w:rPr>
        <w:t>2</w:t>
      </w:r>
      <w:r w:rsidR="00EC3B7F" w:rsidRPr="00E059D4">
        <w:rPr>
          <w:rFonts w:ascii="Times New Roman" w:hAnsi="Times New Roman" w:cs="Times New Roman"/>
          <w:sz w:val="24"/>
          <w:szCs w:val="24"/>
          <w:lang w:eastAsia="id-ID"/>
        </w:rPr>
        <w:t xml:space="preserve"> + e</w:t>
      </w:r>
    </w:p>
    <w:p w:rsidR="00733044" w:rsidRDefault="00405354" w:rsidP="00E94F1E">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4.2.3.2</w:t>
      </w:r>
      <w:r w:rsidR="00C44202" w:rsidRPr="00E059D4">
        <w:rPr>
          <w:rFonts w:ascii="Times New Roman" w:hAnsi="Times New Roman" w:cs="Times New Roman"/>
          <w:b/>
          <w:sz w:val="24"/>
          <w:szCs w:val="24"/>
          <w:lang w:eastAsia="id-ID"/>
        </w:rPr>
        <w:t xml:space="preserve"> Hasil Uji t</w:t>
      </w:r>
    </w:p>
    <w:p w:rsidR="00C91737" w:rsidRDefault="00C91737" w:rsidP="00C91737">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szCs w:val="24"/>
          <w:lang w:eastAsia="id-ID"/>
        </w:rPr>
        <w:tab/>
      </w:r>
      <w:r>
        <w:rPr>
          <w:rFonts w:ascii="Times New Roman" w:hAnsi="Times New Roman" w:cs="Times New Roman"/>
          <w:sz w:val="24"/>
          <w:szCs w:val="24"/>
        </w:rPr>
        <w:t>Uji Statistik T adala</w:t>
      </w:r>
      <w:bookmarkStart w:id="0" w:name="_GoBack"/>
      <w:bookmarkEnd w:id="0"/>
      <w:r>
        <w:rPr>
          <w:rFonts w:ascii="Times New Roman" w:hAnsi="Times New Roman" w:cs="Times New Roman"/>
          <w:sz w:val="24"/>
          <w:szCs w:val="24"/>
        </w:rPr>
        <w:t xml:space="preserve">h uji secara parsial untuk mengetahui hubungan dari tiap variabel independen terhadap variabel dependen. Uji ini dilakukan untuk mengetahui seberapa jauh satu variabel independen berpengaruh terhadap variabel dependen </w:t>
      </w:r>
      <w:r>
        <w:rPr>
          <w:rFonts w:ascii="Times New Roman" w:hAnsi="Times New Roman" w:cs="Times New Roman"/>
          <w:sz w:val="24"/>
          <w:szCs w:val="24"/>
        </w:rPr>
        <w:fldChar w:fldCharType="begin" w:fldLock="1"/>
      </w:r>
      <w:r w:rsidR="003D04F7">
        <w:rPr>
          <w:rFonts w:ascii="Times New Roman" w:hAnsi="Times New Roman" w:cs="Times New Roman"/>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Pr>
          <w:rFonts w:ascii="Times New Roman" w:hAnsi="Times New Roman" w:cs="Times New Roman"/>
          <w:sz w:val="24"/>
          <w:szCs w:val="24"/>
        </w:rPr>
        <w:fldChar w:fldCharType="separate"/>
      </w:r>
      <w:r w:rsidRPr="00C91737">
        <w:rPr>
          <w:rFonts w:ascii="Times New Roman" w:hAnsi="Times New Roman" w:cs="Times New Roman"/>
          <w:noProof/>
          <w:sz w:val="24"/>
          <w:szCs w:val="24"/>
        </w:rPr>
        <w:t>(Haryanto &amp; Widyarti,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72D41">
        <w:rPr>
          <w:rFonts w:ascii="Times New Roman" w:hAnsi="Times New Roman" w:cs="Times New Roman"/>
          <w:sz w:val="24"/>
          <w:szCs w:val="24"/>
        </w:rPr>
        <w:t xml:space="preserve">Dibawah ini merupakan hasil uji t yang sudah dilakukan pada varaibel </w:t>
      </w:r>
      <w:r w:rsidR="005E3F16" w:rsidRPr="005E3F16">
        <w:rPr>
          <w:rFonts w:ascii="Times New Roman" w:hAnsi="Times New Roman" w:cs="Times New Roman"/>
          <w:i/>
          <w:sz w:val="24"/>
        </w:rPr>
        <w:t xml:space="preserve">Loan to Deposit Ratio </w:t>
      </w:r>
      <w:r w:rsidR="005E3F16" w:rsidRPr="005E3F16">
        <w:rPr>
          <w:rFonts w:ascii="Times New Roman" w:hAnsi="Times New Roman" w:cs="Times New Roman"/>
          <w:sz w:val="24"/>
        </w:rPr>
        <w:t xml:space="preserve">(LDR) (X1), </w:t>
      </w:r>
      <w:r w:rsidR="005E3F16" w:rsidRPr="005E3F16">
        <w:rPr>
          <w:rFonts w:ascii="Times New Roman" w:hAnsi="Times New Roman" w:cs="Times New Roman"/>
          <w:i/>
          <w:sz w:val="24"/>
        </w:rPr>
        <w:t xml:space="preserve">Net Interest Margin </w:t>
      </w:r>
      <w:r w:rsidR="005E3F16" w:rsidRPr="005E3F16">
        <w:rPr>
          <w:rFonts w:ascii="Times New Roman" w:hAnsi="Times New Roman" w:cs="Times New Roman"/>
          <w:sz w:val="24"/>
        </w:rPr>
        <w:t>(NIM) (X2),</w:t>
      </w:r>
      <w:r w:rsidR="005E3F16" w:rsidRPr="005E3F16">
        <w:rPr>
          <w:rFonts w:ascii="Times New Roman" w:hAnsi="Times New Roman" w:cs="Times New Roman"/>
          <w:i/>
          <w:sz w:val="24"/>
        </w:rPr>
        <w:t xml:space="preserve"> Return On Asset</w:t>
      </w:r>
      <w:r w:rsidR="005E3F16" w:rsidRPr="005E3F16">
        <w:rPr>
          <w:rFonts w:ascii="Times New Roman" w:hAnsi="Times New Roman" w:cs="Times New Roman"/>
          <w:sz w:val="24"/>
        </w:rPr>
        <w:t xml:space="preserve"> (ROA) (Y)</w:t>
      </w:r>
      <w:r w:rsidR="003D04F7">
        <w:rPr>
          <w:rFonts w:ascii="Times New Roman" w:hAnsi="Times New Roman" w:cs="Times New Roman"/>
          <w:sz w:val="24"/>
        </w:rPr>
        <w:t xml:space="preserve"> :</w:t>
      </w:r>
    </w:p>
    <w:p w:rsidR="003D04F7" w:rsidRPr="00C91737" w:rsidRDefault="003D04F7" w:rsidP="00C91737">
      <w:pPr>
        <w:autoSpaceDE w:val="0"/>
        <w:autoSpaceDN w:val="0"/>
        <w:adjustRightInd w:val="0"/>
        <w:spacing w:after="0" w:line="480" w:lineRule="auto"/>
        <w:jc w:val="both"/>
        <w:rPr>
          <w:rFonts w:ascii="Times New Roman" w:hAnsi="Times New Roman" w:cs="Times New Roman"/>
          <w:sz w:val="24"/>
          <w:szCs w:val="24"/>
        </w:rPr>
      </w:pPr>
    </w:p>
    <w:p w:rsidR="00C22389" w:rsidRPr="00E059D4"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11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t</w:t>
      </w:r>
    </w:p>
    <w:p w:rsidR="00C44202" w:rsidRPr="00E059D4" w:rsidRDefault="00C44202" w:rsidP="00C22389">
      <w:pPr>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0BE88775" wp14:editId="72A151FE">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E059D4" w:rsidRDefault="001E7C0A"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Hasil olah STATA, 2023</w:t>
      </w:r>
    </w:p>
    <w:p w:rsidR="00733044" w:rsidRPr="00E059D4" w:rsidRDefault="00DA4021" w:rsidP="00E94F1E">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t>Pengaruh variabel independen terhadap variabel dependen secara parsial adalah sebagai berikut :</w:t>
      </w:r>
    </w:p>
    <w:p w:rsidR="00DA4021" w:rsidRPr="00E059D4" w:rsidRDefault="003F6902" w:rsidP="00E94F1E">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Hasil uji t pada variabel LDR (X1) diperoleh nilai t hitung sebesar </w:t>
      </w:r>
      <w:r w:rsidR="008500C1" w:rsidRPr="00E059D4">
        <w:rPr>
          <w:rFonts w:ascii="Times New Roman" w:hAnsi="Times New Roman" w:cs="Times New Roman"/>
          <w:sz w:val="24"/>
          <w:szCs w:val="24"/>
          <w:lang w:eastAsia="id-ID"/>
        </w:rPr>
        <w:t>-</w:t>
      </w:r>
      <w:r w:rsidRPr="00E059D4">
        <w:rPr>
          <w:rFonts w:ascii="Times New Roman" w:hAnsi="Times New Roman" w:cs="Times New Roman"/>
          <w:sz w:val="24"/>
          <w:szCs w:val="24"/>
          <w:lang w:eastAsia="id-ID"/>
        </w:rPr>
        <w:t>5,</w:t>
      </w:r>
      <w:r w:rsidR="008500C1" w:rsidRPr="00E059D4">
        <w:rPr>
          <w:rFonts w:ascii="Times New Roman" w:hAnsi="Times New Roman" w:cs="Times New Roman"/>
          <w:sz w:val="24"/>
          <w:szCs w:val="24"/>
          <w:lang w:eastAsia="id-ID"/>
        </w:rPr>
        <w:t>17 &lt;</w:t>
      </w:r>
      <w:r w:rsidR="00A8057E" w:rsidRPr="00E059D4">
        <w:rPr>
          <w:rFonts w:ascii="Times New Roman" w:hAnsi="Times New Roman" w:cs="Times New Roman"/>
          <w:sz w:val="24"/>
          <w:szCs w:val="24"/>
          <w:lang w:eastAsia="id-ID"/>
        </w:rPr>
        <w:t xml:space="preserve"> t tabel 1,98</w:t>
      </w:r>
      <w:r w:rsidRPr="00E059D4">
        <w:rPr>
          <w:rFonts w:ascii="Times New Roman" w:hAnsi="Times New Roman" w:cs="Times New Roman"/>
          <w:sz w:val="24"/>
          <w:szCs w:val="24"/>
          <w:lang w:eastAsia="id-ID"/>
        </w:rPr>
        <w:t xml:space="preserve"> dan nilai sig. </w:t>
      </w:r>
      <w:r w:rsidR="00F45E62" w:rsidRPr="00E059D4">
        <w:rPr>
          <w:rFonts w:ascii="Times New Roman" w:hAnsi="Times New Roman" w:cs="Times New Roman"/>
          <w:sz w:val="24"/>
          <w:szCs w:val="24"/>
          <w:lang w:eastAsia="id-ID"/>
        </w:rPr>
        <w:t>0,000 &lt; 0,05, maka H0 ditolak H1 diterima, artinya variabel LDR berpengaruh terhadap ROA pada prusahaan  perbankan yang terdaftar di Bursa Efek Indonesia.</w:t>
      </w:r>
    </w:p>
    <w:p w:rsidR="000F7071" w:rsidRPr="00E059D4" w:rsidRDefault="000A00B2" w:rsidP="005F380B">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Hasil uji t pada variabel NIM (X2) diperoleh nilai t hitung sebesar 4,73</w:t>
      </w:r>
      <w:r w:rsidR="00A8057E" w:rsidRPr="00E059D4">
        <w:rPr>
          <w:rFonts w:ascii="Times New Roman" w:hAnsi="Times New Roman" w:cs="Times New Roman"/>
          <w:sz w:val="24"/>
          <w:szCs w:val="24"/>
          <w:lang w:eastAsia="id-ID"/>
        </w:rPr>
        <w:t xml:space="preserve"> &gt; t tabel 1,98</w:t>
      </w:r>
      <w:r w:rsidRPr="00E059D4">
        <w:rPr>
          <w:rFonts w:ascii="Times New Roman" w:hAnsi="Times New Roman" w:cs="Times New Roman"/>
          <w:sz w:val="24"/>
          <w:szCs w:val="24"/>
          <w:lang w:eastAsia="id-ID"/>
        </w:rPr>
        <w:t xml:space="preserve"> dan nilai sig. 0,000 &lt; 0,05, maka H0 ditolak H</w:t>
      </w:r>
      <w:r w:rsidR="001D08F2" w:rsidRPr="00E059D4">
        <w:rPr>
          <w:rFonts w:ascii="Times New Roman" w:hAnsi="Times New Roman" w:cs="Times New Roman"/>
          <w:sz w:val="24"/>
          <w:szCs w:val="24"/>
          <w:lang w:eastAsia="id-ID"/>
        </w:rPr>
        <w:t>1 diterima, artinya variabel NIM</w:t>
      </w:r>
      <w:r w:rsidRPr="00E059D4">
        <w:rPr>
          <w:rFonts w:ascii="Times New Roman" w:hAnsi="Times New Roman" w:cs="Times New Roman"/>
          <w:sz w:val="24"/>
          <w:szCs w:val="24"/>
          <w:lang w:eastAsia="id-ID"/>
        </w:rPr>
        <w:t xml:space="preserve"> berpengaruh terhadap ROA pada prusahaan  perbankan yang terdaftar di Bursa Efek Indonesia.</w:t>
      </w:r>
    </w:p>
    <w:p w:rsidR="000F7071" w:rsidRDefault="00F82A5D" w:rsidP="00F82A5D">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4.2.3.3 Hasil Koefisien Determinasi</w:t>
      </w:r>
    </w:p>
    <w:p w:rsidR="003D04F7" w:rsidRPr="00D33C99" w:rsidRDefault="003D04F7" w:rsidP="003D04F7">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szCs w:val="24"/>
          <w:lang w:eastAsia="id-ID"/>
        </w:rPr>
        <w:tab/>
      </w:r>
      <w:r>
        <w:rPr>
          <w:rFonts w:ascii="Times New Roman" w:hAnsi="Times New Roman" w:cs="Times New Roman"/>
          <w:sz w:val="24"/>
          <w:szCs w:val="24"/>
        </w:rPr>
        <w:t xml:space="preserve">Uji Determinasi (R²) adalah untuk mengukur seberapa baik kemampuan model dalam menerangkan variasi variabel dependen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2017)"},"properties":{"noteIndex":0},"schema":"https://github.com/citation-style-language/schema/raw/master/csl-citation.json"}</w:instrText>
      </w:r>
      <w:r>
        <w:rPr>
          <w:rFonts w:ascii="Times New Roman" w:hAnsi="Times New Roman" w:cs="Times New Roman"/>
          <w:sz w:val="24"/>
          <w:szCs w:val="24"/>
        </w:rPr>
        <w:fldChar w:fldCharType="separate"/>
      </w:r>
      <w:r w:rsidRPr="003D04F7">
        <w:rPr>
          <w:rFonts w:ascii="Times New Roman" w:hAnsi="Times New Roman" w:cs="Times New Roman"/>
          <w:noProof/>
          <w:sz w:val="24"/>
          <w:szCs w:val="24"/>
        </w:rPr>
        <w:t>(Haryanto &amp; Widyarti, 2017)</w:t>
      </w:r>
      <w:r>
        <w:rPr>
          <w:rFonts w:ascii="Times New Roman" w:hAnsi="Times New Roman" w:cs="Times New Roman"/>
          <w:sz w:val="24"/>
          <w:szCs w:val="24"/>
        </w:rPr>
        <w:fldChar w:fldCharType="end"/>
      </w:r>
      <w:r>
        <w:rPr>
          <w:rFonts w:ascii="Times New Roman" w:hAnsi="Times New Roman" w:cs="Times New Roman"/>
          <w:sz w:val="24"/>
          <w:szCs w:val="24"/>
        </w:rPr>
        <w:t xml:space="preserve">. Dibawah ini merupakan hasil koefiseien determinasi </w:t>
      </w:r>
      <w:r w:rsidR="00D33C99">
        <w:rPr>
          <w:rFonts w:ascii="Times New Roman" w:hAnsi="Times New Roman" w:cs="Times New Roman"/>
          <w:sz w:val="24"/>
          <w:szCs w:val="24"/>
        </w:rPr>
        <w:t xml:space="preserve">yang sudah dilakukan pada variabel </w:t>
      </w:r>
      <w:r w:rsidR="00D33C99" w:rsidRPr="005E3F16">
        <w:rPr>
          <w:rFonts w:ascii="Times New Roman" w:hAnsi="Times New Roman" w:cs="Times New Roman"/>
          <w:i/>
          <w:sz w:val="24"/>
        </w:rPr>
        <w:t xml:space="preserve">Loan to Deposit Ratio </w:t>
      </w:r>
      <w:r w:rsidR="00D33C99" w:rsidRPr="005E3F16">
        <w:rPr>
          <w:rFonts w:ascii="Times New Roman" w:hAnsi="Times New Roman" w:cs="Times New Roman"/>
          <w:sz w:val="24"/>
        </w:rPr>
        <w:t xml:space="preserve">(LDR) (X1), </w:t>
      </w:r>
      <w:r w:rsidR="00D33C99" w:rsidRPr="005E3F16">
        <w:rPr>
          <w:rFonts w:ascii="Times New Roman" w:hAnsi="Times New Roman" w:cs="Times New Roman"/>
          <w:i/>
          <w:sz w:val="24"/>
        </w:rPr>
        <w:t xml:space="preserve">Net Interest Margin </w:t>
      </w:r>
      <w:r w:rsidR="00D33C99" w:rsidRPr="005E3F16">
        <w:rPr>
          <w:rFonts w:ascii="Times New Roman" w:hAnsi="Times New Roman" w:cs="Times New Roman"/>
          <w:sz w:val="24"/>
        </w:rPr>
        <w:t>(NIM) (X2),</w:t>
      </w:r>
      <w:r w:rsidR="00D33C99" w:rsidRPr="005E3F16">
        <w:rPr>
          <w:rFonts w:ascii="Times New Roman" w:hAnsi="Times New Roman" w:cs="Times New Roman"/>
          <w:i/>
          <w:sz w:val="24"/>
        </w:rPr>
        <w:t xml:space="preserve"> Return On Asset</w:t>
      </w:r>
      <w:r w:rsidR="00D33C99" w:rsidRPr="005E3F16">
        <w:rPr>
          <w:rFonts w:ascii="Times New Roman" w:hAnsi="Times New Roman" w:cs="Times New Roman"/>
          <w:sz w:val="24"/>
        </w:rPr>
        <w:t xml:space="preserve"> (ROA) (Y)</w:t>
      </w:r>
      <w:r w:rsidR="00D33C99">
        <w:rPr>
          <w:rFonts w:ascii="Times New Roman" w:hAnsi="Times New Roman" w:cs="Times New Roman"/>
          <w:sz w:val="24"/>
        </w:rPr>
        <w:t xml:space="preserve"> :</w:t>
      </w:r>
    </w:p>
    <w:p w:rsidR="000F7071" w:rsidRPr="00E059D4" w:rsidRDefault="000F7071" w:rsidP="000F7071">
      <w:pPr>
        <w:pStyle w:val="Caption"/>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742636">
        <w:rPr>
          <w:rFonts w:ascii="Times New Roman" w:hAnsi="Times New Roman" w:cs="Times New Roman"/>
          <w:noProof/>
          <w:color w:val="000000" w:themeColor="text1"/>
          <w:sz w:val="24"/>
          <w:szCs w:val="24"/>
        </w:rPr>
        <w:t>12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Koefisien Determinasi</w:t>
      </w:r>
    </w:p>
    <w:p w:rsidR="00F82A5D" w:rsidRPr="00E059D4" w:rsidRDefault="000F7071" w:rsidP="000F7071">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159D6495" wp14:editId="52286C50">
            <wp:extent cx="2733675" cy="1123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43251" t="3334" r="24970" b="43888"/>
                    <a:stretch/>
                  </pic:blipFill>
                  <pic:spPr bwMode="auto">
                    <a:xfrm>
                      <a:off x="0" y="0"/>
                      <a:ext cx="2736188" cy="11249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F7071" w:rsidRPr="00E059D4" w:rsidRDefault="00B35985" w:rsidP="00B35985">
      <w:pPr>
        <w:spacing w:line="480" w:lineRule="auto"/>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9372B0" w:rsidRPr="00E059D4" w:rsidRDefault="009372B0" w:rsidP="00A037DC">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A037DC" w:rsidRPr="00E059D4">
        <w:rPr>
          <w:rStyle w:val="selectable-text"/>
          <w:rFonts w:ascii="Times New Roman" w:hAnsi="Times New Roman" w:cs="Times New Roman"/>
          <w:sz w:val="24"/>
          <w:szCs w:val="24"/>
        </w:rPr>
        <w:t xml:space="preserve">Nilai Koefisien Determinasi </w:t>
      </w:r>
      <w:r w:rsidR="00C370FA" w:rsidRPr="00E059D4">
        <w:rPr>
          <w:rStyle w:val="selectable-text"/>
          <w:rFonts w:ascii="Times New Roman" w:hAnsi="Times New Roman" w:cs="Times New Roman"/>
          <w:sz w:val="24"/>
          <w:szCs w:val="24"/>
        </w:rPr>
        <w:t>atau R square mencapai 0.2415, setara dengan 24,15%. Ini mununjukkan</w:t>
      </w:r>
      <w:r w:rsidR="00A037DC" w:rsidRPr="00E059D4">
        <w:rPr>
          <w:rStyle w:val="selectable-text"/>
          <w:rFonts w:ascii="Times New Roman" w:hAnsi="Times New Roman" w:cs="Times New Roman"/>
          <w:sz w:val="24"/>
          <w:szCs w:val="24"/>
        </w:rPr>
        <w:t xml:space="preserve"> bahwa </w:t>
      </w:r>
      <w:r w:rsidR="00C370FA" w:rsidRPr="00E059D4">
        <w:rPr>
          <w:rStyle w:val="selectable-text"/>
          <w:rFonts w:ascii="Times New Roman" w:hAnsi="Times New Roman" w:cs="Times New Roman"/>
          <w:sz w:val="24"/>
          <w:szCs w:val="24"/>
        </w:rPr>
        <w:t xml:space="preserve">variabel </w:t>
      </w:r>
      <w:r w:rsidR="005042E2" w:rsidRPr="00E059D4">
        <w:rPr>
          <w:rStyle w:val="selectable-text"/>
          <w:rFonts w:ascii="Times New Roman" w:hAnsi="Times New Roman" w:cs="Times New Roman"/>
          <w:sz w:val="24"/>
          <w:szCs w:val="24"/>
        </w:rPr>
        <w:t>independen LDR dan NIM</w:t>
      </w:r>
      <w:r w:rsidR="00A037DC" w:rsidRPr="00E059D4">
        <w:rPr>
          <w:rStyle w:val="selectable-text"/>
          <w:rFonts w:ascii="Times New Roman" w:hAnsi="Times New Roman" w:cs="Times New Roman"/>
          <w:sz w:val="24"/>
          <w:szCs w:val="24"/>
        </w:rPr>
        <w:t xml:space="preserve"> memiliki kemampuan</w:t>
      </w:r>
      <w:r w:rsidR="005042E2" w:rsidRPr="00E059D4">
        <w:rPr>
          <w:rStyle w:val="selectable-text"/>
          <w:rFonts w:ascii="Times New Roman" w:hAnsi="Times New Roman" w:cs="Times New Roman"/>
          <w:sz w:val="24"/>
          <w:szCs w:val="24"/>
        </w:rPr>
        <w:t xml:space="preserve"> untuk menjelaskan sekitar 24,15</w:t>
      </w:r>
      <w:r w:rsidR="00A037DC" w:rsidRPr="00E059D4">
        <w:rPr>
          <w:rStyle w:val="selectable-text"/>
          <w:rFonts w:ascii="Times New Roman" w:hAnsi="Times New Roman" w:cs="Times New Roman"/>
          <w:sz w:val="24"/>
          <w:szCs w:val="24"/>
        </w:rPr>
        <w:t xml:space="preserve">% dari variasi dalam variabel ROA pada </w:t>
      </w:r>
      <w:r w:rsidR="005042E2" w:rsidRPr="00E059D4">
        <w:rPr>
          <w:rStyle w:val="selectable-text"/>
          <w:rFonts w:ascii="Times New Roman" w:hAnsi="Times New Roman" w:cs="Times New Roman"/>
          <w:sz w:val="24"/>
          <w:szCs w:val="24"/>
        </w:rPr>
        <w:t>perusahaan perbankan yang terdaftar di Bursa Efek Inonesia</w:t>
      </w:r>
      <w:r w:rsidR="00A037DC" w:rsidRPr="00E059D4">
        <w:rPr>
          <w:rStyle w:val="selectable-text"/>
          <w:rFonts w:ascii="Times New Roman" w:hAnsi="Times New Roman" w:cs="Times New Roman"/>
          <w:sz w:val="24"/>
          <w:szCs w:val="24"/>
        </w:rPr>
        <w:t>. Seme</w:t>
      </w:r>
      <w:r w:rsidR="005042E2" w:rsidRPr="00E059D4">
        <w:rPr>
          <w:rStyle w:val="selectable-text"/>
          <w:rFonts w:ascii="Times New Roman" w:hAnsi="Times New Roman" w:cs="Times New Roman"/>
          <w:sz w:val="24"/>
          <w:szCs w:val="24"/>
        </w:rPr>
        <w:t xml:space="preserve">ntara itu, sisanya sekitar </w:t>
      </w:r>
      <w:r w:rsidR="00710FBF" w:rsidRPr="00E059D4">
        <w:rPr>
          <w:rStyle w:val="selectable-text"/>
          <w:rFonts w:ascii="Times New Roman" w:hAnsi="Times New Roman" w:cs="Times New Roman"/>
          <w:sz w:val="24"/>
          <w:szCs w:val="24"/>
        </w:rPr>
        <w:t xml:space="preserve">75,85% (100 – nilai </w:t>
      </w:r>
      <w:r w:rsidR="00A037DC" w:rsidRPr="00E059D4">
        <w:rPr>
          <w:rStyle w:val="selectable-text"/>
          <w:rFonts w:ascii="Times New Roman" w:hAnsi="Times New Roman" w:cs="Times New Roman"/>
          <w:sz w:val="24"/>
          <w:szCs w:val="24"/>
        </w:rPr>
        <w:t>R Square) dijelaskan oleh faktor-faktor lain yang tidak dimasukkan dalam model penelitian ini.</w:t>
      </w:r>
    </w:p>
    <w:p w:rsidR="006C7910" w:rsidRPr="00E059D4" w:rsidRDefault="006C7910" w:rsidP="009B1B37">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w:t>
      </w:r>
      <w:r w:rsidRPr="00E059D4">
        <w:rPr>
          <w:rFonts w:ascii="Times New Roman" w:hAnsi="Times New Roman" w:cs="Times New Roman"/>
          <w:b/>
          <w:sz w:val="24"/>
          <w:szCs w:val="24"/>
          <w:lang w:eastAsia="id-ID"/>
        </w:rPr>
        <w:tab/>
        <w:t>Pembahasan</w:t>
      </w:r>
    </w:p>
    <w:p w:rsidR="006C7910" w:rsidRPr="00E059D4" w:rsidRDefault="00EB7902"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4.3.1</w:t>
      </w:r>
      <w:r w:rsidRPr="00E059D4">
        <w:rPr>
          <w:rFonts w:ascii="Times New Roman" w:hAnsi="Times New Roman" w:cs="Times New Roman"/>
          <w:b/>
          <w:sz w:val="24"/>
          <w:szCs w:val="24"/>
          <w:lang w:eastAsia="id-ID"/>
        </w:rPr>
        <w:tab/>
        <w:t xml:space="preserve">Pengaruh </w:t>
      </w:r>
      <w:r w:rsidRPr="00E059D4">
        <w:rPr>
          <w:rFonts w:ascii="Times New Roman" w:hAnsi="Times New Roman" w:cs="Times New Roman"/>
          <w:b/>
          <w:i/>
          <w:sz w:val="24"/>
          <w:szCs w:val="24"/>
          <w:lang w:eastAsia="id-ID"/>
        </w:rPr>
        <w:t>Loan to Deposit Ratio</w:t>
      </w:r>
      <w:r w:rsidRPr="00E059D4">
        <w:rPr>
          <w:rFonts w:ascii="Times New Roman" w:hAnsi="Times New Roman" w:cs="Times New Roman"/>
          <w:b/>
          <w:sz w:val="24"/>
          <w:szCs w:val="24"/>
          <w:lang w:eastAsia="id-ID"/>
        </w:rPr>
        <w:t xml:space="preserve"> (LDR) Ter</w:t>
      </w:r>
      <w:r w:rsidR="00B90CC1" w:rsidRPr="00E059D4">
        <w:rPr>
          <w:rFonts w:ascii="Times New Roman" w:hAnsi="Times New Roman" w:cs="Times New Roman"/>
          <w:b/>
          <w:sz w:val="24"/>
          <w:szCs w:val="24"/>
          <w:lang w:eastAsia="id-ID"/>
        </w:rPr>
        <w:t xml:space="preserve">hadap </w:t>
      </w:r>
      <w:r w:rsidR="00B90CC1" w:rsidRPr="00E059D4">
        <w:rPr>
          <w:rFonts w:ascii="Times New Roman" w:hAnsi="Times New Roman" w:cs="Times New Roman"/>
          <w:b/>
          <w:i/>
          <w:sz w:val="24"/>
          <w:szCs w:val="24"/>
          <w:lang w:eastAsia="id-ID"/>
        </w:rPr>
        <w:t>Return On Asset</w:t>
      </w:r>
      <w:r w:rsidR="008F5DD5" w:rsidRPr="00E059D4">
        <w:rPr>
          <w:rFonts w:ascii="Times New Roman" w:hAnsi="Times New Roman" w:cs="Times New Roman"/>
          <w:b/>
          <w:i/>
          <w:sz w:val="24"/>
          <w:szCs w:val="24"/>
          <w:lang w:eastAsia="id-ID"/>
        </w:rPr>
        <w:t xml:space="preserve"> </w:t>
      </w:r>
      <w:r w:rsidR="008F5DD5" w:rsidRPr="00E059D4">
        <w:rPr>
          <w:rFonts w:ascii="Times New Roman" w:hAnsi="Times New Roman" w:cs="Times New Roman"/>
          <w:b/>
          <w:sz w:val="24"/>
          <w:szCs w:val="24"/>
          <w:lang w:eastAsia="id-ID"/>
        </w:rPr>
        <w:t>(ROA)</w:t>
      </w:r>
      <w:r w:rsidR="00B90CC1" w:rsidRPr="00E059D4">
        <w:rPr>
          <w:rFonts w:ascii="Times New Roman" w:hAnsi="Times New Roman" w:cs="Times New Roman"/>
          <w:b/>
          <w:sz w:val="24"/>
          <w:szCs w:val="24"/>
          <w:lang w:eastAsia="id-ID"/>
        </w:rPr>
        <w:t xml:space="preserve"> Pada Perusahaan Perbankan yang Terdaftar di Bursa Efek Indonesia (BEI).</w:t>
      </w:r>
    </w:p>
    <w:p w:rsidR="00ED1C0F" w:rsidRPr="00E059D4" w:rsidRDefault="00A863A6"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lang w:eastAsia="id-ID"/>
        </w:rPr>
        <w:tab/>
      </w:r>
      <w:r w:rsidR="00ED1C0F" w:rsidRPr="00E059D4">
        <w:rPr>
          <w:rFonts w:ascii="Times New Roman" w:hAnsi="Times New Roman" w:cs="Times New Roman"/>
          <w:sz w:val="24"/>
          <w:szCs w:val="24"/>
        </w:rPr>
        <w:t>Berdasarkan h</w:t>
      </w:r>
      <w:r w:rsidR="008337E2" w:rsidRPr="00E059D4">
        <w:rPr>
          <w:rFonts w:ascii="Times New Roman" w:hAnsi="Times New Roman" w:cs="Times New Roman"/>
          <w:sz w:val="24"/>
          <w:szCs w:val="24"/>
        </w:rPr>
        <w:t xml:space="preserve">asil regresi data panel metode </w:t>
      </w:r>
      <w:r w:rsidR="00ED1C0F" w:rsidRPr="00E059D4">
        <w:rPr>
          <w:rFonts w:ascii="Times New Roman" w:hAnsi="Times New Roman" w:cs="Times New Roman"/>
          <w:sz w:val="24"/>
          <w:szCs w:val="24"/>
        </w:rPr>
        <w:t xml:space="preserve">Random Effect Model (REM) dapat dilihat pada tabel  4.10, diketahui bahwa nilai koefisien variabel </w:t>
      </w:r>
      <w:r w:rsidR="00ED1C0F" w:rsidRPr="00E059D4">
        <w:rPr>
          <w:rFonts w:ascii="Times New Roman" w:hAnsi="Times New Roman" w:cs="Times New Roman"/>
          <w:i/>
          <w:sz w:val="24"/>
          <w:szCs w:val="24"/>
        </w:rPr>
        <w:t>L</w:t>
      </w:r>
      <w:r w:rsidR="00B20300" w:rsidRPr="00E059D4">
        <w:rPr>
          <w:rFonts w:ascii="Times New Roman" w:hAnsi="Times New Roman" w:cs="Times New Roman"/>
          <w:i/>
          <w:sz w:val="24"/>
          <w:szCs w:val="24"/>
        </w:rPr>
        <w:t xml:space="preserve">oan to </w:t>
      </w:r>
      <w:r w:rsidR="00ED1C0F" w:rsidRPr="00E059D4">
        <w:rPr>
          <w:rFonts w:ascii="Times New Roman" w:hAnsi="Times New Roman" w:cs="Times New Roman"/>
          <w:i/>
          <w:sz w:val="24"/>
          <w:szCs w:val="24"/>
        </w:rPr>
        <w:t>D</w:t>
      </w:r>
      <w:r w:rsidR="00B20300" w:rsidRPr="00E059D4">
        <w:rPr>
          <w:rFonts w:ascii="Times New Roman" w:hAnsi="Times New Roman" w:cs="Times New Roman"/>
          <w:i/>
          <w:sz w:val="24"/>
          <w:szCs w:val="24"/>
        </w:rPr>
        <w:t xml:space="preserve">eposit </w:t>
      </w:r>
      <w:r w:rsidR="00ED1C0F" w:rsidRPr="00E059D4">
        <w:rPr>
          <w:rFonts w:ascii="Times New Roman" w:hAnsi="Times New Roman" w:cs="Times New Roman"/>
          <w:i/>
          <w:sz w:val="24"/>
          <w:szCs w:val="24"/>
        </w:rPr>
        <w:t>R</w:t>
      </w:r>
      <w:r w:rsidR="00B20300" w:rsidRPr="00E059D4">
        <w:rPr>
          <w:rFonts w:ascii="Times New Roman" w:hAnsi="Times New Roman" w:cs="Times New Roman"/>
          <w:i/>
          <w:sz w:val="24"/>
          <w:szCs w:val="24"/>
        </w:rPr>
        <w:t>atio</w:t>
      </w:r>
      <w:r w:rsidR="00B20300" w:rsidRPr="00E059D4">
        <w:rPr>
          <w:rFonts w:ascii="Times New Roman" w:hAnsi="Times New Roman" w:cs="Times New Roman"/>
          <w:sz w:val="24"/>
          <w:szCs w:val="24"/>
        </w:rPr>
        <w:t xml:space="preserve"> (LDR)</w:t>
      </w:r>
      <w:r w:rsidR="00ED1C0F" w:rsidRPr="00E059D4">
        <w:rPr>
          <w:rFonts w:ascii="Times New Roman" w:hAnsi="Times New Roman" w:cs="Times New Roman"/>
          <w:sz w:val="24"/>
          <w:szCs w:val="24"/>
        </w:rPr>
        <w:t xml:space="preserve"> sebesar – 0,0460813, menunjukan bahwa setiap kenaikan variabel </w:t>
      </w:r>
      <w:r w:rsidR="00B20300" w:rsidRPr="00E059D4">
        <w:rPr>
          <w:rFonts w:ascii="Times New Roman" w:hAnsi="Times New Roman" w:cs="Times New Roman"/>
          <w:i/>
          <w:sz w:val="24"/>
          <w:szCs w:val="24"/>
        </w:rPr>
        <w:t>Loan to Deposit Ratio</w:t>
      </w:r>
      <w:r w:rsidR="00B20300" w:rsidRPr="00E059D4">
        <w:rPr>
          <w:rFonts w:ascii="Times New Roman" w:hAnsi="Times New Roman" w:cs="Times New Roman"/>
          <w:sz w:val="24"/>
          <w:szCs w:val="24"/>
        </w:rPr>
        <w:t xml:space="preserve"> (LDR) </w:t>
      </w:r>
      <w:r w:rsidR="00B001DB" w:rsidRPr="00E059D4">
        <w:rPr>
          <w:rFonts w:ascii="Times New Roman" w:hAnsi="Times New Roman" w:cs="Times New Roman"/>
          <w:sz w:val="24"/>
          <w:szCs w:val="24"/>
        </w:rPr>
        <w:t xml:space="preserve"> sebesar 1% maka akan diikuti</w:t>
      </w:r>
      <w:r w:rsidR="00D507E5" w:rsidRPr="00E059D4">
        <w:rPr>
          <w:rFonts w:ascii="Times New Roman" w:hAnsi="Times New Roman" w:cs="Times New Roman"/>
          <w:sz w:val="24"/>
          <w:szCs w:val="24"/>
        </w:rPr>
        <w:t xml:space="preserve"> </w:t>
      </w:r>
      <w:r w:rsidR="00B001DB" w:rsidRPr="00E059D4">
        <w:rPr>
          <w:rFonts w:ascii="Times New Roman" w:hAnsi="Times New Roman" w:cs="Times New Roman"/>
          <w:sz w:val="24"/>
          <w:szCs w:val="24"/>
        </w:rPr>
        <w:t>penurunan</w:t>
      </w:r>
      <w:r w:rsidR="004C1114" w:rsidRPr="00E059D4">
        <w:rPr>
          <w:rFonts w:ascii="Times New Roman" w:hAnsi="Times New Roman" w:cs="Times New Roman"/>
          <w:sz w:val="24"/>
          <w:szCs w:val="24"/>
        </w:rPr>
        <w:t xml:space="preserve"> pada </w:t>
      </w:r>
      <w:r w:rsidR="00D507E5" w:rsidRPr="00E059D4">
        <w:rPr>
          <w:rFonts w:ascii="Times New Roman" w:hAnsi="Times New Roman" w:cs="Times New Roman"/>
          <w:i/>
          <w:sz w:val="24"/>
          <w:szCs w:val="24"/>
        </w:rPr>
        <w:t>Return on Asset</w:t>
      </w:r>
      <w:r w:rsidR="00D507E5" w:rsidRPr="00E059D4">
        <w:rPr>
          <w:rFonts w:ascii="Times New Roman" w:hAnsi="Times New Roman" w:cs="Times New Roman"/>
          <w:sz w:val="24"/>
          <w:szCs w:val="24"/>
        </w:rPr>
        <w:t xml:space="preserve"> (ROA) </w:t>
      </w:r>
      <w:r w:rsidR="00ED1C0F" w:rsidRPr="00E059D4">
        <w:rPr>
          <w:rFonts w:ascii="Times New Roman" w:hAnsi="Times New Roman" w:cs="Times New Roman"/>
          <w:sz w:val="24"/>
          <w:szCs w:val="24"/>
        </w:rPr>
        <w:t>sebesar 4,6%.  hal ini berarti variabel X1 berpengaruh negatif terhadap variabel Y. selanjutnya be</w:t>
      </w:r>
      <w:r w:rsidR="008337E2" w:rsidRPr="00E059D4">
        <w:rPr>
          <w:rFonts w:ascii="Times New Roman" w:hAnsi="Times New Roman" w:cs="Times New Roman"/>
          <w:sz w:val="24"/>
          <w:szCs w:val="24"/>
        </w:rPr>
        <w:t>rdasarkan P</w:t>
      </w:r>
      <w:r w:rsidR="00ED1C0F" w:rsidRPr="00E059D4">
        <w:rPr>
          <w:rFonts w:ascii="Times New Roman" w:hAnsi="Times New Roman" w:cs="Times New Roman"/>
          <w:sz w:val="24"/>
          <w:szCs w:val="24"/>
        </w:rPr>
        <w:t xml:space="preserve">rob&gt;|z|X1 </w:t>
      </w:r>
      <w:r w:rsidR="00ED1C0F" w:rsidRPr="00E059D4">
        <w:rPr>
          <w:rFonts w:ascii="Times New Roman" w:hAnsi="Times New Roman" w:cs="Times New Roman"/>
          <w:sz w:val="24"/>
          <w:szCs w:val="24"/>
        </w:rPr>
        <w:lastRenderedPageBreak/>
        <w:t xml:space="preserve">adalah 0,000 &lt;  0,05, maka H0 ditolak dan H1 diterima yang artinya variabel X1 berpengaruh negatif dan signifikan terhadap variabel Y. </w:t>
      </w:r>
      <w:r w:rsidR="005C3962" w:rsidRPr="00E059D4">
        <w:rPr>
          <w:rFonts w:ascii="Times New Roman" w:hAnsi="Times New Roman" w:cs="Times New Roman"/>
          <w:sz w:val="24"/>
          <w:szCs w:val="24"/>
        </w:rPr>
        <w:t xml:space="preserve"> </w:t>
      </w:r>
    </w:p>
    <w:p w:rsidR="00825965" w:rsidRPr="00E059D4" w:rsidRDefault="00825965"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ab/>
        <w:t>Ha</w:t>
      </w:r>
      <w:r w:rsidR="00244C2A" w:rsidRPr="00E059D4">
        <w:rPr>
          <w:rFonts w:ascii="Times New Roman" w:hAnsi="Times New Roman" w:cs="Times New Roman"/>
          <w:sz w:val="24"/>
          <w:szCs w:val="24"/>
        </w:rPr>
        <w:t>sil penelitian ini menyatakan</w:t>
      </w:r>
      <w:r w:rsidRPr="00E059D4">
        <w:rPr>
          <w:rFonts w:ascii="Times New Roman" w:hAnsi="Times New Roman" w:cs="Times New Roman"/>
          <w:sz w:val="24"/>
          <w:szCs w:val="24"/>
        </w:rPr>
        <w:t xml:space="preserve"> bahwa adanya pengaruh negatif dari </w:t>
      </w:r>
      <w:r w:rsidRPr="00E059D4">
        <w:rPr>
          <w:rFonts w:ascii="Times New Roman" w:hAnsi="Times New Roman" w:cs="Times New Roman"/>
          <w:i/>
          <w:sz w:val="24"/>
          <w:szCs w:val="24"/>
        </w:rPr>
        <w:t>Loan to Deposit Ratio</w:t>
      </w:r>
      <w:r w:rsidRPr="00E059D4">
        <w:rPr>
          <w:rFonts w:ascii="Times New Roman" w:hAnsi="Times New Roman" w:cs="Times New Roman"/>
          <w:sz w:val="24"/>
          <w:szCs w:val="24"/>
        </w:rPr>
        <w:t xml:space="preserve"> (LDR) terhadap </w:t>
      </w:r>
      <w:r w:rsidRPr="00E059D4">
        <w:rPr>
          <w:rFonts w:ascii="Times New Roman" w:hAnsi="Times New Roman" w:cs="Times New Roman"/>
          <w:i/>
          <w:sz w:val="24"/>
          <w:szCs w:val="24"/>
        </w:rPr>
        <w:t>Return On Asset</w:t>
      </w:r>
      <w:r w:rsidR="00F72AF7" w:rsidRPr="00E059D4">
        <w:rPr>
          <w:rFonts w:ascii="Times New Roman" w:hAnsi="Times New Roman" w:cs="Times New Roman"/>
          <w:i/>
          <w:sz w:val="24"/>
          <w:szCs w:val="24"/>
        </w:rPr>
        <w:t xml:space="preserve"> </w:t>
      </w:r>
      <w:r w:rsidR="00F72AF7" w:rsidRPr="00E059D4">
        <w:rPr>
          <w:rFonts w:ascii="Times New Roman" w:hAnsi="Times New Roman" w:cs="Times New Roman"/>
          <w:sz w:val="24"/>
          <w:szCs w:val="24"/>
        </w:rPr>
        <w:t>(ROA)</w:t>
      </w:r>
      <w:r w:rsidRPr="00E059D4">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w:t>
      </w:r>
      <w:r w:rsidRPr="00E059D4">
        <w:rPr>
          <w:rFonts w:ascii="Times New Roman" w:hAnsi="Times New Roman" w:cs="Times New Roman"/>
          <w:sz w:val="24"/>
          <w:szCs w:val="24"/>
        </w:rPr>
        <w:t xml:space="preserve">, kondisi keuangan bank menjadi semakin buruk. Kenaikan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juga menunjukkan adanya tingkat kredit yang tinggi, namun tidak diimbangi dengan tingkat pengembalian yang memadai (kredit macet), sehingga menyebabkan bank mengalami kerugian atau penurunan profitabilitas</w:t>
      </w:r>
      <w:r w:rsidR="00313AB7" w:rsidRPr="00E059D4">
        <w:rPr>
          <w:rFonts w:ascii="Times New Roman" w:hAnsi="Times New Roman" w:cs="Times New Roman"/>
          <w:sz w:val="24"/>
          <w:szCs w:val="24"/>
        </w:rPr>
        <w:t xml:space="preserve">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(Khoirunnisa et al., 2016)</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dapat menjawab sub bab 2.10 Hipotesis Penelitian, dimana H1: </w:t>
      </w:r>
      <w:r w:rsidRPr="00E059D4">
        <w:rPr>
          <w:rFonts w:ascii="Times New Roman" w:hAnsi="Times New Roman" w:cs="Times New Roman"/>
          <w:i/>
          <w:sz w:val="24"/>
          <w:szCs w:val="24"/>
        </w:rPr>
        <w:t xml:space="preserve">Loan to Deposit Ratio </w:t>
      </w:r>
      <w:r w:rsidRPr="00E059D4">
        <w:rPr>
          <w:rFonts w:ascii="Times New Roman" w:hAnsi="Times New Roman" w:cs="Times New Roman"/>
          <w:sz w:val="24"/>
          <w:szCs w:val="24"/>
        </w:rPr>
        <w:t xml:space="preserve">(LDR) berpengaruh terhadap </w:t>
      </w:r>
      <w:r w:rsidRPr="00E059D4">
        <w:rPr>
          <w:rFonts w:ascii="Times New Roman" w:hAnsi="Times New Roman" w:cs="Times New Roman"/>
          <w:i/>
          <w:sz w:val="24"/>
          <w:szCs w:val="24"/>
        </w:rPr>
        <w:t>Return On Asset (ROA)</w:t>
      </w:r>
      <w:r w:rsidRPr="00E059D4">
        <w:rPr>
          <w:rFonts w:ascii="Times New Roman" w:hAnsi="Times New Roman" w:cs="Times New Roman"/>
          <w:sz w:val="24"/>
          <w:szCs w:val="24"/>
        </w:rPr>
        <w:t xml:space="preserve">, maka pada penelitian ini untuk H1 diterima. Dapat disimpulkan bahwa variabel </w:t>
      </w:r>
      <w:r w:rsidR="00D507E5" w:rsidRPr="00E059D4">
        <w:rPr>
          <w:rFonts w:ascii="Times New Roman" w:hAnsi="Times New Roman" w:cs="Times New Roman"/>
          <w:i/>
          <w:sz w:val="24"/>
          <w:szCs w:val="24"/>
        </w:rPr>
        <w:t>Loan to Deposit Ratio</w:t>
      </w:r>
      <w:r w:rsidR="00D507E5"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 secara parsial memiliki pengaruh negatif dan signifikan terhadap </w:t>
      </w:r>
      <w:r w:rsidR="00E32040" w:rsidRPr="00E059D4">
        <w:rPr>
          <w:rFonts w:ascii="Times New Roman" w:hAnsi="Times New Roman" w:cs="Times New Roman"/>
          <w:i/>
          <w:sz w:val="24"/>
          <w:szCs w:val="24"/>
        </w:rPr>
        <w:t>Return on Asset</w:t>
      </w:r>
      <w:r w:rsidR="00E32040" w:rsidRPr="00E059D4">
        <w:rPr>
          <w:rFonts w:ascii="Times New Roman" w:hAnsi="Times New Roman" w:cs="Times New Roman"/>
          <w:sz w:val="24"/>
          <w:szCs w:val="24"/>
        </w:rPr>
        <w:t xml:space="preserve"> (ROA) </w:t>
      </w:r>
      <w:r w:rsidRPr="00E059D4">
        <w:rPr>
          <w:rFonts w:ascii="Times New Roman" w:hAnsi="Times New Roman" w:cs="Times New Roman"/>
          <w:sz w:val="24"/>
          <w:szCs w:val="24"/>
        </w:rPr>
        <w:t>pada perusahaan perbankan yang terdaftar di Bursa Efek Indonesia (BEI)  periode 2018 – 2022.</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tidak sesuai dengan hasil penelitian yang dilakukan oleh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(Rembet &amp; Baramuli,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pacing w:val="-12"/>
          <w:sz w:val="24"/>
          <w:szCs w:val="24"/>
        </w:rPr>
        <w:fldChar w:fldCharType="begin" w:fldLock="1"/>
      </w:r>
      <w:r w:rsidRPr="00E059D4">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E059D4">
        <w:rPr>
          <w:rFonts w:ascii="Times New Roman" w:hAnsi="Times New Roman" w:cs="Times New Roman"/>
          <w:spacing w:val="-12"/>
          <w:sz w:val="24"/>
          <w:szCs w:val="24"/>
        </w:rPr>
        <w:fldChar w:fldCharType="separate"/>
      </w:r>
      <w:r w:rsidRPr="00E059D4">
        <w:rPr>
          <w:rFonts w:ascii="Times New Roman" w:hAnsi="Times New Roman" w:cs="Times New Roman"/>
          <w:noProof/>
          <w:spacing w:val="-12"/>
          <w:sz w:val="24"/>
          <w:szCs w:val="24"/>
        </w:rPr>
        <w:t>(Irfan et al., 2019)</w:t>
      </w:r>
      <w:r w:rsidRPr="00E059D4">
        <w:rPr>
          <w:rFonts w:ascii="Times New Roman" w:hAnsi="Times New Roman" w:cs="Times New Roman"/>
          <w:spacing w:val="-12"/>
          <w:sz w:val="24"/>
          <w:szCs w:val="24"/>
        </w:rPr>
        <w:fldChar w:fldCharType="end"/>
      </w:r>
      <w:r w:rsidRPr="00E059D4">
        <w:rPr>
          <w:rFonts w:ascii="Times New Roman" w:hAnsi="Times New Roman" w:cs="Times New Roman"/>
          <w:spacing w:val="-12"/>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 et al., 2021)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(Setyarini,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(Hidayat et al., 2022)</w:t>
      </w:r>
      <w:r w:rsidRPr="00E059D4">
        <w:rPr>
          <w:rFonts w:ascii="Times New Roman" w:hAnsi="Times New Roman" w:cs="Times New Roman"/>
          <w:sz w:val="24"/>
          <w:szCs w:val="24"/>
        </w:rPr>
        <w:fldChar w:fldCharType="end"/>
      </w:r>
      <w:r w:rsidR="006221A3" w:rsidRPr="00E059D4">
        <w:rPr>
          <w:rFonts w:ascii="Times New Roman" w:hAnsi="Times New Roman" w:cs="Times New Roman"/>
          <w:sz w:val="24"/>
          <w:szCs w:val="24"/>
        </w:rPr>
        <w:t>, (Rosandy &amp; Sha, 2022)</w:t>
      </w:r>
      <w:r w:rsidRPr="00E059D4">
        <w:rPr>
          <w:rFonts w:ascii="Times New Roman" w:hAnsi="Times New Roman" w:cs="Times New Roman"/>
          <w:sz w:val="24"/>
          <w:szCs w:val="24"/>
        </w:rPr>
        <w:t xml:space="preserve"> yang menjelaskan bahwa </w:t>
      </w:r>
      <w:r w:rsidR="00AF35C3" w:rsidRPr="00E059D4">
        <w:rPr>
          <w:rFonts w:ascii="Times New Roman" w:hAnsi="Times New Roman" w:cs="Times New Roman"/>
          <w:i/>
          <w:sz w:val="24"/>
          <w:szCs w:val="24"/>
        </w:rPr>
        <w:lastRenderedPageBreak/>
        <w:t>Loan to Deposit Ratio</w:t>
      </w:r>
      <w:r w:rsidR="00AF35C3"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E059D4">
        <w:rPr>
          <w:rFonts w:ascii="Times New Roman" w:hAnsi="Times New Roman" w:cs="Times New Roman"/>
          <w:sz w:val="24"/>
          <w:szCs w:val="24"/>
        </w:rPr>
        <w:t xml:space="preserve"> (</w:t>
      </w:r>
      <w:r w:rsidR="00AF35C3" w:rsidRPr="00E059D4">
        <w:rPr>
          <w:rFonts w:ascii="Times New Roman" w:hAnsi="Times New Roman" w:cs="Times New Roman"/>
          <w:sz w:val="24"/>
          <w:szCs w:val="24"/>
        </w:rPr>
        <w:t>Korompis et al, 2020),</w:t>
      </w:r>
      <w:r w:rsidR="00951498" w:rsidRPr="00E059D4">
        <w:rPr>
          <w:rFonts w:ascii="Times New Roman" w:hAnsi="Times New Roman" w:cs="Times New Roman"/>
          <w:sz w:val="24"/>
          <w:szCs w:val="24"/>
        </w:rPr>
        <w:t xml:space="preserve"> (Fasha &amp; Cherudin, 2021),</w:t>
      </w:r>
      <w:r w:rsidR="00D6135D" w:rsidRPr="00E059D4">
        <w:rPr>
          <w:rFonts w:ascii="Times New Roman" w:hAnsi="Times New Roman" w:cs="Times New Roman"/>
          <w:sz w:val="24"/>
          <w:szCs w:val="24"/>
        </w:rPr>
        <w:t xml:space="preserve"> (Widyaningsih &amp; Sampurno, </w:t>
      </w:r>
      <w:r w:rsidR="00C05C1D" w:rsidRPr="00E059D4">
        <w:rPr>
          <w:rFonts w:ascii="Times New Roman" w:hAnsi="Times New Roman" w:cs="Times New Roman"/>
          <w:sz w:val="24"/>
          <w:szCs w:val="24"/>
        </w:rPr>
        <w:t xml:space="preserve">2022), (Khoiriyah &amp; Dailibas, 2022), </w:t>
      </w:r>
      <w:r w:rsidR="00AD4599" w:rsidRPr="00E059D4">
        <w:rPr>
          <w:rFonts w:ascii="Times New Roman" w:hAnsi="Times New Roman" w:cs="Times New Roman"/>
          <w:sz w:val="24"/>
          <w:szCs w:val="24"/>
        </w:rPr>
        <w:t xml:space="preserve">(Caesarani &amp; Manda, 2022), </w:t>
      </w:r>
      <w:r w:rsidR="009B1B37" w:rsidRPr="00E059D4">
        <w:rPr>
          <w:rFonts w:ascii="Times New Roman" w:hAnsi="Times New Roman" w:cs="Times New Roman"/>
          <w:sz w:val="24"/>
          <w:szCs w:val="24"/>
        </w:rPr>
        <w:t>(Arthamevia &amp; Husin, 2023)</w:t>
      </w:r>
      <w:r w:rsidR="00951498"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menunjukan hasil penelitian bahwa </w:t>
      </w:r>
      <w:r w:rsidR="00FE13C4" w:rsidRPr="00E059D4">
        <w:rPr>
          <w:rFonts w:ascii="Times New Roman" w:hAnsi="Times New Roman" w:cs="Times New Roman"/>
          <w:i/>
          <w:sz w:val="24"/>
          <w:szCs w:val="24"/>
        </w:rPr>
        <w:t>Loan to Deposit Ratio</w:t>
      </w:r>
      <w:r w:rsidR="00FE13C4"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memiliki pengaruh negatif dan siginifikan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B0A9C" w:rsidRPr="00E059D4" w:rsidRDefault="00ED1C0F"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rPr>
        <w:t>4.3.2</w:t>
      </w:r>
      <w:r w:rsidRPr="00E059D4">
        <w:rPr>
          <w:rFonts w:ascii="Times New Roman" w:hAnsi="Times New Roman" w:cs="Times New Roman"/>
          <w:b/>
          <w:sz w:val="24"/>
          <w:szCs w:val="24"/>
        </w:rPr>
        <w:tab/>
        <w:t xml:space="preserve">Pengaruh </w:t>
      </w:r>
      <w:r w:rsidRPr="00E059D4">
        <w:rPr>
          <w:rFonts w:ascii="Times New Roman" w:hAnsi="Times New Roman" w:cs="Times New Roman"/>
          <w:b/>
          <w:i/>
          <w:sz w:val="24"/>
          <w:szCs w:val="24"/>
        </w:rPr>
        <w:t>N</w:t>
      </w:r>
      <w:r w:rsidR="00A1711E" w:rsidRPr="00E059D4">
        <w:rPr>
          <w:rFonts w:ascii="Times New Roman" w:hAnsi="Times New Roman" w:cs="Times New Roman"/>
          <w:b/>
          <w:i/>
          <w:sz w:val="24"/>
          <w:szCs w:val="24"/>
        </w:rPr>
        <w:t xml:space="preserve">et </w:t>
      </w:r>
      <w:r w:rsidRPr="00E059D4">
        <w:rPr>
          <w:rFonts w:ascii="Times New Roman" w:hAnsi="Times New Roman" w:cs="Times New Roman"/>
          <w:b/>
          <w:i/>
          <w:sz w:val="24"/>
          <w:szCs w:val="24"/>
        </w:rPr>
        <w:t>I</w:t>
      </w:r>
      <w:r w:rsidR="00A1711E" w:rsidRPr="00E059D4">
        <w:rPr>
          <w:rFonts w:ascii="Times New Roman" w:hAnsi="Times New Roman" w:cs="Times New Roman"/>
          <w:b/>
          <w:i/>
          <w:sz w:val="24"/>
          <w:szCs w:val="24"/>
        </w:rPr>
        <w:t xml:space="preserve">nterest </w:t>
      </w:r>
      <w:r w:rsidRPr="00E059D4">
        <w:rPr>
          <w:rFonts w:ascii="Times New Roman" w:hAnsi="Times New Roman" w:cs="Times New Roman"/>
          <w:b/>
          <w:i/>
          <w:sz w:val="24"/>
          <w:szCs w:val="24"/>
        </w:rPr>
        <w:t>M</w:t>
      </w:r>
      <w:r w:rsidR="00A1711E" w:rsidRPr="00E059D4">
        <w:rPr>
          <w:rFonts w:ascii="Times New Roman" w:hAnsi="Times New Roman" w:cs="Times New Roman"/>
          <w:b/>
          <w:i/>
          <w:sz w:val="24"/>
          <w:szCs w:val="24"/>
        </w:rPr>
        <w:t>argin</w:t>
      </w:r>
      <w:r w:rsidR="00A1711E" w:rsidRPr="00E059D4">
        <w:rPr>
          <w:rFonts w:ascii="Times New Roman" w:hAnsi="Times New Roman" w:cs="Times New Roman"/>
          <w:b/>
          <w:sz w:val="24"/>
          <w:szCs w:val="24"/>
        </w:rPr>
        <w:t xml:space="preserve"> (NIM)</w:t>
      </w:r>
      <w:r w:rsidRPr="00E059D4">
        <w:rPr>
          <w:rFonts w:ascii="Times New Roman" w:hAnsi="Times New Roman" w:cs="Times New Roman"/>
          <w:b/>
          <w:sz w:val="24"/>
          <w:szCs w:val="24"/>
        </w:rPr>
        <w:t xml:space="preserve"> Terhadap </w:t>
      </w:r>
      <w:r w:rsidR="00E17176" w:rsidRPr="00E059D4">
        <w:rPr>
          <w:rFonts w:ascii="Times New Roman" w:hAnsi="Times New Roman" w:cs="Times New Roman"/>
          <w:b/>
          <w:i/>
          <w:sz w:val="24"/>
          <w:szCs w:val="24"/>
        </w:rPr>
        <w:t>Return on Asset</w:t>
      </w:r>
      <w:r w:rsidR="00E17176" w:rsidRPr="00E059D4">
        <w:rPr>
          <w:rFonts w:ascii="Times New Roman" w:hAnsi="Times New Roman" w:cs="Times New Roman"/>
          <w:b/>
          <w:sz w:val="24"/>
          <w:szCs w:val="24"/>
        </w:rPr>
        <w:t xml:space="preserve"> (ROA) </w:t>
      </w:r>
      <w:r w:rsidRPr="00E059D4">
        <w:rPr>
          <w:rFonts w:ascii="Times New Roman" w:hAnsi="Times New Roman" w:cs="Times New Roman"/>
          <w:b/>
          <w:sz w:val="24"/>
          <w:szCs w:val="24"/>
        </w:rPr>
        <w:t xml:space="preserve">Pada Perusahaan </w:t>
      </w:r>
      <w:r w:rsidR="008F5DD5" w:rsidRPr="00E059D4">
        <w:rPr>
          <w:rFonts w:ascii="Times New Roman" w:hAnsi="Times New Roman" w:cs="Times New Roman"/>
          <w:b/>
          <w:sz w:val="24"/>
          <w:szCs w:val="24"/>
        </w:rPr>
        <w:t xml:space="preserve">Perbankan </w:t>
      </w:r>
      <w:r w:rsidRPr="00E059D4">
        <w:rPr>
          <w:rFonts w:ascii="Times New Roman" w:hAnsi="Times New Roman" w:cs="Times New Roman"/>
          <w:b/>
          <w:sz w:val="24"/>
          <w:szCs w:val="24"/>
        </w:rPr>
        <w:t xml:space="preserve">Yang Terdaftar Di </w:t>
      </w:r>
      <w:r w:rsidR="008F5DD5" w:rsidRPr="00E059D4">
        <w:rPr>
          <w:rFonts w:ascii="Times New Roman" w:hAnsi="Times New Roman" w:cs="Times New Roman"/>
          <w:b/>
          <w:sz w:val="24"/>
          <w:szCs w:val="24"/>
          <w:lang w:eastAsia="id-ID"/>
        </w:rPr>
        <w:t>Bursa Efek Indonesia (BEI).</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Berdasarkan h</w:t>
      </w:r>
      <w:r w:rsidR="004E2481" w:rsidRPr="00E059D4">
        <w:rPr>
          <w:rFonts w:ascii="Times New Roman" w:hAnsi="Times New Roman" w:cs="Times New Roman"/>
          <w:sz w:val="24"/>
          <w:szCs w:val="24"/>
        </w:rPr>
        <w:t xml:space="preserve">asil regresi data panel metode </w:t>
      </w:r>
      <w:r w:rsidRPr="00E059D4">
        <w:rPr>
          <w:rFonts w:ascii="Times New Roman" w:hAnsi="Times New Roman" w:cs="Times New Roman"/>
          <w:sz w:val="24"/>
          <w:szCs w:val="24"/>
        </w:rPr>
        <w:t xml:space="preserve">Random Effect Model (REM) dapat dilihat pada tabel 4.10, diketahui bahwa nilai koefisien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0.319445 menunjukan bahwa setiap kenaikan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1% maka </w:t>
      </w:r>
      <w:r w:rsidR="0079323E" w:rsidRPr="00E059D4">
        <w:rPr>
          <w:rFonts w:ascii="Times New Roman" w:hAnsi="Times New Roman" w:cs="Times New Roman"/>
          <w:sz w:val="24"/>
          <w:szCs w:val="24"/>
        </w:rPr>
        <w:t>akan diikuti</w:t>
      </w:r>
      <w:r w:rsidRPr="00E059D4">
        <w:rPr>
          <w:rFonts w:ascii="Times New Roman" w:hAnsi="Times New Roman" w:cs="Times New Roman"/>
          <w:sz w:val="24"/>
          <w:szCs w:val="24"/>
        </w:rPr>
        <w:t xml:space="preserve"> </w:t>
      </w:r>
      <w:r w:rsidR="004C1114" w:rsidRPr="00E059D4">
        <w:rPr>
          <w:rFonts w:ascii="Times New Roman" w:hAnsi="Times New Roman" w:cs="Times New Roman"/>
          <w:sz w:val="24"/>
          <w:szCs w:val="24"/>
        </w:rPr>
        <w:t xml:space="preserve">kenaikan pada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sebesar 31,9% hal ini berarti X2 berpengaruh</w:t>
      </w:r>
      <w:r w:rsidR="004C1114" w:rsidRPr="00E059D4">
        <w:rPr>
          <w:rFonts w:ascii="Times New Roman" w:hAnsi="Times New Roman" w:cs="Times New Roman"/>
          <w:sz w:val="24"/>
          <w:szCs w:val="24"/>
        </w:rPr>
        <w:t xml:space="preserve"> positif terhadap variabel </w:t>
      </w:r>
      <w:r w:rsidR="00EA6571" w:rsidRPr="00E059D4">
        <w:rPr>
          <w:rFonts w:ascii="Times New Roman" w:hAnsi="Times New Roman" w:cs="Times New Roman"/>
          <w:sz w:val="24"/>
          <w:szCs w:val="24"/>
        </w:rPr>
        <w:t>Y. S</w:t>
      </w:r>
      <w:r w:rsidR="004E2481" w:rsidRPr="00E059D4">
        <w:rPr>
          <w:rFonts w:ascii="Times New Roman" w:hAnsi="Times New Roman" w:cs="Times New Roman"/>
          <w:sz w:val="24"/>
          <w:szCs w:val="24"/>
        </w:rPr>
        <w:t>elanjutnya berdasarkan nilai P</w:t>
      </w:r>
      <w:r w:rsidRPr="00E059D4">
        <w:rPr>
          <w:rFonts w:ascii="Times New Roman" w:hAnsi="Times New Roman" w:cs="Times New Roman"/>
          <w:sz w:val="24"/>
          <w:szCs w:val="24"/>
        </w:rPr>
        <w:t>rob&gt;|z|</w:t>
      </w:r>
      <w:r w:rsidR="00EA6571" w:rsidRPr="00E059D4">
        <w:rPr>
          <w:rFonts w:ascii="Times New Roman" w:hAnsi="Times New Roman" w:cs="Times New Roman"/>
          <w:sz w:val="24"/>
          <w:szCs w:val="24"/>
        </w:rPr>
        <w:t>X2 adalah  0.005 &lt; 0.05, maka H0</w:t>
      </w:r>
      <w:r w:rsidRPr="00E059D4">
        <w:rPr>
          <w:rFonts w:ascii="Times New Roman" w:hAnsi="Times New Roman" w:cs="Times New Roman"/>
          <w:sz w:val="24"/>
          <w:szCs w:val="24"/>
        </w:rPr>
        <w:t xml:space="preserve"> ditolak, dan H1 diterima. Yang artinya variabel X2 berpengaruh </w:t>
      </w:r>
      <w:r w:rsidR="00EA6571" w:rsidRPr="00E059D4">
        <w:rPr>
          <w:rFonts w:ascii="Times New Roman" w:hAnsi="Times New Roman" w:cs="Times New Roman"/>
          <w:sz w:val="24"/>
          <w:szCs w:val="24"/>
        </w:rPr>
        <w:t xml:space="preserve">positif dan </w:t>
      </w:r>
      <w:r w:rsidRPr="00E059D4">
        <w:rPr>
          <w:rFonts w:ascii="Times New Roman" w:hAnsi="Times New Roman" w:cs="Times New Roman"/>
          <w:sz w:val="24"/>
          <w:szCs w:val="24"/>
        </w:rPr>
        <w:t xml:space="preserve">signifikan terhadap variabel Y. </w:t>
      </w:r>
    </w:p>
    <w:p w:rsidR="00244C2A" w:rsidRPr="00E059D4" w:rsidRDefault="00244C2A"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menyimpulkan bahwa adanya pengaruh positif dan signifikan dari </w:t>
      </w:r>
      <w:r w:rsidRPr="00E059D4">
        <w:rPr>
          <w:rFonts w:ascii="Times New Roman" w:hAnsi="Times New Roman" w:cs="Times New Roman"/>
          <w:i/>
          <w:sz w:val="24"/>
          <w:szCs w:val="24"/>
        </w:rPr>
        <w:t xml:space="preserve">Net Interest Margin </w:t>
      </w:r>
      <w:r w:rsidRPr="00E059D4">
        <w:rPr>
          <w:rFonts w:ascii="Times New Roman" w:hAnsi="Times New Roman" w:cs="Times New Roman"/>
          <w:sz w:val="24"/>
          <w:szCs w:val="24"/>
        </w:rPr>
        <w:t xml:space="preserve">(NIM) terhadap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(ROA)</w:t>
      </w:r>
      <w:r w:rsidR="00DD15F0"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Hasil penelitian menunjukkan bahwa semakin tinggi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mencerminkan kemampuan manajemen bank dalam mengelola aset </w:t>
      </w:r>
      <w:r w:rsidRPr="00E059D4">
        <w:rPr>
          <w:rFonts w:ascii="Times New Roman" w:hAnsi="Times New Roman" w:cs="Times New Roman"/>
          <w:sz w:val="24"/>
          <w:szCs w:val="24"/>
        </w:rPr>
        <w:lastRenderedPageBreak/>
        <w:t xml:space="preserve">penghasil pendapatan agar menghasilkan pendapatan bunga bersih, maka nilai </w:t>
      </w:r>
      <w:r w:rsidR="00194034" w:rsidRPr="00E059D4">
        <w:rPr>
          <w:rFonts w:ascii="Times New Roman" w:hAnsi="Times New Roman" w:cs="Times New Roman"/>
          <w:i/>
          <w:sz w:val="24"/>
          <w:szCs w:val="24"/>
        </w:rPr>
        <w:t xml:space="preserve">Return On Asset </w:t>
      </w:r>
      <w:r w:rsidR="00194034" w:rsidRPr="00E059D4">
        <w:rPr>
          <w:rFonts w:ascii="Times New Roman" w:hAnsi="Times New Roman" w:cs="Times New Roman"/>
          <w:sz w:val="24"/>
          <w:szCs w:val="24"/>
        </w:rPr>
        <w:t xml:space="preserve">(ROA) </w:t>
      </w:r>
      <w:r w:rsidRPr="00E059D4">
        <w:rPr>
          <w:rFonts w:ascii="Times New Roman" w:hAnsi="Times New Roman" w:cs="Times New Roman"/>
          <w:sz w:val="24"/>
          <w:szCs w:val="24"/>
        </w:rPr>
        <w:t xml:space="preserve">pada bank konvensional juga akan meningkat.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 xml:space="preserve">(NIM) </w:t>
      </w:r>
      <w:r w:rsidRPr="00E059D4">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E059D4">
        <w:rPr>
          <w:rFonts w:ascii="Times New Roman" w:hAnsi="Times New Roman" w:cs="Times New Roman"/>
          <w:i/>
          <w:sz w:val="24"/>
          <w:szCs w:val="24"/>
        </w:rPr>
        <w:t>Net Interest Margin (</w:t>
      </w:r>
      <w:r w:rsidR="001A3309" w:rsidRPr="00E059D4">
        <w:rPr>
          <w:rFonts w:ascii="Times New Roman" w:hAnsi="Times New Roman" w:cs="Times New Roman"/>
          <w:sz w:val="24"/>
          <w:szCs w:val="24"/>
        </w:rPr>
        <w:t>NIM)</w:t>
      </w:r>
      <w:r w:rsidRPr="00E059D4">
        <w:rPr>
          <w:rFonts w:ascii="Times New Roman" w:hAnsi="Times New Roman" w:cs="Times New Roman"/>
          <w:sz w:val="24"/>
          <w:szCs w:val="24"/>
        </w:rPr>
        <w:t xml:space="preserve"> terhadap </w:t>
      </w:r>
      <w:r w:rsidR="001A3309" w:rsidRPr="00E059D4">
        <w:rPr>
          <w:rFonts w:ascii="Times New Roman" w:hAnsi="Times New Roman" w:cs="Times New Roman"/>
          <w:i/>
          <w:sz w:val="24"/>
          <w:szCs w:val="24"/>
        </w:rPr>
        <w:t xml:space="preserve">Return On Asset </w:t>
      </w:r>
      <w:r w:rsidR="001A3309" w:rsidRPr="00E059D4">
        <w:rPr>
          <w:rFonts w:ascii="Times New Roman" w:hAnsi="Times New Roman" w:cs="Times New Roman"/>
          <w:sz w:val="24"/>
          <w:szCs w:val="24"/>
        </w:rPr>
        <w:t>(ROA)</w:t>
      </w:r>
      <w:r w:rsidRPr="00E059D4">
        <w:rPr>
          <w:rFonts w:ascii="Times New Roman" w:hAnsi="Times New Roman" w:cs="Times New Roman"/>
          <w:sz w:val="24"/>
          <w:szCs w:val="24"/>
        </w:rPr>
        <w:t xml:space="preserve"> disebabkan oleh peran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sebagai indikator rentabilitas dan rasio keuangan yang mengukur kemampuan manajemen bank dalam mengelola aktiva untuk menghasilkan pendapatan bunga bersih. Semakin tinggi rasio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efisien bagi </w:t>
      </w:r>
      <w:r w:rsidR="00DD15F0" w:rsidRPr="00E059D4">
        <w:rPr>
          <w:rFonts w:ascii="Times New Roman" w:hAnsi="Times New Roman" w:cs="Times New Roman"/>
          <w:sz w:val="24"/>
          <w:szCs w:val="24"/>
        </w:rPr>
        <w:t>perusahaan perbankan</w:t>
      </w:r>
      <w:r w:rsidRPr="00E059D4">
        <w:rPr>
          <w:rFonts w:ascii="Times New Roman" w:hAnsi="Times New Roman" w:cs="Times New Roman"/>
          <w:sz w:val="24"/>
          <w:szCs w:val="24"/>
        </w:rPr>
        <w:t xml:space="preserve"> guna mencapai tingkat profitabilitas yang lebih baik dan mampu menghadapi perubah</w:t>
      </w:r>
      <w:r w:rsidR="00313AB7" w:rsidRPr="00E059D4">
        <w:rPr>
          <w:rFonts w:ascii="Times New Roman" w:hAnsi="Times New Roman" w:cs="Times New Roman"/>
          <w:sz w:val="24"/>
          <w:szCs w:val="24"/>
        </w:rPr>
        <w:t xml:space="preserve">an suku bunga dengan lebih baik </w:t>
      </w:r>
      <w:r w:rsidR="00313AB7" w:rsidRPr="00E059D4">
        <w:rPr>
          <w:rFonts w:ascii="Times New Roman" w:hAnsi="Times New Roman" w:cs="Times New Roman"/>
          <w:sz w:val="24"/>
          <w:szCs w:val="24"/>
        </w:rPr>
        <w:fldChar w:fldCharType="begin" w:fldLock="1"/>
      </w:r>
      <w:r w:rsidR="00C91737">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2022)","previouslyFormattedCitation":"(Septiyani et al., 2022)"},"properties":{"noteIndex":0},"schema":"https://github.com/citation-style-language/schema/raw/master/csl-citation.json"}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(Septiyani et al., 2022)</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dapat menjawab sub bab 2.10 Hi</w:t>
      </w:r>
      <w:r w:rsidR="00FA7266" w:rsidRPr="00E059D4">
        <w:rPr>
          <w:rFonts w:ascii="Times New Roman" w:hAnsi="Times New Roman" w:cs="Times New Roman"/>
          <w:sz w:val="24"/>
          <w:szCs w:val="24"/>
        </w:rPr>
        <w:t xml:space="preserve">potesis Penelitian, dimana H2: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berpengaruh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maka pada penelitian ini untuk H1 diterima. Dapat disimpulkan bahwa variabel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secara parsial memiliki pengaruh positif dan </w:t>
      </w:r>
      <w:r w:rsidRPr="00E059D4">
        <w:rPr>
          <w:rFonts w:ascii="Times New Roman" w:hAnsi="Times New Roman" w:cs="Times New Roman"/>
          <w:sz w:val="24"/>
          <w:szCs w:val="24"/>
        </w:rPr>
        <w:lastRenderedPageBreak/>
        <w:t xml:space="preserve">signifikan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pada perusahaan perbankan yang terdaftar di Bursa Efek Indonesia (BEI)  periode 2018 – 2022.</w:t>
      </w:r>
    </w:p>
    <w:p w:rsidR="00E768C9" w:rsidRPr="00E059D4" w:rsidRDefault="00ED1C0F" w:rsidP="005F380B">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tidak sesuai dengan hasil penelitian yang dilakukan oleh</w:t>
      </w:r>
      <w:r w:rsidR="000A2E25" w:rsidRPr="00E059D4">
        <w:rPr>
          <w:rFonts w:ascii="Times New Roman" w:hAnsi="Times New Roman" w:cs="Times New Roman"/>
          <w:sz w:val="24"/>
          <w:szCs w:val="24"/>
        </w:rPr>
        <w:t xml:space="preserve"> </w:t>
      </w:r>
      <w:r w:rsidR="0005467B" w:rsidRPr="00E059D4">
        <w:rPr>
          <w:rFonts w:ascii="Times New Roman" w:hAnsi="Times New Roman" w:cs="Times New Roman"/>
          <w:sz w:val="24"/>
          <w:szCs w:val="24"/>
        </w:rPr>
        <w:t>(</w:t>
      </w:r>
      <w:r w:rsidR="00250200" w:rsidRPr="00E059D4">
        <w:rPr>
          <w:rFonts w:ascii="Times New Roman" w:hAnsi="Times New Roman" w:cs="Times New Roman"/>
          <w:sz w:val="24"/>
          <w:szCs w:val="24"/>
        </w:rPr>
        <w:t>Harun, 2016), (Hidayat et al., 2022), (</w:t>
      </w:r>
      <w:r w:rsidR="007A4991" w:rsidRPr="00E059D4">
        <w:rPr>
          <w:rFonts w:ascii="Times New Roman" w:hAnsi="Times New Roman" w:cs="Times New Roman"/>
          <w:sz w:val="24"/>
          <w:szCs w:val="24"/>
        </w:rPr>
        <w:t xml:space="preserve">Anggraeni &amp; Citarayani, 2022), </w:t>
      </w:r>
      <w:r w:rsidR="00654E08" w:rsidRPr="00E059D4">
        <w:rPr>
          <w:rFonts w:ascii="Times New Roman" w:hAnsi="Times New Roman" w:cs="Times New Roman"/>
          <w:sz w:val="24"/>
          <w:szCs w:val="24"/>
        </w:rPr>
        <w:t>(Purnasari et al., 2023), (Pardede &amp; Pangestuti, 2016)</w:t>
      </w:r>
      <w:r w:rsidRPr="00E059D4">
        <w:rPr>
          <w:rFonts w:ascii="Times New Roman" w:hAnsi="Times New Roman" w:cs="Times New Roman"/>
          <w:sz w:val="24"/>
          <w:szCs w:val="24"/>
        </w:rPr>
        <w:t xml:space="preserve"> yang menjelaskan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 memiliki pengaruh negatif</w:t>
      </w:r>
      <w:r w:rsidRPr="00E059D4">
        <w:rPr>
          <w:rFonts w:ascii="Times New Roman" w:hAnsi="Times New Roman" w:cs="Times New Roman"/>
          <w:sz w:val="24"/>
          <w:szCs w:val="24"/>
        </w:rPr>
        <w:t xml:space="preserve"> dan </w:t>
      </w:r>
      <w:r w:rsidR="00817D72" w:rsidRPr="00E059D4">
        <w:rPr>
          <w:rFonts w:ascii="Times New Roman" w:hAnsi="Times New Roman" w:cs="Times New Roman"/>
          <w:sz w:val="24"/>
          <w:szCs w:val="24"/>
        </w:rPr>
        <w:t xml:space="preserve">tidak </w:t>
      </w:r>
      <w:r w:rsidRPr="00E059D4">
        <w:rPr>
          <w:rFonts w:ascii="Times New Roman" w:hAnsi="Times New Roman" w:cs="Times New Roman"/>
          <w:sz w:val="24"/>
          <w:szCs w:val="24"/>
        </w:rPr>
        <w:t xml:space="preserve">signifikan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Namun hasil penelitian ini sejalan dengan penelitian sebelumnya yang dilakukan oleh</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(Andiansyah, 2020)</w:t>
      </w:r>
      <w:r w:rsidR="0069004A" w:rsidRPr="00E059D4">
        <w:rPr>
          <w:rFonts w:ascii="Times New Roman" w:hAnsi="Times New Roman" w:cs="Times New Roman"/>
          <w:sz w:val="24"/>
          <w:szCs w:val="24"/>
        </w:rPr>
        <w:fldChar w:fldCharType="end"/>
      </w:r>
      <w:r w:rsidRPr="00E059D4">
        <w:rPr>
          <w:rFonts w:ascii="Times New Roman" w:hAnsi="Times New Roman" w:cs="Times New Roman"/>
          <w:sz w:val="24"/>
          <w:szCs w:val="24"/>
        </w:rPr>
        <w:t>,</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(Debora,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(Indrawan &amp; Kaniawati Dewi,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w:t>
      </w:r>
      <w:r w:rsidR="00B311EC" w:rsidRPr="00E059D4">
        <w:rPr>
          <w:rFonts w:ascii="Times New Roman" w:hAnsi="Times New Roman" w:cs="Times New Roman"/>
          <w:sz w:val="24"/>
          <w:szCs w:val="24"/>
        </w:rPr>
        <w:t xml:space="preserve"> (Setyaningsih et al., 2023), </w:t>
      </w:r>
      <w:r w:rsidR="005047A2" w:rsidRPr="00E059D4">
        <w:rPr>
          <w:rFonts w:ascii="Times New Roman" w:hAnsi="Times New Roman" w:cs="Times New Roman"/>
          <w:sz w:val="24"/>
          <w:szCs w:val="24"/>
        </w:rPr>
        <w:t>(Rosandy &amp; Sha, 2022)</w:t>
      </w:r>
      <w:r w:rsidR="00EE4D70" w:rsidRPr="00E059D4">
        <w:rPr>
          <w:rFonts w:ascii="Times New Roman" w:hAnsi="Times New Roman" w:cs="Times New Roman"/>
          <w:sz w:val="24"/>
          <w:szCs w:val="24"/>
        </w:rPr>
        <w:t>, (Septiyani et al., 2022), (Fasha &amp; Cherudin, 2021)</w:t>
      </w:r>
      <w:r w:rsidR="0069004A"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yang menunjukan hasil penelitian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001373DB"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memiliki pengaruh positif </w:t>
      </w:r>
      <w:r w:rsidR="0069004A" w:rsidRPr="00E059D4">
        <w:rPr>
          <w:rFonts w:ascii="Times New Roman" w:hAnsi="Times New Roman" w:cs="Times New Roman"/>
          <w:sz w:val="24"/>
          <w:szCs w:val="24"/>
        </w:rPr>
        <w:t>dan</w:t>
      </w:r>
      <w:r w:rsidRPr="00E059D4">
        <w:rPr>
          <w:rFonts w:ascii="Times New Roman" w:hAnsi="Times New Roman" w:cs="Times New Roman"/>
          <w:sz w:val="24"/>
          <w:szCs w:val="24"/>
        </w:rPr>
        <w:t xml:space="preserve"> s</w:t>
      </w:r>
      <w:r w:rsidR="0069004A" w:rsidRPr="00E059D4">
        <w:rPr>
          <w:rFonts w:ascii="Times New Roman" w:hAnsi="Times New Roman" w:cs="Times New Roman"/>
          <w:sz w:val="24"/>
          <w:szCs w:val="24"/>
        </w:rPr>
        <w:t>i</w:t>
      </w:r>
      <w:r w:rsidRPr="00E059D4">
        <w:rPr>
          <w:rFonts w:ascii="Times New Roman" w:hAnsi="Times New Roman" w:cs="Times New Roman"/>
          <w:sz w:val="24"/>
          <w:szCs w:val="24"/>
        </w:rPr>
        <w:t xml:space="preserve">ginifikan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33C99" w:rsidRDefault="00D33C99">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B90CC1"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lastRenderedPageBreak/>
        <w:t>BAB V</w:t>
      </w:r>
    </w:p>
    <w:p w:rsidR="00173A58"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KESIMPULAN DAN SARAN</w:t>
      </w:r>
    </w:p>
    <w:p w:rsidR="00173A58" w:rsidRPr="00E059D4" w:rsidRDefault="00173A58" w:rsidP="00173A58">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5.1</w:t>
      </w:r>
      <w:r w:rsidRPr="00E059D4">
        <w:rPr>
          <w:rFonts w:ascii="Times New Roman" w:hAnsi="Times New Roman" w:cs="Times New Roman"/>
          <w:b/>
          <w:sz w:val="24"/>
          <w:szCs w:val="24"/>
          <w:lang w:eastAsia="id-ID"/>
        </w:rPr>
        <w:tab/>
        <w:t>Kesimpulan</w:t>
      </w:r>
    </w:p>
    <w:p w:rsidR="00173A58" w:rsidRPr="00E059D4" w:rsidRDefault="00173A58" w:rsidP="00B44F79">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683AE3" w:rsidRPr="00E059D4">
        <w:rPr>
          <w:rFonts w:ascii="Times New Roman" w:hAnsi="Times New Roman" w:cs="Times New Roman"/>
          <w:sz w:val="24"/>
          <w:szCs w:val="24"/>
          <w:lang w:eastAsia="id-ID"/>
        </w:rPr>
        <w:t>Berdasarkan hasil penelitian dan pembahasan yang telah dik</w:t>
      </w:r>
      <w:r w:rsidR="00DB0315" w:rsidRPr="00E059D4">
        <w:rPr>
          <w:rFonts w:ascii="Times New Roman" w:hAnsi="Times New Roman" w:cs="Times New Roman"/>
          <w:sz w:val="24"/>
          <w:szCs w:val="24"/>
          <w:lang w:eastAsia="id-ID"/>
        </w:rPr>
        <w:t>emukakan pada bagian sebelumnya, maka selanjutnya dapat diambil kesimpulan sebagai berikut :</w:t>
      </w:r>
      <w:r w:rsidR="00683AE3" w:rsidRPr="00E059D4">
        <w:rPr>
          <w:rFonts w:ascii="Times New Roman" w:hAnsi="Times New Roman" w:cs="Times New Roman"/>
          <w:sz w:val="24"/>
          <w:szCs w:val="24"/>
          <w:lang w:eastAsia="id-ID"/>
        </w:rPr>
        <w:t xml:space="preserve"> </w:t>
      </w:r>
    </w:p>
    <w:p w:rsidR="00EA4380" w:rsidRPr="00E059D4"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Loan to Deposit Ratio </w:t>
      </w:r>
      <w:r w:rsidRPr="00E059D4">
        <w:rPr>
          <w:rFonts w:ascii="Times New Roman" w:hAnsi="Times New Roman" w:cs="Times New Roman"/>
          <w:sz w:val="24"/>
          <w:szCs w:val="24"/>
          <w:lang w:eastAsia="id-ID"/>
        </w:rPr>
        <w:t>(LDR) pada perusahaan perbankan yang terdaftar di Bursa Efek Indonesia periode 2018 – 2022 dari tahun ke tahun m</w:t>
      </w:r>
      <w:r w:rsidR="009D4EC2" w:rsidRPr="00E059D4">
        <w:rPr>
          <w:rFonts w:ascii="Times New Roman" w:hAnsi="Times New Roman" w:cs="Times New Roman"/>
          <w:sz w:val="24"/>
          <w:szCs w:val="24"/>
          <w:lang w:eastAsia="id-ID"/>
        </w:rPr>
        <w:t>engalami kenaikan dan penurunan. Kenaikan tertinggi dimiliki oleh perusahaan perban</w:t>
      </w:r>
      <w:r w:rsidR="00CF7FB0" w:rsidRPr="00E059D4">
        <w:rPr>
          <w:rFonts w:ascii="Times New Roman" w:hAnsi="Times New Roman" w:cs="Times New Roman"/>
          <w:sz w:val="24"/>
          <w:szCs w:val="24"/>
          <w:lang w:eastAsia="id-ID"/>
        </w:rPr>
        <w:t xml:space="preserve">kan dengan kode perusahaan BBYB, dengan hasil presentase sebesar </w:t>
      </w:r>
      <w:r w:rsidR="0024642B" w:rsidRPr="00E059D4">
        <w:rPr>
          <w:rFonts w:ascii="Times New Roman" w:hAnsi="Times New Roman" w:cs="Times New Roman"/>
          <w:sz w:val="24"/>
          <w:szCs w:val="24"/>
          <w:lang w:eastAsia="id-ID"/>
        </w:rPr>
        <w:t xml:space="preserve">224,01% tercatat pada tahun 2021. Kemudian untuk penurunan terendah dimiliki </w:t>
      </w:r>
      <w:r w:rsidR="00EA4380" w:rsidRPr="00E059D4">
        <w:rPr>
          <w:rFonts w:ascii="Times New Roman" w:hAnsi="Times New Roman" w:cs="Times New Roman"/>
          <w:sz w:val="24"/>
          <w:szCs w:val="24"/>
          <w:lang w:eastAsia="id-ID"/>
        </w:rPr>
        <w:t>oleh perusahaan perbankan dengan kode perusahaan BACA, dengan hasil presentase sebesar 12,35% yang tercatat pada tahun 2021.</w:t>
      </w:r>
      <w:r w:rsidR="004632E5" w:rsidRPr="00E059D4">
        <w:rPr>
          <w:rFonts w:ascii="Times New Roman" w:hAnsi="Times New Roman" w:cs="Times New Roman"/>
          <w:sz w:val="24"/>
          <w:szCs w:val="24"/>
        </w:rPr>
        <w:t xml:space="preserve"> </w:t>
      </w:r>
      <w:r w:rsidR="000172BC" w:rsidRPr="00E059D4">
        <w:rPr>
          <w:rFonts w:ascii="Times New Roman" w:hAnsi="Times New Roman" w:cs="Times New Roman"/>
          <w:sz w:val="24"/>
          <w:szCs w:val="24"/>
        </w:rPr>
        <w:t>Ha</w:t>
      </w:r>
      <w:r w:rsidR="00BB47EC" w:rsidRPr="00E059D4">
        <w:rPr>
          <w:rFonts w:ascii="Times New Roman" w:hAnsi="Times New Roman" w:cs="Times New Roman"/>
          <w:sz w:val="24"/>
          <w:szCs w:val="24"/>
        </w:rPr>
        <w:t>s</w:t>
      </w:r>
      <w:r w:rsidR="000172BC" w:rsidRPr="00E059D4">
        <w:rPr>
          <w:rFonts w:ascii="Times New Roman" w:hAnsi="Times New Roman" w:cs="Times New Roman"/>
          <w:sz w:val="24"/>
          <w:szCs w:val="24"/>
        </w:rPr>
        <w:t xml:space="preserve">il penelitian yang sudah </w:t>
      </w:r>
      <w:r w:rsidR="00BB47EC" w:rsidRPr="00E059D4">
        <w:rPr>
          <w:rFonts w:ascii="Times New Roman" w:hAnsi="Times New Roman" w:cs="Times New Roman"/>
          <w:sz w:val="24"/>
          <w:szCs w:val="24"/>
        </w:rPr>
        <w:t>di analisis menggunakan regresi data p</w:t>
      </w:r>
      <w:r w:rsidR="00D01FEB" w:rsidRPr="00E059D4">
        <w:rPr>
          <w:rFonts w:ascii="Times New Roman" w:hAnsi="Times New Roman" w:cs="Times New Roman"/>
          <w:sz w:val="24"/>
          <w:szCs w:val="24"/>
        </w:rPr>
        <w:t xml:space="preserve">anel menunjukan bahwa variabel </w:t>
      </w:r>
      <w:r w:rsidR="00D01FEB" w:rsidRPr="00E059D4">
        <w:rPr>
          <w:rFonts w:ascii="Times New Roman" w:hAnsi="Times New Roman" w:cs="Times New Roman"/>
          <w:i/>
          <w:sz w:val="24"/>
          <w:szCs w:val="24"/>
        </w:rPr>
        <w:t>Loan to Deposit Ratio</w:t>
      </w:r>
      <w:r w:rsidR="00D01FEB" w:rsidRPr="00E059D4">
        <w:rPr>
          <w:rFonts w:ascii="Times New Roman" w:hAnsi="Times New Roman" w:cs="Times New Roman"/>
          <w:sz w:val="24"/>
          <w:szCs w:val="24"/>
        </w:rPr>
        <w:t xml:space="preserve"> (LDR) (X1) berpengaruh negatif dan signifikan terhadap variabel </w:t>
      </w:r>
      <w:r w:rsidR="00D01FEB" w:rsidRPr="00E059D4">
        <w:rPr>
          <w:rFonts w:ascii="Times New Roman" w:hAnsi="Times New Roman" w:cs="Times New Roman"/>
          <w:i/>
          <w:sz w:val="24"/>
          <w:szCs w:val="24"/>
        </w:rPr>
        <w:t>Return on Asset</w:t>
      </w:r>
      <w:r w:rsidR="00D01FEB" w:rsidRPr="00E059D4">
        <w:rPr>
          <w:rFonts w:ascii="Times New Roman" w:hAnsi="Times New Roman" w:cs="Times New Roman"/>
          <w:sz w:val="24"/>
          <w:szCs w:val="24"/>
        </w:rPr>
        <w:t xml:space="preserve"> (ROA) (Y)</w:t>
      </w:r>
      <w:r w:rsidR="00B55BED" w:rsidRPr="00E059D4">
        <w:rPr>
          <w:rFonts w:ascii="Times New Roman" w:hAnsi="Times New Roman" w:cs="Times New Roman"/>
          <w:sz w:val="24"/>
          <w:szCs w:val="24"/>
        </w:rPr>
        <w:t>.</w:t>
      </w:r>
    </w:p>
    <w:p w:rsidR="00CE3AB2" w:rsidRPr="00E059D4"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Net Interest Margin </w:t>
      </w:r>
      <w:r w:rsidRPr="00E059D4">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E059D4">
        <w:rPr>
          <w:rFonts w:ascii="Times New Roman" w:hAnsi="Times New Roman" w:cs="Times New Roman"/>
          <w:sz w:val="24"/>
          <w:szCs w:val="24"/>
          <w:lang w:eastAsia="id-ID"/>
        </w:rPr>
        <w:t xml:space="preserve">13,83% </w:t>
      </w:r>
      <w:r w:rsidRPr="00E059D4">
        <w:rPr>
          <w:rFonts w:ascii="Times New Roman" w:hAnsi="Times New Roman" w:cs="Times New Roman"/>
          <w:sz w:val="24"/>
          <w:szCs w:val="24"/>
          <w:lang w:eastAsia="id-ID"/>
        </w:rPr>
        <w:t>tercatat pada tahun 202</w:t>
      </w:r>
      <w:r w:rsidR="003F2E69" w:rsidRPr="00E059D4">
        <w:rPr>
          <w:rFonts w:ascii="Times New Roman" w:hAnsi="Times New Roman" w:cs="Times New Roman"/>
          <w:sz w:val="24"/>
          <w:szCs w:val="24"/>
          <w:lang w:eastAsia="id-ID"/>
        </w:rPr>
        <w:t>2</w:t>
      </w:r>
      <w:r w:rsidRPr="00E059D4">
        <w:rPr>
          <w:rFonts w:ascii="Times New Roman" w:hAnsi="Times New Roman" w:cs="Times New Roman"/>
          <w:sz w:val="24"/>
          <w:szCs w:val="24"/>
          <w:lang w:eastAsia="id-ID"/>
        </w:rPr>
        <w:t xml:space="preserve">. Kemudian untuk </w:t>
      </w:r>
      <w:r w:rsidRPr="00E059D4">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E059D4">
        <w:rPr>
          <w:rFonts w:ascii="Times New Roman" w:hAnsi="Times New Roman" w:cs="Times New Roman"/>
          <w:sz w:val="24"/>
          <w:szCs w:val="24"/>
          <w:lang w:eastAsia="id-ID"/>
        </w:rPr>
        <w:t xml:space="preserve">-3,52% </w:t>
      </w:r>
      <w:r w:rsidRPr="00E059D4">
        <w:rPr>
          <w:rFonts w:ascii="Times New Roman" w:hAnsi="Times New Roman" w:cs="Times New Roman"/>
          <w:sz w:val="24"/>
          <w:szCs w:val="24"/>
          <w:lang w:eastAsia="id-ID"/>
        </w:rPr>
        <w:t>yang tercatat pada tahun 2021.</w:t>
      </w:r>
      <w:r w:rsidR="006773D8" w:rsidRPr="00E059D4">
        <w:rPr>
          <w:rFonts w:ascii="Times New Roman" w:hAnsi="Times New Roman" w:cs="Times New Roman"/>
          <w:sz w:val="24"/>
          <w:szCs w:val="24"/>
          <w:lang w:eastAsia="id-ID"/>
        </w:rPr>
        <w:t xml:space="preserve"> </w:t>
      </w:r>
      <w:r w:rsidR="006773D8" w:rsidRPr="00E059D4">
        <w:rPr>
          <w:rFonts w:ascii="Times New Roman" w:hAnsi="Times New Roman" w:cs="Times New Roman"/>
          <w:sz w:val="24"/>
          <w:szCs w:val="24"/>
        </w:rPr>
        <w:t xml:space="preserve">Hasil penelitian yang sudah di analisis menggunakan regresi data panel menunjukan bahwa variabel </w:t>
      </w:r>
      <w:r w:rsidR="006773D8" w:rsidRPr="00E059D4">
        <w:rPr>
          <w:rFonts w:ascii="Times New Roman" w:hAnsi="Times New Roman" w:cs="Times New Roman"/>
          <w:i/>
          <w:sz w:val="24"/>
          <w:szCs w:val="24"/>
          <w:lang w:eastAsia="id-ID"/>
        </w:rPr>
        <w:t xml:space="preserve">Net Interest Margin </w:t>
      </w:r>
      <w:r w:rsidR="006773D8" w:rsidRPr="00E059D4">
        <w:rPr>
          <w:rFonts w:ascii="Times New Roman" w:hAnsi="Times New Roman" w:cs="Times New Roman"/>
          <w:sz w:val="24"/>
          <w:szCs w:val="24"/>
          <w:lang w:eastAsia="id-ID"/>
        </w:rPr>
        <w:t>(NIM) (X2)</w:t>
      </w:r>
      <w:r w:rsidR="006773D8" w:rsidRPr="00E059D4">
        <w:rPr>
          <w:rFonts w:ascii="Times New Roman" w:hAnsi="Times New Roman" w:cs="Times New Roman"/>
          <w:sz w:val="24"/>
          <w:szCs w:val="24"/>
        </w:rPr>
        <w:t xml:space="preserve"> berpengaruh positif dan signifikan terhadap variabel </w:t>
      </w:r>
      <w:r w:rsidR="006773D8" w:rsidRPr="00E059D4">
        <w:rPr>
          <w:rFonts w:ascii="Times New Roman" w:hAnsi="Times New Roman" w:cs="Times New Roman"/>
          <w:i/>
          <w:sz w:val="24"/>
          <w:szCs w:val="24"/>
        </w:rPr>
        <w:t>Return on Asset</w:t>
      </w:r>
      <w:r w:rsidR="006773D8" w:rsidRPr="00E059D4">
        <w:rPr>
          <w:rFonts w:ascii="Times New Roman" w:hAnsi="Times New Roman" w:cs="Times New Roman"/>
          <w:sz w:val="24"/>
          <w:szCs w:val="24"/>
        </w:rPr>
        <w:t xml:space="preserve"> (ROA) (Y).</w:t>
      </w:r>
    </w:p>
    <w:p w:rsidR="0024642B" w:rsidRPr="00E059D4" w:rsidRDefault="001A06A9" w:rsidP="009510E9">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Return on Asset </w:t>
      </w:r>
      <w:r w:rsidRPr="00E059D4">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sidRPr="00E059D4">
        <w:rPr>
          <w:rFonts w:ascii="Times New Roman" w:hAnsi="Times New Roman" w:cs="Times New Roman"/>
          <w:sz w:val="24"/>
          <w:szCs w:val="24"/>
          <w:lang w:eastAsia="id-ID"/>
        </w:rPr>
        <w:t>kan dengan kode perusahaan MEGA</w:t>
      </w:r>
      <w:r w:rsidRPr="00E059D4">
        <w:rPr>
          <w:rFonts w:ascii="Times New Roman" w:hAnsi="Times New Roman" w:cs="Times New Roman"/>
          <w:sz w:val="24"/>
          <w:szCs w:val="24"/>
          <w:lang w:eastAsia="id-ID"/>
        </w:rPr>
        <w:t xml:space="preserve">, dengan hasil presentase sebesar </w:t>
      </w:r>
      <w:r w:rsidR="009870AE" w:rsidRPr="00E059D4">
        <w:rPr>
          <w:rFonts w:ascii="Times New Roman" w:hAnsi="Times New Roman" w:cs="Times New Roman"/>
          <w:sz w:val="24"/>
          <w:szCs w:val="24"/>
          <w:lang w:eastAsia="id-ID"/>
        </w:rPr>
        <w:t>4,22</w:t>
      </w:r>
      <w:r w:rsidRPr="00E059D4">
        <w:rPr>
          <w:rFonts w:ascii="Times New Roman" w:hAnsi="Times New Roman" w:cs="Times New Roman"/>
          <w:sz w:val="24"/>
          <w:szCs w:val="24"/>
          <w:lang w:eastAsia="id-ID"/>
        </w:rPr>
        <w:t>% tercatat pada tahun 202</w:t>
      </w:r>
      <w:r w:rsidR="008765D8" w:rsidRPr="00E059D4">
        <w:rPr>
          <w:rFonts w:ascii="Times New Roman" w:hAnsi="Times New Roman" w:cs="Times New Roman"/>
          <w:sz w:val="24"/>
          <w:szCs w:val="24"/>
          <w:lang w:eastAsia="id-ID"/>
        </w:rPr>
        <w:t>1</w:t>
      </w:r>
      <w:r w:rsidRPr="00E059D4">
        <w:rPr>
          <w:rFonts w:ascii="Times New Roman" w:hAnsi="Times New Roman" w:cs="Times New Roman"/>
          <w:sz w:val="24"/>
          <w:szCs w:val="24"/>
          <w:lang w:eastAsia="id-ID"/>
        </w:rPr>
        <w:t xml:space="preserve">. Kemudian untuk penurunan terendah dimiliki oleh perusahaan perbankan dengan kode perusahaan </w:t>
      </w:r>
      <w:r w:rsidR="008765D8" w:rsidRPr="00E059D4">
        <w:rPr>
          <w:rFonts w:ascii="Times New Roman" w:hAnsi="Times New Roman" w:cs="Times New Roman"/>
          <w:sz w:val="24"/>
          <w:szCs w:val="24"/>
          <w:lang w:eastAsia="id-ID"/>
        </w:rPr>
        <w:t>AGRO</w:t>
      </w:r>
      <w:r w:rsidRPr="00E059D4">
        <w:rPr>
          <w:rFonts w:ascii="Times New Roman" w:hAnsi="Times New Roman" w:cs="Times New Roman"/>
          <w:sz w:val="24"/>
          <w:szCs w:val="24"/>
          <w:lang w:eastAsia="id-ID"/>
        </w:rPr>
        <w:t xml:space="preserve">, dengan hasil presentase sebesar </w:t>
      </w:r>
      <w:r w:rsidR="008765D8" w:rsidRPr="00E059D4">
        <w:rPr>
          <w:rFonts w:ascii="Times New Roman" w:hAnsi="Times New Roman" w:cs="Times New Roman"/>
          <w:sz w:val="24"/>
          <w:szCs w:val="24"/>
          <w:lang w:eastAsia="id-ID"/>
        </w:rPr>
        <w:t>-14,75</w:t>
      </w:r>
      <w:r w:rsidRPr="00E059D4">
        <w:rPr>
          <w:rFonts w:ascii="Times New Roman" w:hAnsi="Times New Roman" w:cs="Times New Roman"/>
          <w:sz w:val="24"/>
          <w:szCs w:val="24"/>
          <w:lang w:eastAsia="id-ID"/>
        </w:rPr>
        <w:t>% yang tercatat pada tahun 2021</w:t>
      </w:r>
      <w:r w:rsidR="008765D8" w:rsidRPr="00E059D4">
        <w:rPr>
          <w:rFonts w:ascii="Times New Roman" w:hAnsi="Times New Roman" w:cs="Times New Roman"/>
          <w:sz w:val="24"/>
          <w:szCs w:val="24"/>
          <w:lang w:eastAsia="id-ID"/>
        </w:rPr>
        <w:t>.</w:t>
      </w:r>
    </w:p>
    <w:p w:rsidR="00E317F4" w:rsidRPr="00E059D4" w:rsidRDefault="00E317F4" w:rsidP="00E317F4">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Berdasarkan penelitian diketahui bahwa pengaruh </w:t>
      </w:r>
      <w:r w:rsidRPr="00E059D4">
        <w:rPr>
          <w:rFonts w:ascii="Times New Roman" w:hAnsi="Times New Roman" w:cs="Times New Roman"/>
          <w:i/>
          <w:sz w:val="24"/>
          <w:szCs w:val="24"/>
          <w:lang w:eastAsia="id-ID"/>
        </w:rPr>
        <w:t>Loan to Deposit Ratio</w:t>
      </w:r>
      <w:r w:rsidRPr="00E059D4">
        <w:rPr>
          <w:rFonts w:ascii="Times New Roman" w:hAnsi="Times New Roman" w:cs="Times New Roman"/>
          <w:sz w:val="24"/>
          <w:szCs w:val="24"/>
          <w:lang w:eastAsia="id-ID"/>
        </w:rPr>
        <w:t xml:space="preserve"> (LDR) dan </w:t>
      </w:r>
      <w:r w:rsidRPr="00E059D4">
        <w:rPr>
          <w:rFonts w:ascii="Times New Roman" w:hAnsi="Times New Roman" w:cs="Times New Roman"/>
          <w:i/>
          <w:sz w:val="24"/>
          <w:szCs w:val="24"/>
          <w:lang w:eastAsia="id-ID"/>
        </w:rPr>
        <w:t>Net Interest Margin</w:t>
      </w:r>
      <w:r w:rsidRPr="00E059D4">
        <w:rPr>
          <w:rFonts w:ascii="Times New Roman" w:hAnsi="Times New Roman" w:cs="Times New Roman"/>
          <w:sz w:val="24"/>
          <w:szCs w:val="24"/>
          <w:lang w:eastAsia="id-ID"/>
        </w:rPr>
        <w:t xml:space="preserve"> (NIM) terhadap </w:t>
      </w:r>
      <w:r w:rsidRPr="00E059D4">
        <w:rPr>
          <w:rFonts w:ascii="Times New Roman" w:hAnsi="Times New Roman" w:cs="Times New Roman"/>
          <w:i/>
          <w:sz w:val="24"/>
          <w:szCs w:val="24"/>
          <w:lang w:eastAsia="id-ID"/>
        </w:rPr>
        <w:t>Return on Asset</w:t>
      </w:r>
      <w:r w:rsidRPr="00E059D4">
        <w:rPr>
          <w:rFonts w:ascii="Times New Roman" w:hAnsi="Times New Roman" w:cs="Times New Roman"/>
          <w:sz w:val="24"/>
          <w:szCs w:val="24"/>
          <w:lang w:eastAsia="id-ID"/>
        </w:rPr>
        <w:t xml:space="preserve"> (ROA) berdistribusi dan berkorelasi dalam penelitian ini. Ditunjukan oleh hasil perhitungan STATA dengan koefisien determinasi sebesar 0.2415 setara dengan 24,15%. Ini mununjukkan bahwa variabel independen LDR dan NIM memiliki kemampuan untuk menjelaskan sekitar 24,15% dari variasi dalam variabel ROA pada perusahaan perbankan yang terdaftar di Bursa Efek Inonesia. Sedangkan sisanya 75,85% dipengaruhi oleh faktor lain yang tidak diteliti dalam penelitian ini. Hasil uji t pada variabel LDR (X1) </w:t>
      </w:r>
      <w:r w:rsidRPr="00E059D4">
        <w:rPr>
          <w:rFonts w:ascii="Times New Roman" w:hAnsi="Times New Roman" w:cs="Times New Roman"/>
          <w:sz w:val="24"/>
          <w:szCs w:val="24"/>
          <w:lang w:eastAsia="id-ID"/>
        </w:rPr>
        <w:lastRenderedPageBreak/>
        <w:t>t hitung sebesar -5,17. Dalam uji hipotesis yang dilakukan mendapat hasil uji t tabel sebesar 1,98 ini berarti t hitung &lt; t tabel (-5,17 &lt; 1,98) dan nilai sig. 0,000 &lt; 0,05 sehingga dapat disimpulkan bahwa LDR berpengaruh negatif dan signifikan terhadap ROA. Sedangkan, hasil uji t pada variabel NIM (X2) t hitung sebesar 4,73. Dalam uji hipotesis yang dilakukan mendapat hasil uji t tabel sebesar 1,98 ini berarti t hitung &gt; t tabel (4,73 &gt; 1,98) dan nilai sig. 0,000 &lt; 0,05 sehingga dapat disimpulkan bahwa NIM berpengaruh positif dan signifikan terhadap ROA.</w:t>
      </w:r>
    </w:p>
    <w:p w:rsidR="00F83C78" w:rsidRPr="00E059D4" w:rsidRDefault="00B44F79" w:rsidP="00B44F79">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5.2</w:t>
      </w:r>
      <w:r w:rsidRPr="00E059D4">
        <w:rPr>
          <w:rFonts w:ascii="Times New Roman" w:hAnsi="Times New Roman" w:cs="Times New Roman"/>
          <w:b/>
          <w:sz w:val="24"/>
          <w:szCs w:val="24"/>
          <w:lang w:eastAsia="id-ID"/>
        </w:rPr>
        <w:tab/>
        <w:t>Saran</w:t>
      </w:r>
    </w:p>
    <w:p w:rsidR="00E4547B" w:rsidRPr="00E059D4"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Untuk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r w:rsidR="00A619A9" w:rsidRPr="00E059D4">
        <w:rPr>
          <w:rFonts w:ascii="Times New Roman" w:hAnsi="Times New Roman" w:cs="Times New Roman"/>
          <w:sz w:val="24"/>
          <w:szCs w:val="24"/>
          <w:lang w:eastAsia="id-ID"/>
        </w:rPr>
        <w:t>ebut.</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Pihak perusahaan perlu fokus untuk meningkatkan nilai laba/keuntungan guna mengoptimalkan penggunaan dana dan mengurangi biaya operasional agar tercipta efisiensi dan efektivitas dalam penggunaan dana.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E059D4"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DE67E83"/>
    <w:multiLevelType w:val="hybridMultilevel"/>
    <w:tmpl w:val="B31CD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8"/>
  </w:num>
  <w:num w:numId="4">
    <w:abstractNumId w:val="18"/>
  </w:num>
  <w:num w:numId="5">
    <w:abstractNumId w:val="14"/>
  </w:num>
  <w:num w:numId="6">
    <w:abstractNumId w:val="10"/>
  </w:num>
  <w:num w:numId="7">
    <w:abstractNumId w:val="0"/>
  </w:num>
  <w:num w:numId="8">
    <w:abstractNumId w:val="9"/>
  </w:num>
  <w:num w:numId="9">
    <w:abstractNumId w:val="17"/>
  </w:num>
  <w:num w:numId="10">
    <w:abstractNumId w:val="6"/>
  </w:num>
  <w:num w:numId="11">
    <w:abstractNumId w:val="15"/>
  </w:num>
  <w:num w:numId="12">
    <w:abstractNumId w:val="13"/>
  </w:num>
  <w:num w:numId="13">
    <w:abstractNumId w:val="2"/>
  </w:num>
  <w:num w:numId="14">
    <w:abstractNumId w:val="11"/>
  </w:num>
  <w:num w:numId="15">
    <w:abstractNumId w:val="7"/>
  </w:num>
  <w:num w:numId="16">
    <w:abstractNumId w:val="5"/>
  </w:num>
  <w:num w:numId="17">
    <w:abstractNumId w:val="1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2623F"/>
    <w:rsid w:val="00034E27"/>
    <w:rsid w:val="00050CF7"/>
    <w:rsid w:val="0005467B"/>
    <w:rsid w:val="00072264"/>
    <w:rsid w:val="00077E34"/>
    <w:rsid w:val="000A00B2"/>
    <w:rsid w:val="000A2E25"/>
    <w:rsid w:val="000C1C15"/>
    <w:rsid w:val="000D4B95"/>
    <w:rsid w:val="000E65C8"/>
    <w:rsid w:val="000F7071"/>
    <w:rsid w:val="00127B17"/>
    <w:rsid w:val="001373DB"/>
    <w:rsid w:val="00141F80"/>
    <w:rsid w:val="0014358B"/>
    <w:rsid w:val="00172D41"/>
    <w:rsid w:val="00173A58"/>
    <w:rsid w:val="00181463"/>
    <w:rsid w:val="001843EC"/>
    <w:rsid w:val="00193781"/>
    <w:rsid w:val="00194034"/>
    <w:rsid w:val="0019660E"/>
    <w:rsid w:val="001A06A9"/>
    <w:rsid w:val="001A3309"/>
    <w:rsid w:val="001B443D"/>
    <w:rsid w:val="001C60BA"/>
    <w:rsid w:val="001D08F2"/>
    <w:rsid w:val="001E7C0A"/>
    <w:rsid w:val="00210D15"/>
    <w:rsid w:val="00212FF8"/>
    <w:rsid w:val="002248D8"/>
    <w:rsid w:val="00234A05"/>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D04F7"/>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7C1F"/>
    <w:rsid w:val="004F1BED"/>
    <w:rsid w:val="00500F4F"/>
    <w:rsid w:val="005042E2"/>
    <w:rsid w:val="005047A2"/>
    <w:rsid w:val="00521086"/>
    <w:rsid w:val="005330D4"/>
    <w:rsid w:val="00551AC2"/>
    <w:rsid w:val="0055739D"/>
    <w:rsid w:val="005818C0"/>
    <w:rsid w:val="00594EDF"/>
    <w:rsid w:val="005A3A47"/>
    <w:rsid w:val="005A4980"/>
    <w:rsid w:val="005C3962"/>
    <w:rsid w:val="005D15E9"/>
    <w:rsid w:val="005D2800"/>
    <w:rsid w:val="005E04AC"/>
    <w:rsid w:val="005E04B6"/>
    <w:rsid w:val="005E3F16"/>
    <w:rsid w:val="005E5A87"/>
    <w:rsid w:val="005F380B"/>
    <w:rsid w:val="005F4DED"/>
    <w:rsid w:val="00601E09"/>
    <w:rsid w:val="00614DBE"/>
    <w:rsid w:val="00615981"/>
    <w:rsid w:val="006221A3"/>
    <w:rsid w:val="00633A68"/>
    <w:rsid w:val="00645B11"/>
    <w:rsid w:val="00654E08"/>
    <w:rsid w:val="00654ED1"/>
    <w:rsid w:val="00656A40"/>
    <w:rsid w:val="006741C0"/>
    <w:rsid w:val="006773D8"/>
    <w:rsid w:val="00683AE3"/>
    <w:rsid w:val="006842EA"/>
    <w:rsid w:val="0069004A"/>
    <w:rsid w:val="006B3A0F"/>
    <w:rsid w:val="006C7910"/>
    <w:rsid w:val="006C7D3E"/>
    <w:rsid w:val="006E52C9"/>
    <w:rsid w:val="006F4D9B"/>
    <w:rsid w:val="00701850"/>
    <w:rsid w:val="00710FBF"/>
    <w:rsid w:val="0071115D"/>
    <w:rsid w:val="007132C1"/>
    <w:rsid w:val="007162E0"/>
    <w:rsid w:val="00725038"/>
    <w:rsid w:val="00733044"/>
    <w:rsid w:val="00735274"/>
    <w:rsid w:val="00742636"/>
    <w:rsid w:val="00756605"/>
    <w:rsid w:val="00761361"/>
    <w:rsid w:val="007706A3"/>
    <w:rsid w:val="00791CB7"/>
    <w:rsid w:val="0079323E"/>
    <w:rsid w:val="007A4991"/>
    <w:rsid w:val="007A7C7B"/>
    <w:rsid w:val="007B5AE0"/>
    <w:rsid w:val="007D0114"/>
    <w:rsid w:val="007D1F09"/>
    <w:rsid w:val="007D7A7D"/>
    <w:rsid w:val="007F30CA"/>
    <w:rsid w:val="00802849"/>
    <w:rsid w:val="0080362C"/>
    <w:rsid w:val="00817D72"/>
    <w:rsid w:val="00825965"/>
    <w:rsid w:val="00831DD1"/>
    <w:rsid w:val="008337E2"/>
    <w:rsid w:val="00844E27"/>
    <w:rsid w:val="008500C1"/>
    <w:rsid w:val="008521D0"/>
    <w:rsid w:val="00853EC9"/>
    <w:rsid w:val="008765D8"/>
    <w:rsid w:val="008B20D7"/>
    <w:rsid w:val="008B26F4"/>
    <w:rsid w:val="008E19E4"/>
    <w:rsid w:val="008E1B7D"/>
    <w:rsid w:val="008E51A9"/>
    <w:rsid w:val="008F5DD5"/>
    <w:rsid w:val="0090224B"/>
    <w:rsid w:val="009037E2"/>
    <w:rsid w:val="0092470C"/>
    <w:rsid w:val="009372B0"/>
    <w:rsid w:val="0093754B"/>
    <w:rsid w:val="009510E9"/>
    <w:rsid w:val="00951498"/>
    <w:rsid w:val="009601B3"/>
    <w:rsid w:val="0096042A"/>
    <w:rsid w:val="00965CED"/>
    <w:rsid w:val="009870AE"/>
    <w:rsid w:val="009A3D2B"/>
    <w:rsid w:val="009A60E2"/>
    <w:rsid w:val="009B1B37"/>
    <w:rsid w:val="009D44B4"/>
    <w:rsid w:val="009D4EC2"/>
    <w:rsid w:val="009F5199"/>
    <w:rsid w:val="00A00C8A"/>
    <w:rsid w:val="00A037DC"/>
    <w:rsid w:val="00A11EF4"/>
    <w:rsid w:val="00A12C92"/>
    <w:rsid w:val="00A15AAA"/>
    <w:rsid w:val="00A15BB9"/>
    <w:rsid w:val="00A1711E"/>
    <w:rsid w:val="00A236CA"/>
    <w:rsid w:val="00A366B9"/>
    <w:rsid w:val="00A619A9"/>
    <w:rsid w:val="00A649B1"/>
    <w:rsid w:val="00A66A6C"/>
    <w:rsid w:val="00A8057E"/>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1C7"/>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370FA"/>
    <w:rsid w:val="00C44202"/>
    <w:rsid w:val="00C459BF"/>
    <w:rsid w:val="00C6022A"/>
    <w:rsid w:val="00C62B5D"/>
    <w:rsid w:val="00C91737"/>
    <w:rsid w:val="00CA2499"/>
    <w:rsid w:val="00CE3AB2"/>
    <w:rsid w:val="00CF7FB0"/>
    <w:rsid w:val="00D01FEB"/>
    <w:rsid w:val="00D105E6"/>
    <w:rsid w:val="00D12AB4"/>
    <w:rsid w:val="00D12EAA"/>
    <w:rsid w:val="00D149F0"/>
    <w:rsid w:val="00D15145"/>
    <w:rsid w:val="00D324E3"/>
    <w:rsid w:val="00D3294E"/>
    <w:rsid w:val="00D33C99"/>
    <w:rsid w:val="00D507E5"/>
    <w:rsid w:val="00D523DE"/>
    <w:rsid w:val="00D6135D"/>
    <w:rsid w:val="00D66AE8"/>
    <w:rsid w:val="00D67B91"/>
    <w:rsid w:val="00D76CD4"/>
    <w:rsid w:val="00DA4021"/>
    <w:rsid w:val="00DA75BA"/>
    <w:rsid w:val="00DB0315"/>
    <w:rsid w:val="00DB0A9C"/>
    <w:rsid w:val="00DC07D2"/>
    <w:rsid w:val="00DC08FE"/>
    <w:rsid w:val="00DC6030"/>
    <w:rsid w:val="00DD15F0"/>
    <w:rsid w:val="00DD26BE"/>
    <w:rsid w:val="00DD7C8C"/>
    <w:rsid w:val="00DE196D"/>
    <w:rsid w:val="00DE22CE"/>
    <w:rsid w:val="00DE3761"/>
    <w:rsid w:val="00DE692E"/>
    <w:rsid w:val="00DF5980"/>
    <w:rsid w:val="00E059D4"/>
    <w:rsid w:val="00E10DF0"/>
    <w:rsid w:val="00E17176"/>
    <w:rsid w:val="00E216B3"/>
    <w:rsid w:val="00E24678"/>
    <w:rsid w:val="00E317F4"/>
    <w:rsid w:val="00E32040"/>
    <w:rsid w:val="00E4547B"/>
    <w:rsid w:val="00E45ABD"/>
    <w:rsid w:val="00E66C4F"/>
    <w:rsid w:val="00E768C9"/>
    <w:rsid w:val="00E80DFA"/>
    <w:rsid w:val="00E83171"/>
    <w:rsid w:val="00E94F1E"/>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44270"/>
    <w:rsid w:val="00F45E62"/>
    <w:rsid w:val="00F51EFB"/>
    <w:rsid w:val="00F5677B"/>
    <w:rsid w:val="00F56AA0"/>
    <w:rsid w:val="00F72AF7"/>
    <w:rsid w:val="00F775C8"/>
    <w:rsid w:val="00F82A5D"/>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8D62A-12C9-402D-AC92-C9808FD6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53</Pages>
  <Words>14483</Words>
  <Characters>82557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cp:lastPrinted>2023-08-13T10:00:00Z</cp:lastPrinted>
  <dcterms:created xsi:type="dcterms:W3CDTF">2023-08-03T05:57:00Z</dcterms:created>
  <dcterms:modified xsi:type="dcterms:W3CDTF">2023-08-14T05:03:00Z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