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1BDE8C6D"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for their thoughtful review of the manuscript.</w:t>
      </w:r>
      <w:r w:rsidR="00353197">
        <w:t xml:space="preserve"> The </w:t>
      </w:r>
      <w:r w:rsidR="0090205A">
        <w:t xml:space="preserve">reviews have been </w:t>
      </w:r>
      <w:r w:rsidR="00353197">
        <w:t>helpful for improving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I enjoyed this paper and think it makes a contribution to the literature.  However, I would like to see some improvements made.</w:t>
      </w:r>
    </w:p>
    <w:p w14:paraId="3572477D" w14:textId="22D1F2B7" w:rsidR="00353197" w:rsidRPr="0031509F"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4B91E196" w14:textId="5CD292C6" w:rsidR="00353197" w:rsidRPr="00785991" w:rsidRDefault="005D7497" w:rsidP="00785991">
      <w:pPr>
        <w:ind w:left="357" w:firstLine="363"/>
        <w:jc w:val="both"/>
        <w:rPr>
          <w:color w:val="0070C0"/>
        </w:rPr>
      </w:pPr>
      <w:r>
        <w:rPr>
          <w:color w:val="0070C0"/>
        </w:rPr>
        <w:t xml:space="preserve">Additional information has been added </w:t>
      </w:r>
      <w:r w:rsidR="006C28D4">
        <w:rPr>
          <w:color w:val="0070C0"/>
        </w:rPr>
        <w:t>a Teachers corner, Section</w:t>
      </w:r>
      <w:r w:rsidR="00267611">
        <w:rPr>
          <w:color w:val="0070C0"/>
        </w:rPr>
        <w:t xml:space="preserve"> </w:t>
      </w:r>
      <w:r w:rsidR="006C28D4">
        <w:rPr>
          <w:color w:val="0070C0"/>
        </w:rPr>
        <w:t>5,</w:t>
      </w:r>
      <w:r w:rsidR="00122048">
        <w:rPr>
          <w:color w:val="0070C0"/>
        </w:rPr>
        <w:t xml:space="preserve"> and a video provided in supplementary material. </w:t>
      </w:r>
    </w:p>
    <w:p w14:paraId="205515CA" w14:textId="58201751" w:rsidR="00353197" w:rsidRPr="004B0B93"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3C7A7578" w14:textId="6EFFA16A" w:rsidR="00353197" w:rsidRPr="00F86B08" w:rsidRDefault="007C2C20" w:rsidP="00F86B08">
      <w:pPr>
        <w:ind w:firstLine="720"/>
        <w:rPr>
          <w:color w:val="2F5496" w:themeColor="accent1" w:themeShade="BF"/>
        </w:rPr>
      </w:pPr>
      <w:r w:rsidRPr="007C2C20">
        <w:rPr>
          <w:color w:val="2F5496" w:themeColor="accent1" w:themeShade="BF"/>
        </w:rPr>
        <w:t>The “Participants”</w:t>
      </w:r>
      <w:r w:rsidR="00371333">
        <w:rPr>
          <w:color w:val="2F5496" w:themeColor="accent1" w:themeShade="BF"/>
        </w:rPr>
        <w:t xml:space="preserve"> (2.3)</w:t>
      </w:r>
      <w:r w:rsidRPr="007C2C20">
        <w:rPr>
          <w:color w:val="2F5496" w:themeColor="accent1" w:themeShade="BF"/>
        </w:rPr>
        <w:t xml:space="preserve"> and “</w:t>
      </w:r>
      <w:proofErr w:type="spellStart"/>
      <w:r w:rsidRPr="007C2C20">
        <w:rPr>
          <w:color w:val="2F5496" w:themeColor="accent1" w:themeShade="BF"/>
        </w:rPr>
        <w:t>Performance”</w:t>
      </w:r>
      <w:r w:rsidR="00AA20DF">
        <w:rPr>
          <w:color w:val="2F5496" w:themeColor="accent1" w:themeShade="BF"/>
        </w:rPr>
        <w:t>’s</w:t>
      </w:r>
      <w:proofErr w:type="spellEnd"/>
      <w:r w:rsidR="00381BA6">
        <w:rPr>
          <w:color w:val="2F5496" w:themeColor="accent1" w:themeShade="BF"/>
        </w:rPr>
        <w:t xml:space="preserve"> (</w:t>
      </w:r>
      <w:r w:rsidR="008247A6">
        <w:rPr>
          <w:color w:val="2F5496" w:themeColor="accent1" w:themeShade="BF"/>
        </w:rPr>
        <w:t>3.1, 4.1</w:t>
      </w:r>
      <w:r w:rsidR="00381BA6">
        <w:rPr>
          <w:color w:val="2F5496" w:themeColor="accent1" w:themeShade="BF"/>
        </w:rPr>
        <w:t>)</w:t>
      </w:r>
      <w:r w:rsidRPr="007C2C20">
        <w:rPr>
          <w:color w:val="2F5496" w:themeColor="accent1" w:themeShade="BF"/>
        </w:rPr>
        <w:t xml:space="preserve"> sections</w:t>
      </w:r>
      <w:r w:rsidR="00B77910">
        <w:rPr>
          <w:color w:val="2F5496" w:themeColor="accent1" w:themeShade="BF"/>
        </w:rPr>
        <w:t xml:space="preserve"> now contain more detailed explanations on why this is reasonable.</w:t>
      </w:r>
      <w:r w:rsidR="00F86B08">
        <w:rPr>
          <w:color w:val="2F5496" w:themeColor="accent1" w:themeShade="BF"/>
        </w:rPr>
        <w:t xml:space="preserve"> Future work has been expanded.</w:t>
      </w:r>
    </w:p>
    <w:p w14:paraId="3778BD61" w14:textId="23240B09" w:rsidR="00353197" w:rsidRPr="001220DD" w:rsidRDefault="00353197" w:rsidP="00353197">
      <w:pPr>
        <w:pStyle w:val="ListParagraph"/>
        <w:numPr>
          <w:ilvl w:val="0"/>
          <w:numId w:val="1"/>
        </w:numPr>
        <w:rPr>
          <w:i/>
          <w:iCs/>
        </w:rPr>
      </w:pPr>
      <w:r w:rsidRPr="00353197">
        <w:rPr>
          <w:i/>
          <w:iCs/>
        </w:rPr>
        <w:t>Sentence misworded in line 29 page 9</w:t>
      </w:r>
    </w:p>
    <w:p w14:paraId="35D411ED" w14:textId="38C80AD9" w:rsidR="00353197" w:rsidRPr="001220DD" w:rsidRDefault="00E24A84" w:rsidP="001220DD">
      <w:pPr>
        <w:ind w:firstLine="720"/>
        <w:rPr>
          <w:color w:val="0070C0"/>
        </w:rPr>
      </w:pPr>
      <w:r w:rsidRPr="007C2C20">
        <w:rPr>
          <w:color w:val="0070C0"/>
        </w:rPr>
        <w:t>Fixed</w:t>
      </w:r>
    </w:p>
    <w:p w14:paraId="2AF57E00" w14:textId="3BBC1623" w:rsidR="00353197" w:rsidRPr="001220DD"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512D1447" w14:textId="2AD12C5B" w:rsidR="00353197" w:rsidRPr="00BF69A5" w:rsidRDefault="00FA7324" w:rsidP="00BF69A5">
      <w:pPr>
        <w:ind w:firstLine="720"/>
        <w:rPr>
          <w:color w:val="0070C0"/>
        </w:rPr>
      </w:pPr>
      <w:r w:rsidRPr="007C2C20">
        <w:rPr>
          <w:color w:val="0070C0"/>
        </w:rPr>
        <w:t>Added</w:t>
      </w:r>
      <w:r w:rsidR="00651432">
        <w:rPr>
          <w:color w:val="0070C0"/>
        </w:rPr>
        <w:t>.</w:t>
      </w:r>
    </w:p>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2717CB49" w14:textId="5A5F85DE" w:rsidR="00353197" w:rsidRPr="00677BF9" w:rsidRDefault="00353197" w:rsidP="00677BF9">
      <w:pPr>
        <w:ind w:left="720"/>
        <w:rPr>
          <w:i/>
          <w:iCs/>
        </w:rPr>
      </w:pPr>
      <w:r w:rsidRPr="00BB310A">
        <w:rPr>
          <w:i/>
          <w:iCs/>
        </w:rPr>
        <w:t>Not at all engaged--- up to extremely engaged with choices in between.</w:t>
      </w:r>
    </w:p>
    <w:p w14:paraId="56DE7580" w14:textId="634579F0" w:rsidR="00353197" w:rsidRPr="005D0A7A" w:rsidRDefault="005655EB" w:rsidP="005D0A7A">
      <w:pPr>
        <w:ind w:left="720"/>
        <w:rPr>
          <w:color w:val="0070C0"/>
        </w:rPr>
      </w:pPr>
      <w:r w:rsidRPr="005D0A7A">
        <w:rPr>
          <w:color w:val="0070C0"/>
        </w:rPr>
        <w:t>Fair comment, we can</w:t>
      </w:r>
      <w:r w:rsidR="007C2C20">
        <w:rPr>
          <w:color w:val="0070C0"/>
        </w:rPr>
        <w:t>’t</w:t>
      </w:r>
      <w:r w:rsidRPr="005D0A7A">
        <w:rPr>
          <w:color w:val="0070C0"/>
        </w:rPr>
        <w:t xml:space="preserve"> change the question wording at this </w:t>
      </w:r>
      <w:r w:rsidR="00EE3891" w:rsidRPr="005D0A7A">
        <w:rPr>
          <w:color w:val="0070C0"/>
        </w:rPr>
        <w:t>stage,</w:t>
      </w:r>
      <w:r w:rsidRPr="005D0A7A">
        <w:rPr>
          <w:color w:val="0070C0"/>
        </w:rPr>
        <w:t xml:space="preserve"> but this limitation is mentioned as part of the survey results analysis in Interest section.</w:t>
      </w:r>
    </w:p>
    <w:p w14:paraId="2F4EA25E" w14:textId="77777777" w:rsidR="00353197" w:rsidRDefault="00353197" w:rsidP="00353197"/>
    <w:p w14:paraId="76B7B514" w14:textId="77777777" w:rsidR="00353197" w:rsidRPr="00353197" w:rsidRDefault="00353197" w:rsidP="00353197">
      <w:pPr>
        <w:rPr>
          <w:b/>
          <w:bCs/>
        </w:rPr>
      </w:pPr>
      <w:r w:rsidRPr="00353197">
        <w:rPr>
          <w:b/>
          <w:bCs/>
        </w:rPr>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lastRenderedPageBreak/>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7C2C20" w:rsidRDefault="000A04EF" w:rsidP="000A04EF">
      <w:pPr>
        <w:ind w:left="720"/>
        <w:rPr>
          <w:color w:val="0070C0"/>
        </w:rPr>
      </w:pPr>
      <w:r w:rsidRPr="007C2C20">
        <w:rPr>
          <w:color w:val="0070C0"/>
        </w:rPr>
        <w:t>Revised the introduction to address this</w:t>
      </w:r>
      <w:r w:rsidR="002830A3" w:rsidRPr="007C2C20">
        <w:rPr>
          <w:color w:val="0070C0"/>
        </w:rPr>
        <w:t>. Expanded the literature review</w:t>
      </w:r>
      <w:r w:rsidRPr="007C2C20">
        <w:rPr>
          <w:color w:val="0070C0"/>
        </w:rPr>
        <w:t>.</w:t>
      </w:r>
      <w:r w:rsidR="00CC7D23" w:rsidRPr="007C2C20">
        <w:rPr>
          <w:color w:val="0070C0"/>
        </w:rPr>
        <w:t xml:space="preserve"> </w:t>
      </w:r>
    </w:p>
    <w:p w14:paraId="323D2E8B" w14:textId="07474338" w:rsidR="00353197" w:rsidRPr="00664258" w:rsidRDefault="00353197" w:rsidP="00353197">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64E9CBC2" w14:textId="6F68C3D5" w:rsidR="00353197" w:rsidRPr="00664258" w:rsidRDefault="00476D2E" w:rsidP="00664258">
      <w:pPr>
        <w:ind w:firstLine="720"/>
        <w:rPr>
          <w:color w:val="002060"/>
        </w:rPr>
      </w:pPr>
      <w:r>
        <w:rPr>
          <w:color w:val="0070C0"/>
        </w:rPr>
        <w:t xml:space="preserve">Same comment as reviewer 1. Material has been added accordingly.  </w:t>
      </w:r>
    </w:p>
    <w:p w14:paraId="7FD07CD1" w14:textId="73FBF024" w:rsidR="00353197" w:rsidRPr="00A770D9" w:rsidRDefault="00353197" w:rsidP="00353197">
      <w:pPr>
        <w:pStyle w:val="ListParagraph"/>
        <w:numPr>
          <w:ilvl w:val="0"/>
          <w:numId w:val="2"/>
        </w:numPr>
        <w:rPr>
          <w:i/>
          <w:iCs/>
        </w:rPr>
      </w:pPr>
      <w:r w:rsidRPr="00BB310A">
        <w:rPr>
          <w:i/>
          <w:iCs/>
        </w:rPr>
        <w:t xml:space="preserve">Many of the datasets on Kaggle are in need of </w:t>
      </w:r>
      <w:proofErr w:type="spellStart"/>
      <w:r w:rsidRPr="00BB310A">
        <w:rPr>
          <w:i/>
          <w:iCs/>
        </w:rPr>
        <w:t>preprocessing</w:t>
      </w:r>
      <w:proofErr w:type="spellEnd"/>
      <w:r w:rsidRPr="00BB310A">
        <w:rPr>
          <w:i/>
          <w:iCs/>
        </w:rPr>
        <w:t>/cleaning prior to the application of predictive models. In authors’ view, should these tasks be carried out by instructors/TAs or left to students instead? What are the pros and cons of each of these approaches?</w:t>
      </w:r>
    </w:p>
    <w:p w14:paraId="569B007F" w14:textId="14F6F0C4" w:rsidR="00353197" w:rsidRPr="00310F9A" w:rsidRDefault="00F91C8C" w:rsidP="00310F9A">
      <w:pPr>
        <w:ind w:firstLine="720"/>
        <w:rPr>
          <w:color w:val="2F5496" w:themeColor="accent1" w:themeShade="BF"/>
        </w:rPr>
      </w:pPr>
      <w:r w:rsidRPr="00F91C8C">
        <w:rPr>
          <w:color w:val="0070C0"/>
        </w:rPr>
        <w:t>Th</w:t>
      </w:r>
      <w:r w:rsidR="006C4DFC">
        <w:rPr>
          <w:color w:val="0070C0"/>
        </w:rPr>
        <w:t>e new section “Teacher’s Corner” addresses this.</w:t>
      </w:r>
      <w:r>
        <w:rPr>
          <w:color w:val="0070C0"/>
        </w:rPr>
        <w:t xml:space="preserve"> </w:t>
      </w:r>
    </w:p>
    <w:p w14:paraId="20530052" w14:textId="3739D61F" w:rsidR="00353197" w:rsidRPr="00FF7380" w:rsidRDefault="00353197" w:rsidP="00353197">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0833A89D" w14:textId="60389DD4" w:rsidR="00EC3552" w:rsidRDefault="00EC3552" w:rsidP="00BB310A">
      <w:pPr>
        <w:ind w:firstLine="720"/>
        <w:rPr>
          <w:color w:val="0070C0"/>
        </w:rPr>
      </w:pPr>
      <w:r>
        <w:rPr>
          <w:color w:val="0070C0"/>
        </w:rPr>
        <w:t xml:space="preserve">These data sets are provided for self-learning. The students We suggest using data that you have collected so that the students do not have access to the full data. </w:t>
      </w:r>
    </w:p>
    <w:p w14:paraId="2ADD35B6" w14:textId="5989334D" w:rsidR="00353197" w:rsidRPr="00EC3552" w:rsidRDefault="00353197" w:rsidP="00353197">
      <w:pPr>
        <w:pStyle w:val="ListParagraph"/>
        <w:numPr>
          <w:ilvl w:val="0"/>
          <w:numId w:val="2"/>
        </w:numPr>
        <w:rPr>
          <w:i/>
          <w:iCs/>
        </w:rPr>
      </w:pPr>
      <w:r w:rsidRPr="00BB310A">
        <w:rPr>
          <w:i/>
          <w:iCs/>
        </w:rPr>
        <w:t>In the first paragraph of section 2.3 authors mention that students were allowed to first submit individually and then form groups. It would be helpful if authors could explain the motivation behind that format.</w:t>
      </w:r>
    </w:p>
    <w:p w14:paraId="6B37E1D6" w14:textId="774EAD34" w:rsidR="00353197" w:rsidRPr="00EC3552" w:rsidRDefault="00EC3552" w:rsidP="00EC3552">
      <w:pPr>
        <w:ind w:firstLine="720"/>
        <w:rPr>
          <w:color w:val="2F5496" w:themeColor="accent1" w:themeShade="BF"/>
        </w:rPr>
      </w:pPr>
      <w:r>
        <w:rPr>
          <w:color w:val="2F5496" w:themeColor="accent1" w:themeShade="BF"/>
        </w:rPr>
        <w:t xml:space="preserve">Motivation has been added to the </w:t>
      </w:r>
      <w:bookmarkStart w:id="0" w:name="_GoBack"/>
      <w:bookmarkEnd w:id="0"/>
      <w:r w:rsidR="005655EB">
        <w:rPr>
          <w:color w:val="2F5496" w:themeColor="accent1" w:themeShade="BF"/>
        </w:rPr>
        <w:t>“Participants” section.</w:t>
      </w:r>
    </w:p>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586A5A" w:rsidRDefault="000D0103" w:rsidP="000D0103">
      <w:pPr>
        <w:ind w:firstLine="720"/>
        <w:rPr>
          <w:color w:val="0070C0"/>
        </w:rPr>
      </w:pPr>
      <w:r w:rsidRPr="00586A5A">
        <w:rPr>
          <w:color w:val="0070C0"/>
        </w:rPr>
        <w:t xml:space="preserve">This has been explained in the revised experimental </w:t>
      </w:r>
      <w:r w:rsidR="00DC7A2C" w:rsidRPr="00586A5A">
        <w:rPr>
          <w:color w:val="0070C0"/>
        </w:rPr>
        <w:t>setup where participants are described</w:t>
      </w:r>
      <w:r w:rsidR="007B79B0" w:rsidRPr="00586A5A">
        <w:rPr>
          <w:color w:val="0070C0"/>
        </w:rPr>
        <w:t xml:space="preserve">. </w:t>
      </w:r>
    </w:p>
    <w:p w14:paraId="7E8AD7A3" w14:textId="437B8879" w:rsidR="00353197" w:rsidRPr="00114282" w:rsidRDefault="00353197" w:rsidP="00353197">
      <w:pPr>
        <w:pStyle w:val="ListParagraph"/>
        <w:numPr>
          <w:ilvl w:val="0"/>
          <w:numId w:val="2"/>
        </w:numPr>
        <w:rPr>
          <w:i/>
          <w:iCs/>
        </w:rPr>
      </w:pPr>
      <w:r w:rsidRPr="00BB310A">
        <w:rPr>
          <w:i/>
          <w:iCs/>
        </w:rPr>
        <w:t xml:space="preserve">To understand the assessment of student performance more thoroughly, it would be helpful if authors could provide the complete final exam at least for one of the two courses (perhaps </w:t>
      </w:r>
      <w:r w:rsidRPr="00BB310A">
        <w:rPr>
          <w:i/>
          <w:iCs/>
        </w:rPr>
        <w:lastRenderedPageBreak/>
        <w:t>in supplementary materials), clearly marking the questions pertaining to the Kaggle challenges.</w:t>
      </w:r>
    </w:p>
    <w:p w14:paraId="4CD78911" w14:textId="216EC35F" w:rsidR="00353197" w:rsidRPr="00586A5A" w:rsidRDefault="00114282" w:rsidP="00114282">
      <w:pPr>
        <w:ind w:left="720"/>
        <w:rPr>
          <w:color w:val="0070C0"/>
        </w:rPr>
      </w:pPr>
      <w:r w:rsidRPr="00586A5A">
        <w:rPr>
          <w:color w:val="0070C0"/>
        </w:rPr>
        <w:t xml:space="preserve">Both exams have been added in supplementary materials. </w:t>
      </w:r>
    </w:p>
    <w:p w14:paraId="03B2245A" w14:textId="77777777" w:rsidR="00353197" w:rsidRPr="00BB310A" w:rsidRDefault="00353197" w:rsidP="00BB310A">
      <w:pPr>
        <w:pStyle w:val="ListParagraph"/>
        <w:numPr>
          <w:ilvl w:val="0"/>
          <w:numId w:val="2"/>
        </w:numPr>
        <w:rPr>
          <w:i/>
          <w:iCs/>
        </w:rPr>
      </w:pPr>
      <w:r w:rsidRPr="00BB310A">
        <w:rPr>
          <w:i/>
          <w:iCs/>
        </w:rPr>
        <w:t>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signals improvement in learning (rather than improvement in consistency).</w:t>
      </w:r>
    </w:p>
    <w:p w14:paraId="642935A2" w14:textId="77777777" w:rsidR="00353197" w:rsidRDefault="00353197" w:rsidP="00353197"/>
    <w:p w14:paraId="033DB9A0" w14:textId="0FB92F02" w:rsidR="005655EB" w:rsidRPr="00353197" w:rsidRDefault="005655EB" w:rsidP="005655EB">
      <w:pPr>
        <w:ind w:firstLine="720"/>
        <w:rPr>
          <w:color w:val="2F5496" w:themeColor="accent1" w:themeShade="BF"/>
        </w:rPr>
      </w:pPr>
      <w:r>
        <w:rPr>
          <w:color w:val="2F5496" w:themeColor="accent1" w:themeShade="BF"/>
        </w:rPr>
        <w:t>This has been addressed as part of “Performance” section.</w:t>
      </w:r>
    </w:p>
    <w:p w14:paraId="190750A2" w14:textId="77777777" w:rsidR="00353197" w:rsidRDefault="00353197" w:rsidP="00353197"/>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Pr="00586A5A" w:rsidRDefault="006115BD" w:rsidP="006115BD">
      <w:pPr>
        <w:pStyle w:val="ListParagraph"/>
        <w:rPr>
          <w:i/>
          <w:iCs/>
          <w:color w:val="0070C0"/>
        </w:rPr>
      </w:pPr>
    </w:p>
    <w:p w14:paraId="0A09ADE5" w14:textId="2CC65A2C" w:rsidR="00353197" w:rsidRPr="00586A5A" w:rsidRDefault="009647C9" w:rsidP="009647C9">
      <w:pPr>
        <w:pStyle w:val="ListParagraph"/>
        <w:rPr>
          <w:i/>
          <w:iCs/>
          <w:color w:val="0070C0"/>
        </w:rPr>
      </w:pPr>
      <w:r w:rsidRPr="00586A5A">
        <w:rPr>
          <w:color w:val="0070C0"/>
        </w:rPr>
        <w:t xml:space="preserve">They do match. It doesn’t look like it from the scales on the boxplot, but double checking the calculations, they are correct. These are automatically calculated, and the code is in the </w:t>
      </w:r>
      <w:proofErr w:type="spellStart"/>
      <w:r w:rsidRPr="00586A5A">
        <w:rPr>
          <w:color w:val="0070C0"/>
        </w:rPr>
        <w:t>Rmd</w:t>
      </w:r>
      <w:proofErr w:type="spellEnd"/>
      <w:r w:rsidRPr="00586A5A">
        <w:rPr>
          <w:color w:val="0070C0"/>
        </w:rPr>
        <w:t xml:space="preserve"> document that generates the paper. </w:t>
      </w:r>
      <w:r w:rsidR="00B40D7A" w:rsidRPr="00586A5A">
        <w:rPr>
          <w:color w:val="0070C0"/>
        </w:rPr>
        <w:t>The numbers in the table are manually entered, but they match what the code for the boxplot produces.</w:t>
      </w:r>
    </w:p>
    <w:p w14:paraId="3060D294" w14:textId="77777777" w:rsidR="00353197" w:rsidRDefault="00353197" w:rsidP="00353197"/>
    <w:p w14:paraId="0D7B4DF0" w14:textId="77777777" w:rsidR="00353197" w:rsidRPr="00704C8F" w:rsidRDefault="00353197" w:rsidP="00704C8F">
      <w:r w:rsidRPr="00704C8F">
        <w:t>Minor Comments</w:t>
      </w:r>
    </w:p>
    <w:p w14:paraId="4E699F51" w14:textId="77777777" w:rsidR="00353197" w:rsidRPr="00BB310A" w:rsidRDefault="00353197" w:rsidP="00BB310A">
      <w:pPr>
        <w:pStyle w:val="ListParagraph"/>
        <w:numPr>
          <w:ilvl w:val="0"/>
          <w:numId w:val="2"/>
        </w:numPr>
        <w:rPr>
          <w:i/>
          <w:iCs/>
        </w:rPr>
      </w:pPr>
      <w:r w:rsidRPr="00BB310A">
        <w:rPr>
          <w:i/>
          <w:iCs/>
        </w:rPr>
        <w:t>It was not clear whether the training and testing sets noted in section 2.2 were the same across the two institutions.</w:t>
      </w:r>
    </w:p>
    <w:p w14:paraId="4511C9EE" w14:textId="77777777" w:rsidR="00353197" w:rsidRDefault="00353197" w:rsidP="00353197"/>
    <w:p w14:paraId="0EB06227" w14:textId="6F58F45E" w:rsidR="0003291E" w:rsidRPr="00353197" w:rsidRDefault="0003291E" w:rsidP="0003291E">
      <w:pPr>
        <w:ind w:firstLine="720"/>
        <w:rPr>
          <w:color w:val="2F5496" w:themeColor="accent1" w:themeShade="BF"/>
        </w:rPr>
      </w:pPr>
      <w:r>
        <w:rPr>
          <w:color w:val="2F5496" w:themeColor="accent1" w:themeShade="BF"/>
        </w:rPr>
        <w:t>This has been explained as part of “competition data” section.</w:t>
      </w:r>
    </w:p>
    <w:p w14:paraId="03EE122A" w14:textId="77777777" w:rsidR="00353197" w:rsidRDefault="00353197" w:rsidP="00353197"/>
    <w:p w14:paraId="5F3B8715" w14:textId="77777777" w:rsidR="00353197" w:rsidRPr="00BB310A" w:rsidRDefault="00353197" w:rsidP="00BB310A">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09BA28D1" w14:textId="77777777" w:rsidR="00353197" w:rsidRDefault="00353197" w:rsidP="00353197"/>
    <w:p w14:paraId="45BC9AE3" w14:textId="084F84B6" w:rsidR="00353197" w:rsidRPr="00BB310A" w:rsidRDefault="00EE3891" w:rsidP="00BB310A">
      <w:pPr>
        <w:ind w:firstLine="720"/>
        <w:rPr>
          <w:color w:val="0070C0"/>
        </w:rPr>
      </w:pPr>
      <w:r>
        <w:rPr>
          <w:color w:val="2F5496" w:themeColor="accent1" w:themeShade="BF"/>
        </w:rPr>
        <w:t>This has been explained as part of “Interest” section.</w:t>
      </w:r>
    </w:p>
    <w:p w14:paraId="6F8EE2CF" w14:textId="77777777" w:rsidR="00353197" w:rsidRDefault="00353197" w:rsidP="00353197"/>
    <w:p w14:paraId="32E1DB30" w14:textId="73EE98B6" w:rsidR="00353197" w:rsidRPr="00B85940" w:rsidRDefault="00353197" w:rsidP="00353197">
      <w:pPr>
        <w:pStyle w:val="ListParagraph"/>
        <w:numPr>
          <w:ilvl w:val="0"/>
          <w:numId w:val="2"/>
        </w:numPr>
        <w:rPr>
          <w:i/>
          <w:iCs/>
        </w:rPr>
      </w:pPr>
      <w:r w:rsidRPr="00BB310A">
        <w:rPr>
          <w:i/>
          <w:iCs/>
        </w:rPr>
        <w:t>It is mentioned in section 2.3 that there were 63 students randomized to regression and classification competitions, while in section 4.3 the total number goes down to 61. Please clarify.</w:t>
      </w:r>
    </w:p>
    <w:p w14:paraId="7DF1F668" w14:textId="48D83D3F" w:rsidR="00353197" w:rsidRPr="00B85940" w:rsidRDefault="00EE3891" w:rsidP="00B85940">
      <w:pPr>
        <w:ind w:left="720"/>
        <w:rPr>
          <w:color w:val="0070C0"/>
        </w:rPr>
      </w:pPr>
      <w:r w:rsidRPr="005D0A7A">
        <w:rPr>
          <w:color w:val="0070C0"/>
        </w:rPr>
        <w:t>One student eventually didn’t sit the exams and one student didn’t participated in the competition. This has been explained as part of “Participants” section.</w:t>
      </w:r>
    </w:p>
    <w:p w14:paraId="4230FD88" w14:textId="74D5CAF6" w:rsidR="00353197" w:rsidRPr="00B85940" w:rsidRDefault="00353197" w:rsidP="00353197">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CFEE17A" w14:textId="305B1890" w:rsidR="00353197" w:rsidRDefault="00EE3891" w:rsidP="00EE3891">
      <w:pPr>
        <w:ind w:firstLine="720"/>
      </w:pPr>
      <w:r>
        <w:rPr>
          <w:color w:val="2F5496" w:themeColor="accent1" w:themeShade="BF"/>
        </w:rPr>
        <w:t>This has been explained as part of “Introduction” section.</w:t>
      </w:r>
    </w:p>
    <w:p w14:paraId="691CF197" w14:textId="77777777" w:rsidR="00353197" w:rsidRPr="00BB310A" w:rsidRDefault="00353197" w:rsidP="00353197">
      <w:pPr>
        <w:rPr>
          <w:b/>
          <w:bCs/>
        </w:rPr>
      </w:pPr>
      <w:r w:rsidRPr="00BB310A">
        <w:rPr>
          <w:b/>
          <w:bCs/>
        </w:rPr>
        <w:t>Associate Editor</w:t>
      </w:r>
    </w:p>
    <w:p w14:paraId="7281CA2A" w14:textId="61D2FBFB" w:rsidR="00353197" w:rsidRPr="00B85940" w:rsidRDefault="00353197" w:rsidP="00353197">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3EDEF318" w14:textId="2652460D" w:rsidR="00353197" w:rsidRPr="00B85940" w:rsidRDefault="00F45302" w:rsidP="00B85940">
      <w:pPr>
        <w:ind w:left="720"/>
        <w:rPr>
          <w:color w:val="0070C0"/>
        </w:rPr>
      </w:pPr>
      <w:r>
        <w:rPr>
          <w:color w:val="0070C0"/>
        </w:rPr>
        <w:t>Further l</w:t>
      </w:r>
      <w:r w:rsidR="00EE3891">
        <w:rPr>
          <w:color w:val="0070C0"/>
        </w:rPr>
        <w:t>iterature review had been add</w:t>
      </w:r>
      <w:r w:rsidR="00B85940">
        <w:rPr>
          <w:color w:val="0070C0"/>
        </w:rPr>
        <w:t>ed</w:t>
      </w:r>
      <w:r w:rsidR="00EE3891">
        <w:rPr>
          <w:color w:val="0070C0"/>
        </w:rPr>
        <w:t xml:space="preserve"> </w:t>
      </w:r>
      <w:r w:rsidR="005C44CA">
        <w:rPr>
          <w:color w:val="0070C0"/>
        </w:rPr>
        <w:t>to the</w:t>
      </w:r>
      <w:r w:rsidR="00EE3891">
        <w:rPr>
          <w:color w:val="0070C0"/>
        </w:rPr>
        <w:t xml:space="preserve"> “Introduction”. We provided more explanation about the cho</w:t>
      </w:r>
      <w:r w:rsidR="002F78FE">
        <w:rPr>
          <w:color w:val="0070C0"/>
        </w:rPr>
        <w:t>ice of</w:t>
      </w:r>
      <w:r w:rsidR="00EE3891">
        <w:rPr>
          <w:color w:val="0070C0"/>
        </w:rPr>
        <w:t xml:space="preserve"> performance measure in section “Performances”.  </w:t>
      </w:r>
    </w:p>
    <w:p w14:paraId="23C37CE6" w14:textId="0BE9114F" w:rsidR="00353197" w:rsidRPr="00B219A4" w:rsidRDefault="00353197" w:rsidP="00353197">
      <w:pPr>
        <w:pStyle w:val="ListParagraph"/>
        <w:numPr>
          <w:ilvl w:val="0"/>
          <w:numId w:val="3"/>
        </w:numPr>
        <w:rPr>
          <w:i/>
          <w:iCs/>
        </w:rPr>
      </w:pPr>
      <w:r w:rsidRPr="00BB310A">
        <w:rPr>
          <w:i/>
          <w:iCs/>
        </w:rPr>
        <w:t xml:space="preserve">Discussion of the logistics of setting up such a competition would be very helpful to the reader. The </w:t>
      </w:r>
      <w:proofErr w:type="spellStart"/>
      <w:r w:rsidRPr="00BB310A">
        <w:rPr>
          <w:i/>
          <w:iCs/>
        </w:rPr>
        <w:t>kaggle</w:t>
      </w:r>
      <w:proofErr w:type="spellEnd"/>
      <w:r w:rsidRPr="00BB310A">
        <w:rPr>
          <w:i/>
          <w:iCs/>
        </w:rPr>
        <w:t xml:space="preserv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6B91866A" w14:textId="7C30C55A" w:rsidR="00353197" w:rsidRPr="00B219A4" w:rsidRDefault="00EE3891" w:rsidP="00B219A4">
      <w:pPr>
        <w:ind w:firstLine="720"/>
        <w:rPr>
          <w:color w:val="2F5496" w:themeColor="accent1" w:themeShade="BF"/>
        </w:rPr>
      </w:pPr>
      <w:r>
        <w:rPr>
          <w:color w:val="2F5496" w:themeColor="accent1" w:themeShade="BF"/>
        </w:rPr>
        <w:t xml:space="preserve">This </w:t>
      </w:r>
      <w:r w:rsidR="00B219A4">
        <w:rPr>
          <w:color w:val="2F5496" w:themeColor="accent1" w:themeShade="BF"/>
        </w:rPr>
        <w:t>is a comment of both reviewers, and a new section has been added with this information</w:t>
      </w:r>
      <w:r>
        <w:rPr>
          <w:color w:val="2F5496" w:themeColor="accent1" w:themeShade="BF"/>
        </w:rPr>
        <w:t>.</w:t>
      </w: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06D7BBDC" w:rsidR="00353197" w:rsidRPr="00586A5A" w:rsidRDefault="003465AC" w:rsidP="000D0103">
      <w:pPr>
        <w:ind w:firstLine="720"/>
        <w:rPr>
          <w:color w:val="0070C0"/>
        </w:rPr>
      </w:pPr>
      <w:r w:rsidRPr="00586A5A">
        <w:rPr>
          <w:color w:val="0070C0"/>
        </w:rPr>
        <w:t xml:space="preserve">This has been explained. </w:t>
      </w:r>
    </w:p>
    <w:p w14:paraId="19589072" w14:textId="4B3AF87E" w:rsidR="00353197" w:rsidRPr="004B42A8" w:rsidRDefault="00353197" w:rsidP="004B42A8">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75AA2600" w14:textId="12F71E8A" w:rsidR="00353197" w:rsidRPr="00BB310A" w:rsidRDefault="00EC5904" w:rsidP="005D0A7A">
      <w:pPr>
        <w:ind w:left="720"/>
        <w:rPr>
          <w:color w:val="0070C0"/>
        </w:rPr>
      </w:pPr>
      <w:r>
        <w:rPr>
          <w:color w:val="0070C0"/>
        </w:rPr>
        <w:t xml:space="preserve">In the revised version Figure </w:t>
      </w:r>
      <w:r w:rsidR="00586A5A">
        <w:rPr>
          <w:color w:val="0070C0"/>
        </w:rPr>
        <w:t>3</w:t>
      </w:r>
      <w:r>
        <w:rPr>
          <w:color w:val="0070C0"/>
        </w:rPr>
        <w:t>: Students</w:t>
      </w:r>
      <w:r w:rsidR="001420A6">
        <w:rPr>
          <w:color w:val="0070C0"/>
        </w:rPr>
        <w:t>’</w:t>
      </w:r>
      <w:r>
        <w:rPr>
          <w:color w:val="0070C0"/>
        </w:rPr>
        <w:t xml:space="preserve"> performance in classification and regression questions by competition type, has been add discussed as part of </w:t>
      </w:r>
      <w:r w:rsidR="00586A5A">
        <w:rPr>
          <w:color w:val="0070C0"/>
        </w:rPr>
        <w:t>Perfor</w:t>
      </w:r>
      <w:r w:rsidR="00E86E5D">
        <w:rPr>
          <w:color w:val="0070C0"/>
        </w:rPr>
        <w:t>ma</w:t>
      </w:r>
      <w:r w:rsidR="00586A5A">
        <w:rPr>
          <w:color w:val="0070C0"/>
        </w:rPr>
        <w:t>nce</w:t>
      </w:r>
      <w:r>
        <w:rPr>
          <w:color w:val="0070C0"/>
        </w:rPr>
        <w:t xml:space="preserve"> section.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877"/>
    <w:rsid w:val="0003291E"/>
    <w:rsid w:val="000A04EF"/>
    <w:rsid w:val="000C76C5"/>
    <w:rsid w:val="000C7A48"/>
    <w:rsid w:val="000D0103"/>
    <w:rsid w:val="00114282"/>
    <w:rsid w:val="00122048"/>
    <w:rsid w:val="001220DD"/>
    <w:rsid w:val="001420A6"/>
    <w:rsid w:val="0022134D"/>
    <w:rsid w:val="00267611"/>
    <w:rsid w:val="002830A3"/>
    <w:rsid w:val="002F78FE"/>
    <w:rsid w:val="00310F9A"/>
    <w:rsid w:val="0031509F"/>
    <w:rsid w:val="003465AC"/>
    <w:rsid w:val="00353197"/>
    <w:rsid w:val="00366C1B"/>
    <w:rsid w:val="00370A19"/>
    <w:rsid w:val="00371333"/>
    <w:rsid w:val="00381BA6"/>
    <w:rsid w:val="003A05D8"/>
    <w:rsid w:val="003E3E93"/>
    <w:rsid w:val="00427184"/>
    <w:rsid w:val="00476D2E"/>
    <w:rsid w:val="004B0B93"/>
    <w:rsid w:val="004B42A8"/>
    <w:rsid w:val="00513BDA"/>
    <w:rsid w:val="005655EB"/>
    <w:rsid w:val="00586A5A"/>
    <w:rsid w:val="005C44CA"/>
    <w:rsid w:val="005D0A7A"/>
    <w:rsid w:val="005D7497"/>
    <w:rsid w:val="005F5F77"/>
    <w:rsid w:val="006115BD"/>
    <w:rsid w:val="00651432"/>
    <w:rsid w:val="00664258"/>
    <w:rsid w:val="00677BF9"/>
    <w:rsid w:val="006C28D4"/>
    <w:rsid w:val="006C4DFC"/>
    <w:rsid w:val="00704C8F"/>
    <w:rsid w:val="007168B6"/>
    <w:rsid w:val="00785991"/>
    <w:rsid w:val="007B79B0"/>
    <w:rsid w:val="007C2C20"/>
    <w:rsid w:val="008247A6"/>
    <w:rsid w:val="008D1A89"/>
    <w:rsid w:val="0090205A"/>
    <w:rsid w:val="00940983"/>
    <w:rsid w:val="009555C9"/>
    <w:rsid w:val="009647C9"/>
    <w:rsid w:val="0097581C"/>
    <w:rsid w:val="009E28D6"/>
    <w:rsid w:val="00A16BE2"/>
    <w:rsid w:val="00A770D9"/>
    <w:rsid w:val="00AA20DF"/>
    <w:rsid w:val="00B219A4"/>
    <w:rsid w:val="00B40D7A"/>
    <w:rsid w:val="00B77910"/>
    <w:rsid w:val="00B85940"/>
    <w:rsid w:val="00BB310A"/>
    <w:rsid w:val="00BF69A5"/>
    <w:rsid w:val="00C43C3C"/>
    <w:rsid w:val="00CC7D23"/>
    <w:rsid w:val="00D46EF5"/>
    <w:rsid w:val="00D92BCD"/>
    <w:rsid w:val="00DC7A2C"/>
    <w:rsid w:val="00E24A84"/>
    <w:rsid w:val="00E6159D"/>
    <w:rsid w:val="00E64317"/>
    <w:rsid w:val="00E86E5D"/>
    <w:rsid w:val="00EC3552"/>
    <w:rsid w:val="00EC5904"/>
    <w:rsid w:val="00EE3891"/>
    <w:rsid w:val="00F35E72"/>
    <w:rsid w:val="00F45302"/>
    <w:rsid w:val="00F86B08"/>
    <w:rsid w:val="00F91C8C"/>
    <w:rsid w:val="00FA7324"/>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69</cp:revision>
  <dcterms:created xsi:type="dcterms:W3CDTF">2019-02-18T00:20:00Z</dcterms:created>
  <dcterms:modified xsi:type="dcterms:W3CDTF">2019-09-24T00:50:00Z</dcterms:modified>
</cp:coreProperties>
</file>