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30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6764"/>
      </w:tblGrid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BB5B41" w:rsidRDefault="00502ED2" w:rsidP="003D1C56">
            <w:pPr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Mobilní telefon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254A6" w:rsidRDefault="00262353" w:rsidP="00AC3C5E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Materiál je zaměřen na </w:t>
            </w:r>
            <w:r w:rsidR="005B2FD4">
              <w:rPr>
                <w:rFonts w:ascii="Calibri" w:hAnsi="Calibri"/>
                <w:sz w:val="22"/>
                <w:szCs w:val="22"/>
              </w:rPr>
              <w:t xml:space="preserve">rozvoj </w:t>
            </w:r>
            <w:r w:rsidR="00502ED2">
              <w:rPr>
                <w:rFonts w:ascii="Calibri" w:hAnsi="Calibri"/>
                <w:sz w:val="22"/>
                <w:szCs w:val="22"/>
              </w:rPr>
              <w:t xml:space="preserve">receptivní řečové dovednosti čtení s porozuměním. Obsahuje text v rozsahu cca 350 slov, který se týká mobilních telefonů. Motivační funkci plní </w:t>
            </w:r>
            <w:proofErr w:type="spellStart"/>
            <w:r w:rsidR="00AC3C5E">
              <w:rPr>
                <w:rFonts w:ascii="Calibri" w:hAnsi="Calibri"/>
                <w:sz w:val="22"/>
                <w:szCs w:val="22"/>
              </w:rPr>
              <w:t>před</w:t>
            </w:r>
            <w:r w:rsidR="00502ED2">
              <w:rPr>
                <w:rFonts w:ascii="Calibri" w:hAnsi="Calibri"/>
                <w:sz w:val="22"/>
                <w:szCs w:val="22"/>
              </w:rPr>
              <w:t>textová</w:t>
            </w:r>
            <w:proofErr w:type="spellEnd"/>
            <w:r w:rsidR="00502ED2">
              <w:rPr>
                <w:rFonts w:ascii="Calibri" w:hAnsi="Calibri"/>
                <w:sz w:val="22"/>
                <w:szCs w:val="22"/>
              </w:rPr>
              <w:t xml:space="preserve"> cvičení, porozumění přečtenému textu pak zjišťují </w:t>
            </w:r>
            <w:proofErr w:type="spellStart"/>
            <w:r w:rsidR="00502ED2">
              <w:rPr>
                <w:rFonts w:ascii="Calibri" w:hAnsi="Calibri"/>
                <w:sz w:val="22"/>
                <w:szCs w:val="22"/>
              </w:rPr>
              <w:t>potextová</w:t>
            </w:r>
            <w:proofErr w:type="spellEnd"/>
            <w:r w:rsidR="00502ED2">
              <w:rPr>
                <w:rFonts w:ascii="Calibri" w:hAnsi="Calibri"/>
                <w:sz w:val="22"/>
                <w:szCs w:val="22"/>
              </w:rPr>
              <w:t xml:space="preserve"> cvičení. Rozvíjena je zejména jazyková kompetence, částečně však dochází také k rozvoji řečové a komunikativní kompetence.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D1C56" w:rsidRDefault="003254A6" w:rsidP="003D1C56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 w:rsidR="00502ED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5B2FD4" w:rsidRDefault="00E770AB" w:rsidP="005B2FD4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Žák </w:t>
            </w:r>
            <w:r w:rsidR="005B2FD4">
              <w:rPr>
                <w:rFonts w:ascii="Calibri" w:hAnsi="Calibri"/>
                <w:sz w:val="22"/>
                <w:szCs w:val="22"/>
              </w:rPr>
              <w:t>foneticky správně přečte text.</w:t>
            </w:r>
          </w:p>
          <w:p w:rsidR="005B2FD4" w:rsidRDefault="005B2FD4" w:rsidP="005B2FD4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vyhledá v textu požadované informace.</w:t>
            </w:r>
          </w:p>
          <w:p w:rsidR="005B2FD4" w:rsidRDefault="00D006D6" w:rsidP="00D006D6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odpoví na zadané otázky.</w:t>
            </w:r>
          </w:p>
          <w:p w:rsidR="004811E3" w:rsidRPr="008C4918" w:rsidRDefault="004811E3" w:rsidP="00D006D6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ústně pohovoří na zadané téma.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C05354" w:rsidRDefault="00502ED2" w:rsidP="003D1C56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Cvičení je možné použít jako doplňkové k tématu komunikace (případně technika, telefonický rozhovor).</w:t>
            </w:r>
          </w:p>
        </w:tc>
      </w:tr>
    </w:tbl>
    <w:p w:rsidR="00770629" w:rsidRDefault="00770629" w:rsidP="00770629"/>
    <w:p w:rsidR="00770629" w:rsidRPr="00E7513A" w:rsidRDefault="00770629" w:rsidP="00770629">
      <w:pPr>
        <w:jc w:val="both"/>
        <w:rPr>
          <w:rFonts w:ascii="Calibri" w:hAnsi="Calibri"/>
          <w:sz w:val="22"/>
          <w:szCs w:val="22"/>
        </w:rPr>
      </w:pPr>
      <w:r w:rsidRPr="00E7513A">
        <w:rPr>
          <w:rFonts w:ascii="Calibri" w:hAnsi="Calibri"/>
          <w:b/>
          <w:bCs/>
          <w:sz w:val="22"/>
          <w:szCs w:val="22"/>
        </w:rPr>
        <w:t>1. Popis materiálu</w:t>
      </w:r>
    </w:p>
    <w:p w:rsidR="00B045A3" w:rsidRPr="008341AA" w:rsidRDefault="00467F8A" w:rsidP="00467F8A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Materiál je zaměřen na rozvoj </w:t>
      </w:r>
      <w:r w:rsidR="00502ED2">
        <w:rPr>
          <w:rFonts w:ascii="Calibri" w:hAnsi="Calibri"/>
          <w:sz w:val="22"/>
          <w:szCs w:val="22"/>
        </w:rPr>
        <w:t xml:space="preserve">receptivní řečové dovednosti čtení s porozuměním. Východiskem k práci je text o mobilních telefonech. Toto téma by mělo žáky dostatečně zaujmout. Motivační (a aktivizační) funkci plní </w:t>
      </w:r>
      <w:proofErr w:type="spellStart"/>
      <w:r w:rsidR="00502ED2">
        <w:rPr>
          <w:rFonts w:ascii="Calibri" w:hAnsi="Calibri"/>
          <w:sz w:val="22"/>
          <w:szCs w:val="22"/>
        </w:rPr>
        <w:t>předtextová</w:t>
      </w:r>
      <w:proofErr w:type="spellEnd"/>
      <w:r w:rsidR="00502ED2">
        <w:rPr>
          <w:rFonts w:ascii="Calibri" w:hAnsi="Calibri"/>
          <w:sz w:val="22"/>
          <w:szCs w:val="22"/>
        </w:rPr>
        <w:t xml:space="preserve"> cvičení. Text je rozdělen na odstavce, paralelně jsou uváděny překlady některých obtížných slov. Úroveň porozumění znalostí ověřují </w:t>
      </w:r>
      <w:proofErr w:type="spellStart"/>
      <w:r w:rsidR="00502ED2">
        <w:rPr>
          <w:rFonts w:ascii="Calibri" w:hAnsi="Calibri"/>
          <w:sz w:val="22"/>
          <w:szCs w:val="22"/>
        </w:rPr>
        <w:t>potextová</w:t>
      </w:r>
      <w:proofErr w:type="spellEnd"/>
      <w:r w:rsidR="00502ED2">
        <w:rPr>
          <w:rFonts w:ascii="Calibri" w:hAnsi="Calibri"/>
          <w:sz w:val="22"/>
          <w:szCs w:val="22"/>
        </w:rPr>
        <w:t xml:space="preserve"> cvičení. Rozvíjena je zejména jazyková kompetence (rozšiřování slovní zásoby k tématu), </w:t>
      </w:r>
      <w:r w:rsidR="00120E66">
        <w:rPr>
          <w:rFonts w:ascii="Calibri" w:hAnsi="Calibri"/>
          <w:sz w:val="22"/>
          <w:szCs w:val="22"/>
        </w:rPr>
        <w:t>výběrově také</w:t>
      </w:r>
      <w:r w:rsidR="00502ED2">
        <w:rPr>
          <w:rFonts w:ascii="Calibri" w:hAnsi="Calibri"/>
          <w:sz w:val="22"/>
          <w:szCs w:val="22"/>
        </w:rPr>
        <w:t xml:space="preserve"> řečová a komunikativní kompetence.</w:t>
      </w:r>
    </w:p>
    <w:p w:rsidR="00ED4B27" w:rsidRPr="0004772D" w:rsidRDefault="00ED4B27" w:rsidP="006B57D8">
      <w:pPr>
        <w:jc w:val="both"/>
        <w:rPr>
          <w:rFonts w:ascii="Calibri" w:hAnsi="Calibri"/>
          <w:sz w:val="22"/>
          <w:szCs w:val="22"/>
        </w:rPr>
      </w:pPr>
    </w:p>
    <w:p w:rsidR="00770629" w:rsidRDefault="00770629" w:rsidP="00770629">
      <w:pPr>
        <w:jc w:val="both"/>
        <w:rPr>
          <w:rFonts w:ascii="Calibri" w:hAnsi="Calibri"/>
          <w:b/>
          <w:bCs/>
          <w:sz w:val="22"/>
          <w:szCs w:val="22"/>
        </w:rPr>
      </w:pPr>
      <w:r w:rsidRPr="00E7513A">
        <w:rPr>
          <w:rFonts w:ascii="Calibri" w:hAnsi="Calibri"/>
          <w:b/>
          <w:bCs/>
          <w:sz w:val="22"/>
          <w:szCs w:val="22"/>
        </w:rPr>
        <w:t>2. Možnosti využití materiálu</w:t>
      </w:r>
    </w:p>
    <w:p w:rsidR="00502ED2" w:rsidRPr="00502ED2" w:rsidRDefault="00502ED2" w:rsidP="00502ED2">
      <w:pPr>
        <w:jc w:val="both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Předtextová</w:t>
      </w:r>
      <w:proofErr w:type="spellEnd"/>
      <w:r>
        <w:rPr>
          <w:rFonts w:asciiTheme="minorHAnsi" w:hAnsiTheme="minorHAnsi"/>
          <w:sz w:val="22"/>
          <w:szCs w:val="22"/>
        </w:rPr>
        <w:t>:</w:t>
      </w:r>
    </w:p>
    <w:p w:rsidR="00021350" w:rsidRPr="00502ED2" w:rsidRDefault="00502ED2" w:rsidP="00502ED2">
      <w:pPr>
        <w:pStyle w:val="Odstavecseseznamem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Zadání</w:t>
      </w:r>
      <w:r w:rsidR="00474DEC" w:rsidRPr="00FF204F">
        <w:rPr>
          <w:rFonts w:asciiTheme="minorHAnsi" w:hAnsiTheme="minorHAnsi" w:cstheme="minorHAnsi"/>
          <w:sz w:val="22"/>
          <w:szCs w:val="22"/>
        </w:rPr>
        <w:t xml:space="preserve"> 1: </w:t>
      </w:r>
      <w:r>
        <w:rPr>
          <w:rFonts w:asciiTheme="minorHAnsi" w:hAnsiTheme="minorHAnsi" w:cstheme="minorHAnsi"/>
          <w:sz w:val="22"/>
          <w:szCs w:val="22"/>
        </w:rPr>
        <w:t>Tato otázka plní motivační (aktivizační) funkci, navozuje zájem žáka o téma. Žák formuluje krátkou odpověď na otázku.</w:t>
      </w:r>
    </w:p>
    <w:p w:rsidR="00502ED2" w:rsidRPr="00502ED2" w:rsidRDefault="00502ED2" w:rsidP="00502ED2">
      <w:pPr>
        <w:pStyle w:val="Odstavecseseznamem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Zadání 2:  Tato otázka plní také motivační funkci. Cílem žáků je zamyslet se a formulovat pozitiva a nedostatky mobilních telefonů (z jejich pohledu). V případě, že se žáci budou vyjadřovat v ruském jazyce, dojde k rozvoji komutativní kompetence. </w:t>
      </w:r>
      <w:r w:rsidR="00120E66">
        <w:rPr>
          <w:rFonts w:asciiTheme="minorHAnsi" w:hAnsiTheme="minorHAnsi" w:cstheme="minorHAnsi"/>
          <w:sz w:val="22"/>
          <w:szCs w:val="22"/>
        </w:rPr>
        <w:t>Zřejmě</w:t>
      </w:r>
      <w:r>
        <w:rPr>
          <w:rFonts w:asciiTheme="minorHAnsi" w:hAnsiTheme="minorHAnsi" w:cstheme="minorHAnsi"/>
          <w:sz w:val="22"/>
          <w:szCs w:val="22"/>
        </w:rPr>
        <w:t xml:space="preserve"> bude třeba, aby vyučující pomohl s překladem některých slov a slovních spojení.</w:t>
      </w:r>
    </w:p>
    <w:p w:rsidR="00502ED2" w:rsidRPr="00502ED2" w:rsidRDefault="00502ED2" w:rsidP="00502ED2">
      <w:pPr>
        <w:pStyle w:val="Odstavecseseznamem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Zadání 3: Cílem zadání je seznámit žáky s textem. Při hlasitém čtení je třeba dbát na správnou výslovnost žáků, a to jak na úrovni jednotlivých segmentů (hlásek), tak i na úrovni suprasegmentální (tedy realizace odpovídající intonace a melodie, otázka přízvuků a redukce). V textu jsou přízvuky vyznačeny, je třeba dbát na jejich dodržování žáky. Obtížná slova jsou zvýrazněna a paralelně s textem jsou uvedeny jejich české ekvivalenty (v případě mnohovýznamového slova či přeneseného významu je uveden ten význam, který se vztahuje k danému textu).</w:t>
      </w:r>
    </w:p>
    <w:p w:rsidR="00502ED2" w:rsidRDefault="00502ED2" w:rsidP="00502ED2">
      <w:pPr>
        <w:jc w:val="both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Potextová</w:t>
      </w:r>
      <w:proofErr w:type="spellEnd"/>
      <w:r>
        <w:rPr>
          <w:rFonts w:asciiTheme="minorHAnsi" w:hAnsiTheme="minorHAnsi"/>
          <w:sz w:val="22"/>
          <w:szCs w:val="22"/>
        </w:rPr>
        <w:t>:</w:t>
      </w:r>
    </w:p>
    <w:p w:rsidR="00502ED2" w:rsidRDefault="00502ED2" w:rsidP="00502ED2">
      <w:pPr>
        <w:pStyle w:val="Odstavecseseznamem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Zadání 1: Úkolem žáků je odpovědět na otázky. Cílem zadání je ověření porozumění přečtenému textu. Odpovědi na otázky jsou v materiálu pro učitele uvedeny u jednotlivých otázek.</w:t>
      </w:r>
    </w:p>
    <w:p w:rsidR="00502ED2" w:rsidRDefault="00502ED2" w:rsidP="00502ED2">
      <w:pPr>
        <w:pStyle w:val="Odstavecseseznamem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Zadání 2: Úkolem žáků je rozhodnout, zda je daný výrok správný či nesprávný. Výroky vycházejí z textu, jsou však formulovány tak, aby žáci museli přemýšlet. </w:t>
      </w:r>
      <w:r w:rsidR="007C75BE">
        <w:rPr>
          <w:rFonts w:asciiTheme="minorHAnsi" w:hAnsiTheme="minorHAnsi"/>
          <w:sz w:val="22"/>
          <w:szCs w:val="22"/>
        </w:rPr>
        <w:t>Správné odpovědi jsou vyznačeny níže.</w:t>
      </w:r>
    </w:p>
    <w:p w:rsidR="00FD55A3" w:rsidRDefault="007C75BE" w:rsidP="00A7271F">
      <w:pPr>
        <w:pStyle w:val="Odstavecseseznamem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Zadání 3: Úkolem žáků je popsat svůj mobilní telefon, uvést jeho přednosti (pozitiva) a nedostatky. Toto cvičení rozvíjí komunikativní kompetenci. Úkol může být zadán jako samostatná domácí </w:t>
      </w:r>
      <w:r w:rsidR="00AF1669">
        <w:rPr>
          <w:rFonts w:asciiTheme="minorHAnsi" w:hAnsiTheme="minorHAnsi"/>
          <w:sz w:val="22"/>
          <w:szCs w:val="22"/>
        </w:rPr>
        <w:t xml:space="preserve">písemná </w:t>
      </w:r>
      <w:r>
        <w:rPr>
          <w:rFonts w:asciiTheme="minorHAnsi" w:hAnsiTheme="minorHAnsi"/>
          <w:sz w:val="22"/>
          <w:szCs w:val="22"/>
        </w:rPr>
        <w:t>práce (v tomto případě dochází k rozvoji kompetence v písemném projevu), případně může jí</w:t>
      </w:r>
      <w:r w:rsidR="007D3EEB">
        <w:rPr>
          <w:rFonts w:asciiTheme="minorHAnsi" w:hAnsiTheme="minorHAnsi"/>
          <w:sz w:val="22"/>
          <w:szCs w:val="22"/>
        </w:rPr>
        <w:t>t o ústní projev. Při kontrole (dle charakteru zadání a zvolené řečové činnosti</w:t>
      </w:r>
      <w:r>
        <w:rPr>
          <w:rFonts w:asciiTheme="minorHAnsi" w:hAnsiTheme="minorHAnsi"/>
          <w:sz w:val="22"/>
          <w:szCs w:val="22"/>
        </w:rPr>
        <w:t xml:space="preserve">) je třeba dbát nejen na logickou správnost a využití odpovídajícího spektra prostředků textové návaznosti a argumentů, podporujících tvrzení žáků, ale také na gramatickou a zejména pak fonetickou správnost ústního projevu žáků. V případě písemné práce je vhodné ji hodnotit dle pravidel hodnocení maturitních písemných prací (dostupné na webu </w:t>
      </w:r>
      <w:proofErr w:type="spellStart"/>
      <w:r>
        <w:rPr>
          <w:rFonts w:asciiTheme="minorHAnsi" w:hAnsiTheme="minorHAnsi"/>
          <w:sz w:val="22"/>
          <w:szCs w:val="22"/>
        </w:rPr>
        <w:t>CERMATu</w:t>
      </w:r>
      <w:proofErr w:type="spellEnd"/>
      <w:r>
        <w:rPr>
          <w:rFonts w:asciiTheme="minorHAnsi" w:hAnsiTheme="minorHAnsi"/>
          <w:sz w:val="22"/>
          <w:szCs w:val="22"/>
        </w:rPr>
        <w:t>).</w:t>
      </w:r>
    </w:p>
    <w:p w:rsidR="00FD55A3" w:rsidRDefault="00FD55A3" w:rsidP="00FD55A3">
      <w:pPr>
        <w:jc w:val="both"/>
        <w:rPr>
          <w:rFonts w:asciiTheme="minorHAnsi" w:hAnsiTheme="minorHAnsi"/>
          <w:sz w:val="22"/>
          <w:szCs w:val="22"/>
        </w:rPr>
      </w:pPr>
    </w:p>
    <w:p w:rsidR="00FD55A3" w:rsidRPr="00FD55A3" w:rsidRDefault="00FD55A3" w:rsidP="00FD55A3">
      <w:pPr>
        <w:jc w:val="both"/>
        <w:rPr>
          <w:rFonts w:asciiTheme="minorHAnsi" w:hAnsiTheme="minorHAnsi"/>
          <w:sz w:val="22"/>
          <w:szCs w:val="22"/>
        </w:rPr>
      </w:pPr>
      <w:r w:rsidRPr="00FD55A3">
        <w:rPr>
          <w:rFonts w:asciiTheme="minorHAnsi" w:hAnsiTheme="minorHAnsi"/>
          <w:sz w:val="22"/>
          <w:szCs w:val="22"/>
        </w:rPr>
        <w:t>Zdroje textu:</w:t>
      </w:r>
    </w:p>
    <w:p w:rsidR="00FD55A3" w:rsidRPr="00FD55A3" w:rsidRDefault="00FD55A3" w:rsidP="00FD55A3">
      <w:pPr>
        <w:jc w:val="both"/>
        <w:rPr>
          <w:rFonts w:asciiTheme="minorHAnsi" w:hAnsiTheme="minorHAnsi"/>
          <w:sz w:val="22"/>
          <w:szCs w:val="22"/>
        </w:rPr>
      </w:pPr>
    </w:p>
    <w:p w:rsidR="00FD55A3" w:rsidRPr="00FD55A3" w:rsidRDefault="00FD55A3" w:rsidP="00FD55A3">
      <w:pPr>
        <w:pStyle w:val="Bezmezer"/>
        <w:jc w:val="both"/>
        <w:rPr>
          <w:rFonts w:cs="Times New Roman"/>
          <w:lang w:val="ru-RU"/>
        </w:rPr>
      </w:pPr>
      <w:r w:rsidRPr="00FD55A3">
        <w:rPr>
          <w:rFonts w:cs="Times New Roman"/>
          <w:lang w:val="ru-RU"/>
        </w:rPr>
        <w:t xml:space="preserve">Сокращено, адаптировано: </w:t>
      </w:r>
    </w:p>
    <w:p w:rsidR="00FD55A3" w:rsidRPr="00FD55A3" w:rsidRDefault="00FD55A3" w:rsidP="00FD55A3">
      <w:pPr>
        <w:pStyle w:val="Bezmezer"/>
        <w:jc w:val="both"/>
        <w:rPr>
          <w:rFonts w:cs="Times New Roman"/>
          <w:lang w:val="ru-RU"/>
        </w:rPr>
      </w:pPr>
      <w:hyperlink r:id="rId8" w:history="1">
        <w:r w:rsidRPr="00FD55A3">
          <w:rPr>
            <w:rStyle w:val="Hypertextovodkaz"/>
            <w:rFonts w:cs="Times New Roman"/>
            <w:lang w:val="ru-RU"/>
          </w:rPr>
          <w:t>http://euroset.ru/pages/phones/</w:t>
        </w:r>
      </w:hyperlink>
    </w:p>
    <w:p w:rsidR="00FD55A3" w:rsidRPr="00FD55A3" w:rsidRDefault="00FD55A3" w:rsidP="00FD55A3">
      <w:pPr>
        <w:pStyle w:val="Bezmezer"/>
        <w:jc w:val="both"/>
        <w:rPr>
          <w:rFonts w:cs="Times New Roman"/>
          <w:lang w:val="ru-RU"/>
        </w:rPr>
      </w:pPr>
      <w:hyperlink r:id="rId9" w:history="1">
        <w:r w:rsidRPr="00FD55A3">
          <w:rPr>
            <w:rStyle w:val="Hypertextovodkaz"/>
            <w:rFonts w:cs="Times New Roman"/>
            <w:lang w:val="ru-RU"/>
          </w:rPr>
          <w:t>http://mirsovetov.ru/a/hi-tech/cellular-phone/cellular-phone.html</w:t>
        </w:r>
      </w:hyperlink>
    </w:p>
    <w:p w:rsidR="00FD55A3" w:rsidRPr="00FD55A3" w:rsidRDefault="00FD55A3" w:rsidP="00FD55A3">
      <w:pPr>
        <w:jc w:val="both"/>
        <w:rPr>
          <w:rFonts w:asciiTheme="minorHAnsi" w:hAnsiTheme="minorHAnsi"/>
          <w:sz w:val="22"/>
          <w:szCs w:val="22"/>
          <w:lang w:val="ru-RU"/>
        </w:rPr>
        <w:sectPr w:rsidR="00FD55A3" w:rsidRPr="00FD55A3" w:rsidSect="00E83075">
          <w:headerReference w:type="first" r:id="rId10"/>
          <w:footerReference w:type="firs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502ED2" w:rsidRPr="007C75BE" w:rsidRDefault="00502ED2" w:rsidP="00502ED2">
      <w:pPr>
        <w:pStyle w:val="Bezmezer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C75BE">
        <w:rPr>
          <w:rFonts w:ascii="Times New Roman" w:hAnsi="Times New Roman" w:cs="Times New Roman"/>
          <w:b/>
          <w:sz w:val="28"/>
          <w:szCs w:val="28"/>
        </w:rPr>
        <w:t>Мобильный</w:t>
      </w:r>
      <w:proofErr w:type="spellEnd"/>
      <w:r w:rsidRPr="007C75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C75BE">
        <w:rPr>
          <w:rFonts w:ascii="Times New Roman" w:hAnsi="Times New Roman" w:cs="Times New Roman"/>
          <w:b/>
          <w:sz w:val="28"/>
          <w:szCs w:val="28"/>
        </w:rPr>
        <w:t>телефон</w:t>
      </w:r>
      <w:proofErr w:type="spellEnd"/>
    </w:p>
    <w:p w:rsidR="00502ED2" w:rsidRPr="007C75BE" w:rsidRDefault="00502ED2" w:rsidP="00502ED2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502ED2" w:rsidRPr="00B75495" w:rsidRDefault="00502ED2" w:rsidP="00502ED2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7C75BE">
        <w:rPr>
          <w:rFonts w:ascii="Times New Roman" w:hAnsi="Times New Roman" w:cs="Times New Roman"/>
          <w:b/>
          <w:sz w:val="24"/>
          <w:szCs w:val="24"/>
        </w:rPr>
        <w:t>Предтекстовые</w:t>
      </w:r>
      <w:proofErr w:type="spellEnd"/>
      <w:r w:rsidRPr="007C75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75BE">
        <w:rPr>
          <w:rFonts w:ascii="Times New Roman" w:hAnsi="Times New Roman" w:cs="Times New Roman"/>
          <w:b/>
          <w:sz w:val="24"/>
          <w:szCs w:val="24"/>
        </w:rPr>
        <w:t>зад</w:t>
      </w:r>
      <w:proofErr w:type="spellEnd"/>
      <w:r w:rsidRPr="00B75495">
        <w:rPr>
          <w:rFonts w:ascii="Times New Roman" w:hAnsi="Times New Roman" w:cs="Times New Roman"/>
          <w:b/>
          <w:sz w:val="24"/>
          <w:szCs w:val="24"/>
          <w:lang w:val="ru-RU"/>
        </w:rPr>
        <w:t>ания:</w:t>
      </w:r>
    </w:p>
    <w:p w:rsidR="00502ED2" w:rsidRDefault="00502ED2" w:rsidP="00502ED2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02ED2" w:rsidRPr="007C75BE" w:rsidRDefault="00502ED2" w:rsidP="00502ED2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1. Вы помните, когда вы получили свой первый мобильный телефон? Как он выглядел?</w:t>
      </w:r>
    </w:p>
    <w:p w:rsidR="00502ED2" w:rsidRDefault="00502ED2" w:rsidP="00502ED2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2. Какие, по-вашему, преимущества и недостатки мобильных телефонов?</w:t>
      </w:r>
    </w:p>
    <w:p w:rsidR="00502ED2" w:rsidRDefault="00502ED2" w:rsidP="00502ED2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3. Прочитайте текст.</w:t>
      </w:r>
    </w:p>
    <w:p w:rsidR="00502ED2" w:rsidRDefault="00502ED2" w:rsidP="00502ED2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Mkatabulky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12"/>
        <w:gridCol w:w="2835"/>
      </w:tblGrid>
      <w:tr w:rsidR="00502ED2" w:rsidRPr="0018571E" w:rsidTr="00297B77">
        <w:tc>
          <w:tcPr>
            <w:tcW w:w="6912" w:type="dxa"/>
          </w:tcPr>
          <w:p w:rsidR="00502ED2" w:rsidRPr="00435D18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Сего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дня жи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знь без моби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льного телефо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 сло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жно себе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предста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вить: телефо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ны уже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есть у всех, начина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 от шко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льников и зака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нчивая пенсионе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рами. Моби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льные телефо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ны испо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льзуют для рабо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ты, 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тдыха, знако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мств и получе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ния услуг. Моби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льный интерне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 стал реа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льностью благодаря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совреме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нным моби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льным телефо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нам. 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бщество развива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ется, а вме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сте с ним и со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товые телефо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ны. Ну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жно быть всегда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 свя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зи. Моби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льный аппара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 – э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то не </w:t>
            </w:r>
            <w:r w:rsidRPr="0037296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ро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́</w:t>
            </w:r>
            <w:r w:rsidRPr="0037296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скошь</w:t>
            </w:r>
            <w:r w:rsidRPr="0037296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ru-RU"/>
              </w:rPr>
              <w:t>1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</w:t>
            </w:r>
            <w:r w:rsidRPr="0037296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да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́</w:t>
            </w:r>
            <w:r w:rsidRPr="0037296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же не</w:t>
            </w:r>
            <w:r w:rsidRPr="003729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сре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дство свя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зи: это необходи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мый атрибу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 </w:t>
            </w:r>
            <w:r w:rsidRPr="0037296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любо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́</w:t>
            </w:r>
            <w:r w:rsidRPr="0037296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го</w:t>
            </w:r>
            <w:r w:rsidRPr="0037296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3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совреме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нного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челове́ка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:rsidR="00502ED2" w:rsidRPr="00435D18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502ED2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Молод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ё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жь испо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льзует моби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льные телефо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ны для 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гр, прослу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шивания му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зыки, обме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 фа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йлами и обще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ния в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 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интерне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те. Сре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днее поколе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ние к со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товым телефо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нам име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ет бо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лее </w:t>
            </w:r>
            <w:r w:rsidRPr="0037296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делово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́</w:t>
            </w:r>
            <w:r w:rsidRPr="0037296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й подхо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́</w:t>
            </w:r>
            <w:r w:rsidRPr="0037296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д</w:t>
            </w:r>
            <w:r w:rsidRPr="003729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Для них моби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льный телефо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 – э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то, в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 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рвую 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чередь, возмо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жность </w:t>
            </w:r>
            <w:r w:rsidRPr="0037296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оста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́</w:t>
            </w:r>
            <w:r w:rsidRPr="0037296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ться на свя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́</w:t>
            </w:r>
            <w:r w:rsidRPr="0037296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зи</w:t>
            </w:r>
            <w:r w:rsidRPr="003729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жными деловы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 партн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ё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рами, бли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зкими и друзья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ми, а та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кже свя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зь с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 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интерне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том и, коне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чно, возмо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жность по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льзоваться интерне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т-по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чтой. Для пожилы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 люде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й моби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льный телефо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 – э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 спо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соб не теря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ть конта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кт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родны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 и бли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435D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зкими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02ED2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502ED2" w:rsidRPr="00EB5EE2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Како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й вы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брать моби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льный телефо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 – класси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ческий </w:t>
            </w:r>
            <w:r w:rsidRPr="0037296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монобло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́</w:t>
            </w:r>
            <w:r w:rsidRPr="0037296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</w:t>
            </w:r>
            <w:r w:rsidRPr="003729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мо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дную </w:t>
            </w:r>
            <w:r w:rsidRPr="0037296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раскладу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́</w:t>
            </w:r>
            <w:r w:rsidRPr="0037296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шку</w:t>
            </w:r>
            <w:r w:rsidRPr="003729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ли экстравага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нтный </w:t>
            </w:r>
            <w:r w:rsidRPr="0037296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сла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́</w:t>
            </w:r>
            <w:r w:rsidRPr="0037296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йдер</w:t>
            </w:r>
            <w:r w:rsidRPr="0037296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8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 зави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сит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то́лько от Вас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При э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том от Ва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шего вы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бора бу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дет зави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сеть удо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бство по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льзования со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товым.</w:t>
            </w:r>
          </w:p>
          <w:p w:rsidR="00502ED2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502ED2" w:rsidRPr="00EB5EE2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сли вы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брать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класси́ческий 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моби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льный телефо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н, то тем са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мым Вы де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лаете шаг в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 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рону компа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ктности. Таки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 со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товые уже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хорошо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прове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рены вре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менем, и поэ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тому </w:t>
            </w:r>
            <w:r w:rsidRPr="0037296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наибо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́</w:t>
            </w:r>
            <w:r w:rsidRPr="0037296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лее распространены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́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u-RU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Пробле́ма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возника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ет в ситуа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ции, когда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вы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бранный моби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льный телефо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 небольшо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й по разме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ру. Ти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хий </w:t>
            </w:r>
            <w:r w:rsidRPr="0018571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дина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́</w:t>
            </w:r>
            <w:r w:rsidRPr="0018571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мик</w:t>
            </w:r>
            <w:r w:rsidRPr="0018571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u-RU"/>
              </w:rPr>
              <w:t>10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ли недоста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точно </w:t>
            </w:r>
            <w:r w:rsidRPr="0018571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чувстви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́</w:t>
            </w:r>
            <w:r w:rsidRPr="0018571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тельный</w:t>
            </w:r>
            <w:r w:rsidRPr="0018571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11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микрофо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 бу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дут доставля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ть мно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 неудо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бств, </w:t>
            </w:r>
            <w:r w:rsidRPr="0018571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т.к.</w:t>
            </w:r>
            <w:r w:rsidRPr="005A588D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u-RU"/>
              </w:rPr>
              <w:t>12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прид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ё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тся постоя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нно </w:t>
            </w:r>
            <w:r w:rsidRPr="0018571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подноси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́</w:t>
            </w:r>
            <w:r w:rsidRPr="0018571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ть</w:t>
            </w:r>
            <w:r w:rsidRPr="0018571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ru-RU"/>
              </w:rPr>
              <w:t>13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моби́льник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бли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же к у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ху 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ли рту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:rsidR="00502ED2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502ED2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8571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Фо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́</w:t>
            </w:r>
            <w:r w:rsidRPr="0018571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рм-фа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́</w:t>
            </w:r>
            <w:r w:rsidRPr="0018571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ктор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u-RU"/>
              </w:rPr>
              <w:t>14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«раскладу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шка» для моби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льного – э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 не про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сто дань мо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де. Тако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й со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товый хоро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 тем, что дина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мик и микрофо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 нахо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дятся </w:t>
            </w:r>
            <w:r w:rsidRPr="0018571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непосре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́</w:t>
            </w:r>
            <w:r w:rsidRPr="0018571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дственно</w:t>
            </w:r>
            <w:r w:rsidRPr="0018571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15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зле у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ха и рта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Кро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 того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мо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жно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отвеча́ть на звонки́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то́лько </w:t>
            </w:r>
            <w:r w:rsidRPr="0018571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раскры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́</w:t>
            </w:r>
            <w:r w:rsidRPr="0018571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тием</w:t>
            </w:r>
            <w:r w:rsidRPr="0018571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u-RU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телефо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Недоста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тком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таки́х телефо́нов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явля́ется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18571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хру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́</w:t>
            </w:r>
            <w:r w:rsidRPr="0018571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пкая</w:t>
            </w:r>
            <w:r w:rsidRPr="0018571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u-RU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констру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кция раскры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тия-закры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  <w:p w:rsidR="00502ED2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502ED2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йдер та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кже име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ет свои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положи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тельные сто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роны. По </w:t>
            </w:r>
            <w:r w:rsidRPr="009B291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про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́</w:t>
            </w:r>
            <w:r w:rsidRPr="009B291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чности</w:t>
            </w:r>
            <w:r w:rsidRPr="009B291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18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таки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 моби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льные </w:t>
            </w:r>
            <w:r w:rsidRPr="009B291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превосхо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́</w:t>
            </w:r>
            <w:r w:rsidRPr="009B291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дят</w:t>
            </w:r>
            <w:r w:rsidRPr="009B291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19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«раскладу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ки», но при э́том немно́го то́лще.</w:t>
            </w:r>
          </w:p>
          <w:p w:rsidR="00502ED2" w:rsidRPr="00EB5EE2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502ED2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после́днее вре́мя о́чень популя́рны 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мартфо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ны – э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 кла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 моби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льных телефо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нов, сравни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мы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 функциона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льности с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 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карма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нными компью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терами.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Они́ сто́ят </w:t>
            </w:r>
            <w:r w:rsidRPr="0009115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относи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́</w:t>
            </w:r>
            <w:r w:rsidRPr="0009115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тельно</w:t>
            </w:r>
            <w:r w:rsidRPr="0009115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u-RU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до́рого.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Во мно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гом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цена́ 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зави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сит и от </w:t>
            </w:r>
            <w:r w:rsidRPr="0009115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частоты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́</w:t>
            </w:r>
            <w:r w:rsidRPr="0009115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21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проце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ссора. Смартфо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ны рабо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тают на разли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чных операцио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нных систе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мах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Смартфо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ны, как пра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вило, наделены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больши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 экра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 с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 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соотве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тствующим </w:t>
            </w:r>
            <w:r w:rsidRPr="0009115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разреше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́</w:t>
            </w:r>
            <w:r w:rsidRPr="0009115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нием</w:t>
            </w:r>
            <w:r w:rsidRPr="0009115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22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 ним отно́сятся та́кже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аппара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ты с </w:t>
            </w:r>
            <w:r w:rsidRPr="0009115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сенсо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́</w:t>
            </w:r>
            <w:r w:rsidRPr="0009115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рным</w:t>
            </w:r>
            <w:r w:rsidRPr="0009115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23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диспле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ем, кото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рый облегча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ет </w:t>
            </w:r>
            <w:r w:rsidRPr="0009115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набо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́</w:t>
            </w:r>
            <w:r w:rsidRPr="0009115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р</w:t>
            </w:r>
            <w:r w:rsidRPr="0009115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24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те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кста, но при э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том тре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бует </w:t>
            </w:r>
            <w:r w:rsidRPr="0009115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аккура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́</w:t>
            </w:r>
            <w:r w:rsidRPr="0009115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тности</w:t>
            </w:r>
            <w:r w:rsidRPr="0009115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25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 </w:t>
            </w:r>
            <w:r w:rsidRPr="0009115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обраще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́</w:t>
            </w:r>
            <w:r w:rsidRPr="0009115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нии</w:t>
            </w:r>
            <w:r w:rsidRPr="0009115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26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Та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кже вс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ё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бо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льше ста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 появля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ться моде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лей смартфо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нов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лной </w:t>
            </w:r>
            <w:r w:rsidRPr="005A588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раскла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́</w:t>
            </w:r>
            <w:r w:rsidRPr="005A588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дкой</w:t>
            </w:r>
            <w:r w:rsidRPr="0009115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27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клавиату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ры. Таку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ю функциона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льность, коне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чно же, не уда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ё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тся сде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лать компа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ктной, и поэ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тому смартфо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ны име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ют больши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 разме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́</w:t>
            </w:r>
            <w:r w:rsidRPr="00EB5E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ры.</w:t>
            </w:r>
          </w:p>
        </w:tc>
        <w:tc>
          <w:tcPr>
            <w:tcW w:w="2835" w:type="dxa"/>
          </w:tcPr>
          <w:p w:rsidR="00502ED2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502ED2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502ED2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502ED2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502ED2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502ED2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502ED2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502ED2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296A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u-RU"/>
              </w:rPr>
              <w:t>1</w:t>
            </w:r>
            <w:r w:rsidRPr="0037296A">
              <w:rPr>
                <w:rFonts w:ascii="Times New Roman" w:hAnsi="Times New Roman" w:cs="Times New Roman"/>
                <w:sz w:val="20"/>
                <w:szCs w:val="20"/>
              </w:rPr>
              <w:t>luxus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3729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37296A">
              <w:rPr>
                <w:rFonts w:ascii="Times New Roman" w:hAnsi="Times New Roman" w:cs="Times New Roman"/>
                <w:sz w:val="20"/>
                <w:szCs w:val="20"/>
              </w:rPr>
              <w:t>dokonce ani;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29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37296A">
              <w:rPr>
                <w:rFonts w:ascii="Times New Roman" w:hAnsi="Times New Roman" w:cs="Times New Roman"/>
                <w:sz w:val="20"/>
                <w:szCs w:val="20"/>
              </w:rPr>
              <w:t>jakéhokoliv</w:t>
            </w:r>
          </w:p>
          <w:p w:rsidR="00502ED2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2ED2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2ED2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2ED2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2ED2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29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Pr="0037296A">
              <w:rPr>
                <w:rFonts w:ascii="Times New Roman" w:hAnsi="Times New Roman" w:cs="Times New Roman"/>
                <w:sz w:val="20"/>
                <w:szCs w:val="20"/>
              </w:rPr>
              <w:t>věcný přístup</w:t>
            </w:r>
          </w:p>
          <w:p w:rsidR="00502ED2" w:rsidRPr="0037296A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729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  <w:r w:rsidRPr="0037296A">
              <w:rPr>
                <w:rFonts w:ascii="Times New Roman" w:hAnsi="Times New Roman" w:cs="Times New Roman"/>
                <w:sz w:val="20"/>
                <w:szCs w:val="20"/>
              </w:rPr>
              <w:t>zůstávat ve spojení</w:t>
            </w:r>
          </w:p>
          <w:p w:rsidR="00502ED2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2ED2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2ED2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2ED2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2ED2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2ED2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729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 w:rsidRPr="0037296A">
              <w:rPr>
                <w:rFonts w:ascii="Times New Roman" w:hAnsi="Times New Roman" w:cs="Times New Roman"/>
                <w:sz w:val="20"/>
                <w:szCs w:val="20"/>
              </w:rPr>
              <w:t>klasická konstrukce</w:t>
            </w:r>
          </w:p>
          <w:p w:rsidR="00502ED2" w:rsidRPr="001C6DFD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29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  <w:r w:rsidRPr="0037296A">
              <w:rPr>
                <w:rFonts w:ascii="Times New Roman" w:hAnsi="Times New Roman" w:cs="Times New Roman"/>
                <w:sz w:val="20"/>
                <w:szCs w:val="20"/>
              </w:rPr>
              <w:t>véčko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3729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  <w:r w:rsidRPr="0037296A">
              <w:rPr>
                <w:rFonts w:ascii="Times New Roman" w:hAnsi="Times New Roman" w:cs="Times New Roman"/>
                <w:sz w:val="20"/>
                <w:szCs w:val="20"/>
              </w:rPr>
              <w:t>vysouvací</w:t>
            </w:r>
          </w:p>
          <w:p w:rsidR="00502ED2" w:rsidRPr="001C6DFD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2ED2" w:rsidRPr="001C6DFD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2ED2" w:rsidRPr="001C6DFD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2ED2" w:rsidRPr="001C6DFD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2ED2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2ED2" w:rsidRPr="005A588D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2ED2" w:rsidRPr="001C6DFD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6DFD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9</w:t>
            </w:r>
            <w:r w:rsidRPr="0037296A">
              <w:rPr>
                <w:rFonts w:ascii="Times New Roman" w:hAnsi="Times New Roman" w:cs="Times New Roman"/>
                <w:sz w:val="20"/>
                <w:szCs w:val="20"/>
              </w:rPr>
              <w:t>nejvíce rozšířeny</w:t>
            </w:r>
          </w:p>
          <w:p w:rsidR="00502ED2" w:rsidRPr="001C6DFD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02ED2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571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10</w:t>
            </w:r>
            <w:r w:rsidRPr="0018571E">
              <w:rPr>
                <w:rFonts w:ascii="Times New Roman" w:hAnsi="Times New Roman" w:cs="Times New Roman"/>
                <w:sz w:val="20"/>
                <w:szCs w:val="20"/>
              </w:rPr>
              <w:t>reproduktor;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571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11</w:t>
            </w:r>
            <w:r w:rsidRPr="0018571E">
              <w:rPr>
                <w:rFonts w:ascii="Times New Roman" w:hAnsi="Times New Roman" w:cs="Times New Roman"/>
                <w:sz w:val="20"/>
                <w:szCs w:val="20"/>
              </w:rPr>
              <w:t>citlivý</w:t>
            </w:r>
          </w:p>
          <w:p w:rsidR="00502ED2" w:rsidRPr="001C6DFD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571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12</w:t>
            </w:r>
            <w:r w:rsidRPr="0018571E">
              <w:rPr>
                <w:rFonts w:ascii="Times New Roman" w:hAnsi="Times New Roman" w:cs="Times New Roman"/>
                <w:sz w:val="20"/>
                <w:szCs w:val="20"/>
              </w:rPr>
              <w:t>protože (</w:t>
            </w:r>
            <w:r w:rsidRPr="0018571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так</w:t>
            </w:r>
            <w:r w:rsidRPr="001857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18571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как</w:t>
            </w:r>
            <w:r w:rsidRPr="001857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:rsidR="00502ED2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6DFD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13</w:t>
            </w:r>
            <w:r w:rsidRPr="0018571E">
              <w:rPr>
                <w:rFonts w:ascii="Times New Roman" w:hAnsi="Times New Roman" w:cs="Times New Roman"/>
                <w:sz w:val="20"/>
                <w:szCs w:val="20"/>
              </w:rPr>
              <w:t>přisouvat</w:t>
            </w:r>
          </w:p>
          <w:p w:rsidR="00502ED2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2ED2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6DFD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14</w:t>
            </w:r>
            <w:r w:rsidRPr="0018571E">
              <w:rPr>
                <w:rFonts w:ascii="Times New Roman" w:hAnsi="Times New Roman" w:cs="Times New Roman"/>
                <w:sz w:val="20"/>
                <w:szCs w:val="20"/>
              </w:rPr>
              <w:t>konstrukce</w:t>
            </w:r>
          </w:p>
          <w:p w:rsidR="00502ED2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2ED2" w:rsidRPr="001C6DFD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8571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15</w:t>
            </w:r>
            <w:r w:rsidRPr="0018571E">
              <w:rPr>
                <w:rFonts w:ascii="Times New Roman" w:hAnsi="Times New Roman" w:cs="Times New Roman"/>
                <w:sz w:val="20"/>
                <w:szCs w:val="20"/>
              </w:rPr>
              <w:t>bezprostředně</w:t>
            </w:r>
          </w:p>
          <w:p w:rsidR="00502ED2" w:rsidRPr="001C6DFD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6DFD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16</w:t>
            </w:r>
            <w:r w:rsidRPr="0018571E">
              <w:rPr>
                <w:rFonts w:ascii="Times New Roman" w:hAnsi="Times New Roman" w:cs="Times New Roman"/>
                <w:sz w:val="20"/>
                <w:szCs w:val="20"/>
              </w:rPr>
              <w:t>otevření (odklopení)</w:t>
            </w:r>
          </w:p>
          <w:p w:rsidR="00502ED2" w:rsidRPr="009B2917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6DFD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17</w:t>
            </w:r>
            <w:r w:rsidRPr="0018571E">
              <w:rPr>
                <w:rFonts w:ascii="Times New Roman" w:hAnsi="Times New Roman" w:cs="Times New Roman"/>
                <w:sz w:val="20"/>
                <w:szCs w:val="20"/>
              </w:rPr>
              <w:t>křehká</w:t>
            </w:r>
          </w:p>
          <w:p w:rsidR="00502ED2" w:rsidRPr="009B2917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2ED2" w:rsidRPr="007A61D3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02ED2" w:rsidRPr="007A61D3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02ED2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291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18</w:t>
            </w:r>
            <w:r w:rsidRPr="009B2917">
              <w:rPr>
                <w:rFonts w:ascii="Times New Roman" w:hAnsi="Times New Roman" w:cs="Times New Roman"/>
                <w:sz w:val="20"/>
                <w:szCs w:val="20"/>
              </w:rPr>
              <w:t>pevnost;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291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19</w:t>
            </w:r>
            <w:r w:rsidRPr="009B2917">
              <w:rPr>
                <w:rFonts w:ascii="Times New Roman" w:hAnsi="Times New Roman" w:cs="Times New Roman"/>
                <w:sz w:val="20"/>
                <w:szCs w:val="20"/>
              </w:rPr>
              <w:t>překonávat</w:t>
            </w:r>
          </w:p>
          <w:p w:rsidR="00502ED2" w:rsidRPr="001C6DFD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02ED2" w:rsidRPr="001C6DFD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02ED2" w:rsidRPr="001C6DFD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02ED2" w:rsidRPr="001C6DFD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02ED2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6DFD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20</w:t>
            </w:r>
            <w:r w:rsidRPr="00091151">
              <w:rPr>
                <w:rFonts w:ascii="Times New Roman" w:hAnsi="Times New Roman" w:cs="Times New Roman"/>
                <w:sz w:val="20"/>
                <w:szCs w:val="20"/>
              </w:rPr>
              <w:t>relativně</w:t>
            </w:r>
          </w:p>
          <w:p w:rsidR="00502ED2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9115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21</w:t>
            </w:r>
            <w:r w:rsidRPr="00091151">
              <w:rPr>
                <w:rFonts w:ascii="Times New Roman" w:hAnsi="Times New Roman" w:cs="Times New Roman"/>
                <w:sz w:val="20"/>
                <w:szCs w:val="20"/>
              </w:rPr>
              <w:t>frekvence</w:t>
            </w:r>
          </w:p>
          <w:p w:rsidR="00502ED2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2ED2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2ED2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15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22</w:t>
            </w:r>
            <w:r w:rsidRPr="00091151">
              <w:rPr>
                <w:rFonts w:ascii="Times New Roman" w:hAnsi="Times New Roman" w:cs="Times New Roman"/>
                <w:sz w:val="20"/>
                <w:szCs w:val="20"/>
              </w:rPr>
              <w:t>rozlišení</w:t>
            </w:r>
          </w:p>
          <w:p w:rsidR="00502ED2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9115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23</w:t>
            </w:r>
            <w:r w:rsidRPr="00091151">
              <w:rPr>
                <w:rFonts w:ascii="Times New Roman" w:hAnsi="Times New Roman" w:cs="Times New Roman"/>
                <w:sz w:val="20"/>
                <w:szCs w:val="20"/>
              </w:rPr>
              <w:t>dotykový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09115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24</w:t>
            </w:r>
            <w:r w:rsidRPr="00091151">
              <w:rPr>
                <w:rFonts w:ascii="Times New Roman" w:hAnsi="Times New Roman" w:cs="Times New Roman"/>
                <w:sz w:val="20"/>
                <w:szCs w:val="20"/>
              </w:rPr>
              <w:t>psaní</w:t>
            </w:r>
          </w:p>
          <w:p w:rsidR="00502ED2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15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25</w:t>
            </w:r>
            <w:r w:rsidRPr="00091151">
              <w:rPr>
                <w:rFonts w:ascii="Times New Roman" w:hAnsi="Times New Roman" w:cs="Times New Roman"/>
                <w:sz w:val="20"/>
                <w:szCs w:val="20"/>
              </w:rPr>
              <w:t>přesnost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09115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26</w:t>
            </w:r>
            <w:r w:rsidRPr="00091151">
              <w:rPr>
                <w:rFonts w:ascii="Times New Roman" w:hAnsi="Times New Roman" w:cs="Times New Roman"/>
                <w:sz w:val="20"/>
                <w:szCs w:val="20"/>
              </w:rPr>
              <w:t>použití (zde při práci)</w:t>
            </w:r>
          </w:p>
          <w:p w:rsidR="00502ED2" w:rsidRPr="00091151" w:rsidRDefault="00502ED2" w:rsidP="00297B77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15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27</w:t>
            </w:r>
            <w:r w:rsidRPr="00091151">
              <w:rPr>
                <w:rFonts w:ascii="Times New Roman" w:hAnsi="Times New Roman" w:cs="Times New Roman"/>
                <w:sz w:val="20"/>
                <w:szCs w:val="20"/>
              </w:rPr>
              <w:t>rozložení</w:t>
            </w:r>
          </w:p>
        </w:tc>
      </w:tr>
    </w:tbl>
    <w:p w:rsidR="00502ED2" w:rsidRPr="0018571E" w:rsidRDefault="00502ED2" w:rsidP="00502ED2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02ED2" w:rsidRDefault="00502ED2" w:rsidP="00502ED2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Послетекстовые задания:</w:t>
      </w:r>
    </w:p>
    <w:p w:rsidR="00502ED2" w:rsidRDefault="00502ED2" w:rsidP="00502ED2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02ED2" w:rsidRDefault="00502ED2" w:rsidP="00502ED2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1. На основе текста дайте ответы на вопросы.</w:t>
      </w:r>
    </w:p>
    <w:p w:rsidR="00502ED2" w:rsidRDefault="00502ED2" w:rsidP="00502ED2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02ED2" w:rsidRPr="00E0645D" w:rsidRDefault="00502ED2" w:rsidP="00502ED2">
      <w:pPr>
        <w:pStyle w:val="Bezmezer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C690E">
        <w:rPr>
          <w:rFonts w:ascii="Times New Roman" w:hAnsi="Times New Roman" w:cs="Times New Roman"/>
          <w:sz w:val="24"/>
          <w:szCs w:val="24"/>
          <w:lang w:val="ru-RU"/>
        </w:rPr>
        <w:t>Для чего́ мо́жно испо́льзовать моби́льный телефо́н?</w:t>
      </w:r>
    </w:p>
    <w:p w:rsidR="00E0645D" w:rsidRPr="00E0645D" w:rsidRDefault="00E0645D" w:rsidP="00E0645D">
      <w:pPr>
        <w:pStyle w:val="Bezmezer"/>
        <w:ind w:left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Для работы, отдыха, знакомств и получения услуг.</w:t>
      </w:r>
    </w:p>
    <w:p w:rsidR="00502ED2" w:rsidRDefault="00502ED2" w:rsidP="00502ED2">
      <w:pPr>
        <w:pStyle w:val="Bezmezer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Как отлича́ется отноше́ние к со́товому телефо́ну в зави́симости от во́зраста по́льзователя?</w:t>
      </w:r>
    </w:p>
    <w:p w:rsidR="00E0645D" w:rsidRPr="00E0645D" w:rsidRDefault="00E0645D" w:rsidP="00E0645D">
      <w:pPr>
        <w:pStyle w:val="Bezmezer"/>
        <w:ind w:left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Молодёжь пользуется телефоном для прослушивания музыки, игр, обмена файлами и общения в интернете. Люди среднего поколения используют его для того, чтобы оставаться на связи и общаться с деловыми партнёрами. В основном он </w:t>
      </w:r>
      <w:r w:rsidR="006A0B84">
        <w:rPr>
          <w:rFonts w:ascii="Times New Roman" w:hAnsi="Times New Roman" w:cs="Times New Roman"/>
          <w:b/>
          <w:sz w:val="24"/>
          <w:szCs w:val="24"/>
          <w:lang w:val="ru-RU"/>
        </w:rPr>
        <w:t xml:space="preserve">для них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является средством работы. Для пенсионеров мобильник является средством связи с семьёй.</w:t>
      </w:r>
    </w:p>
    <w:p w:rsidR="00502ED2" w:rsidRDefault="00502ED2" w:rsidP="00502ED2">
      <w:pPr>
        <w:pStyle w:val="Bezmezer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Каки́е ти́пы (фо́рм-фа́кторы) телефо́нов существу́ют?</w:t>
      </w:r>
    </w:p>
    <w:p w:rsidR="00E0645D" w:rsidRPr="00E0645D" w:rsidRDefault="00E0645D" w:rsidP="00E0645D">
      <w:pPr>
        <w:pStyle w:val="Bezmezer"/>
        <w:ind w:left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Различаем моноблок, раскладушку и слайдер.</w:t>
      </w:r>
    </w:p>
    <w:p w:rsidR="00502ED2" w:rsidRDefault="00502ED2" w:rsidP="00502ED2">
      <w:pPr>
        <w:pStyle w:val="Bezmezer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Чем неудо́бны ма́ленькие монобло́ки?</w:t>
      </w:r>
    </w:p>
    <w:p w:rsidR="00E0645D" w:rsidRPr="00E0645D" w:rsidRDefault="00E0645D" w:rsidP="00E0645D">
      <w:pPr>
        <w:pStyle w:val="Bezmezer"/>
        <w:ind w:left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Телефон необходимо постоянно подносить к уху или рту (например из-за тихого динамика или не очень чувствительного микрофона).</w:t>
      </w:r>
    </w:p>
    <w:p w:rsidR="00502ED2" w:rsidRDefault="00502ED2" w:rsidP="00502ED2">
      <w:pPr>
        <w:pStyle w:val="Bezmezer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Почему́ ну́жно с «раскладу́шками» обраща́ться аккура́тно?</w:t>
      </w:r>
    </w:p>
    <w:p w:rsidR="00E0645D" w:rsidRPr="00E0645D" w:rsidRDefault="00E0645D" w:rsidP="00E0645D">
      <w:pPr>
        <w:pStyle w:val="Bezmezer"/>
        <w:ind w:left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Потому что конструкция открытия – закрытия бывает хрупкая и телефон можно быстро и легко сломать.</w:t>
      </w:r>
    </w:p>
    <w:p w:rsidR="00502ED2" w:rsidRDefault="00502ED2" w:rsidP="00502ED2">
      <w:pPr>
        <w:pStyle w:val="Bezmezer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 чего́ мо́жет зави́сеть цена́ смартфо́нов?</w:t>
      </w:r>
    </w:p>
    <w:p w:rsidR="00E0645D" w:rsidRPr="00E0645D" w:rsidRDefault="00E0645D" w:rsidP="00E0645D">
      <w:pPr>
        <w:pStyle w:val="Bezmezer"/>
        <w:ind w:left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Цена смартфонов зависит от разных факторов </w:t>
      </w:r>
      <w:r w:rsidR="00FD55A3">
        <w:rPr>
          <w:rFonts w:ascii="Times New Roman" w:hAnsi="Times New Roman" w:cs="Times New Roman"/>
          <w:b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FD55A3">
        <w:rPr>
          <w:rFonts w:ascii="Times New Roman" w:hAnsi="Times New Roman" w:cs="Times New Roman"/>
          <w:b/>
          <w:sz w:val="24"/>
          <w:szCs w:val="24"/>
          <w:lang w:val="ru-RU"/>
        </w:rPr>
        <w:t>частота процессора, операционная система, размер экрана и разрешение, качество встроенного фотоаппарата, клавиатура и другие функциональности.</w:t>
      </w:r>
    </w:p>
    <w:p w:rsidR="00502ED2" w:rsidRDefault="00502ED2" w:rsidP="00502ED2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02ED2" w:rsidRDefault="00502ED2" w:rsidP="00502ED2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2. Отметьте правильные и неправильные высказывания. </w:t>
      </w:r>
    </w:p>
    <w:p w:rsidR="00502ED2" w:rsidRDefault="00502ED2" w:rsidP="00502ED2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02ED2" w:rsidRDefault="00502ED2" w:rsidP="00502ED2">
      <w:pPr>
        <w:pStyle w:val="Bezmezer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Со́товые телефо́ны развива́ются незави́симо от о́бщества. (ДА / </w:t>
      </w:r>
      <w:r w:rsidRPr="00FD55A3">
        <w:rPr>
          <w:rFonts w:ascii="Times New Roman" w:hAnsi="Times New Roman" w:cs="Times New Roman"/>
          <w:b/>
          <w:sz w:val="24"/>
          <w:szCs w:val="24"/>
          <w:lang w:val="ru-RU"/>
        </w:rPr>
        <w:t>НЕТ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502ED2" w:rsidRDefault="00502ED2" w:rsidP="00502ED2">
      <w:pPr>
        <w:pStyle w:val="Bezmezer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Моби́льный телефо́н – необходи́мое сре́дство свя́зи ка́ждого совреме́нного челове́ка. (</w:t>
      </w:r>
      <w:r w:rsidRPr="00FD55A3">
        <w:rPr>
          <w:rFonts w:ascii="Times New Roman" w:hAnsi="Times New Roman" w:cs="Times New Roman"/>
          <w:b/>
          <w:sz w:val="24"/>
          <w:szCs w:val="24"/>
          <w:lang w:val="ru-RU"/>
        </w:rPr>
        <w:t>ДА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/ НЕТ)</w:t>
      </w:r>
    </w:p>
    <w:p w:rsidR="00502ED2" w:rsidRDefault="00502ED2" w:rsidP="00502ED2">
      <w:pPr>
        <w:pStyle w:val="Bezmezer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Молоды́е по́льзователи посре́дством телефо́на обща́ются в интерне́те и слу́шают му́зыку. (</w:t>
      </w:r>
      <w:r w:rsidRPr="00FD55A3">
        <w:rPr>
          <w:rFonts w:ascii="Times New Roman" w:hAnsi="Times New Roman" w:cs="Times New Roman"/>
          <w:b/>
          <w:sz w:val="24"/>
          <w:szCs w:val="24"/>
          <w:lang w:val="ru-RU"/>
        </w:rPr>
        <w:t>ДА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/ НЕТ)</w:t>
      </w:r>
    </w:p>
    <w:p w:rsidR="00502ED2" w:rsidRDefault="00502ED2" w:rsidP="00502ED2">
      <w:pPr>
        <w:pStyle w:val="Bezmezer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Фо́рм-фа́ктор телефо́на не влия́ет на удо́бство по́льзования. (ДА / </w:t>
      </w:r>
      <w:r w:rsidRPr="00FD55A3">
        <w:rPr>
          <w:rFonts w:ascii="Times New Roman" w:hAnsi="Times New Roman" w:cs="Times New Roman"/>
          <w:b/>
          <w:sz w:val="24"/>
          <w:szCs w:val="24"/>
          <w:lang w:val="ru-RU"/>
        </w:rPr>
        <w:t>НЕТ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502ED2" w:rsidRDefault="00502ED2" w:rsidP="00502ED2">
      <w:pPr>
        <w:pStyle w:val="Bezmezer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Ма́ло чувстви́тельный микрофо́н телефо́на – монобло́ка мо́жет бы́ть пробле́мой. (</w:t>
      </w:r>
      <w:r w:rsidRPr="00FD55A3">
        <w:rPr>
          <w:rFonts w:ascii="Times New Roman" w:hAnsi="Times New Roman" w:cs="Times New Roman"/>
          <w:b/>
          <w:sz w:val="24"/>
          <w:szCs w:val="24"/>
          <w:lang w:val="ru-RU"/>
        </w:rPr>
        <w:t>ДА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/ НЕТ)</w:t>
      </w:r>
    </w:p>
    <w:p w:rsidR="00502ED2" w:rsidRDefault="00502ED2" w:rsidP="00502ED2">
      <w:pPr>
        <w:pStyle w:val="Bezmezer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Телефо́ны – сла́йдеры то́ньше, чем остальны́е (монобло́ки или раскладу́шки). (ДА / </w:t>
      </w:r>
      <w:r w:rsidRPr="00FD55A3">
        <w:rPr>
          <w:rFonts w:ascii="Times New Roman" w:hAnsi="Times New Roman" w:cs="Times New Roman"/>
          <w:b/>
          <w:sz w:val="24"/>
          <w:szCs w:val="24"/>
          <w:lang w:val="ru-RU"/>
        </w:rPr>
        <w:t>НЕТ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502ED2" w:rsidRDefault="00502ED2" w:rsidP="00502ED2">
      <w:pPr>
        <w:pStyle w:val="Bezmezer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Раскладу́шки лома́ются ча́ще, чем остальны́е со́товые телефо́ны.</w:t>
      </w:r>
      <w:r w:rsidRPr="008A39D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FD55A3">
        <w:rPr>
          <w:rFonts w:ascii="Times New Roman" w:hAnsi="Times New Roman" w:cs="Times New Roman"/>
          <w:b/>
          <w:sz w:val="24"/>
          <w:szCs w:val="24"/>
          <w:lang w:val="ru-RU"/>
        </w:rPr>
        <w:t>ДА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/ НЕТ)</w:t>
      </w:r>
    </w:p>
    <w:p w:rsidR="00502ED2" w:rsidRDefault="00502ED2" w:rsidP="00502ED2">
      <w:pPr>
        <w:pStyle w:val="Bezmezer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Смартфо́ны предлага́ют по́льзователям большо́й цветно́й диспле́й. (</w:t>
      </w:r>
      <w:r w:rsidRPr="00FD55A3">
        <w:rPr>
          <w:rFonts w:ascii="Times New Roman" w:hAnsi="Times New Roman" w:cs="Times New Roman"/>
          <w:b/>
          <w:sz w:val="24"/>
          <w:szCs w:val="24"/>
          <w:lang w:val="ru-RU"/>
        </w:rPr>
        <w:t>ДА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/ НЕТ)</w:t>
      </w:r>
    </w:p>
    <w:p w:rsidR="00502ED2" w:rsidRDefault="00502ED2" w:rsidP="00502ED2">
      <w:pPr>
        <w:pStyle w:val="Bezmezer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У всех смартфо́нов клавиату́ра с по́лной раскладу́шкой. (ДА / </w:t>
      </w:r>
      <w:r w:rsidRPr="00FD55A3">
        <w:rPr>
          <w:rFonts w:ascii="Times New Roman" w:hAnsi="Times New Roman" w:cs="Times New Roman"/>
          <w:b/>
          <w:sz w:val="24"/>
          <w:szCs w:val="24"/>
          <w:lang w:val="ru-RU"/>
        </w:rPr>
        <w:t>НЕТ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502ED2" w:rsidRPr="006C151D" w:rsidRDefault="00502ED2" w:rsidP="00502ED2">
      <w:pPr>
        <w:pStyle w:val="Bezmezer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Телефо́ны с клавиату́рой с по́лной раскладу́шкой бо́льше и тяжеле́е, чем остальны́е моби́льники. (</w:t>
      </w:r>
      <w:r w:rsidRPr="00FD55A3">
        <w:rPr>
          <w:rFonts w:ascii="Times New Roman" w:hAnsi="Times New Roman" w:cs="Times New Roman"/>
          <w:b/>
          <w:sz w:val="24"/>
          <w:szCs w:val="24"/>
          <w:lang w:val="ru-RU"/>
        </w:rPr>
        <w:t>ДА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/ НЕТ)</w:t>
      </w:r>
    </w:p>
    <w:p w:rsidR="00502ED2" w:rsidRDefault="00502ED2" w:rsidP="00502ED2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02ED2" w:rsidRDefault="00502ED2" w:rsidP="00502ED2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3. Опишите свой мобильник. Какими функциями он наделён? Как долго Вы им пользуетесь? Какие его преимущества (положительные стороны) и недостатки (отрицательные стороны)?</w:t>
      </w:r>
    </w:p>
    <w:p w:rsidR="00A7271F" w:rsidRPr="00502ED2" w:rsidRDefault="00A7271F" w:rsidP="00FD55A3">
      <w:pPr>
        <w:pStyle w:val="Bezmezer"/>
        <w:rPr>
          <w:lang w:val="ru-RU"/>
        </w:rPr>
      </w:pPr>
    </w:p>
    <w:sectPr w:rsidR="00A7271F" w:rsidRPr="00502ED2" w:rsidSect="00053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5652" w:rsidRDefault="006B5652">
      <w:r>
        <w:separator/>
      </w:r>
    </w:p>
  </w:endnote>
  <w:endnote w:type="continuationSeparator" w:id="0">
    <w:p w:rsidR="006B5652" w:rsidRDefault="006B56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Pr="00770629" w:rsidRDefault="00770629" w:rsidP="00770629">
    <w:pPr>
      <w:pStyle w:val="Zpat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 xml:space="preserve">Zpracováno v rámci projektu </w:t>
    </w:r>
    <w:proofErr w:type="spellStart"/>
    <w:r w:rsidRPr="00F741E1">
      <w:rPr>
        <w:rFonts w:ascii="Calibri" w:hAnsi="Calibri"/>
        <w:i/>
        <w:iCs/>
      </w:rPr>
      <w:t>Littera</w:t>
    </w:r>
    <w:proofErr w:type="spellEnd"/>
    <w:r w:rsidRPr="00F741E1">
      <w:rPr>
        <w:rFonts w:ascii="Calibri" w:hAnsi="Calibri"/>
        <w:i/>
        <w:iCs/>
      </w:rPr>
      <w:t xml:space="preserve"> – Zvýšení kvality jazykového vzdělávání</w:t>
    </w:r>
    <w:r>
      <w:rPr>
        <w:rFonts w:ascii="Calibri" w:hAnsi="Calibri"/>
        <w:i/>
        <w:iCs/>
      </w:rPr>
      <w:t xml:space="preserve"> v systému počátečního školství</w:t>
    </w:r>
    <w:r w:rsidR="00707862">
      <w:rPr>
        <w:rFonts w:ascii="Calibri" w:hAnsi="Calibri"/>
        <w:i/>
        <w:iCs/>
      </w:rPr>
      <w:t xml:space="preserve">, </w:t>
    </w:r>
    <w:proofErr w:type="spellStart"/>
    <w:r w:rsidR="00707862">
      <w:rPr>
        <w:rFonts w:ascii="Calibri" w:hAnsi="Calibri"/>
        <w:i/>
        <w:iCs/>
      </w:rPr>
      <w:t>reg</w:t>
    </w:r>
    <w:proofErr w:type="spellEnd"/>
    <w:r w:rsidR="00707862">
      <w:rPr>
        <w:rFonts w:ascii="Calibri" w:hAnsi="Calibri"/>
        <w:i/>
        <w:iCs/>
      </w:rPr>
      <w:t xml:space="preserve">. </w:t>
    </w:r>
    <w:proofErr w:type="gramStart"/>
    <w:r w:rsidR="00707862">
      <w:rPr>
        <w:rFonts w:ascii="Calibri" w:hAnsi="Calibri"/>
        <w:i/>
        <w:iCs/>
      </w:rPr>
      <w:t>č.</w:t>
    </w:r>
    <w:proofErr w:type="gramEnd"/>
    <w:r w:rsidR="00707862">
      <w:rPr>
        <w:rFonts w:ascii="Calibri" w:hAnsi="Calibri"/>
        <w:i/>
        <w:iCs/>
      </w:rPr>
      <w:t xml:space="preserve"> 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5652" w:rsidRDefault="006B5652">
      <w:r>
        <w:separator/>
      </w:r>
    </w:p>
  </w:footnote>
  <w:footnote w:type="continuationSeparator" w:id="0">
    <w:p w:rsidR="006B5652" w:rsidRDefault="006B56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Default="00387F94">
    <w:pPr>
      <w:pStyle w:val="Zhlav"/>
    </w:pPr>
    <w:r>
      <w:rPr>
        <w:noProof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2665" cy="1486535"/>
          <wp:effectExtent l="19050" t="0" r="0" b="0"/>
          <wp:wrapSquare wrapText="largest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822A9"/>
    <w:multiLevelType w:val="hybridMultilevel"/>
    <w:tmpl w:val="A798F352"/>
    <w:lvl w:ilvl="0" w:tplc="86C47C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42001B"/>
    <w:multiLevelType w:val="hybridMultilevel"/>
    <w:tmpl w:val="7256C2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A6667C"/>
    <w:multiLevelType w:val="hybridMultilevel"/>
    <w:tmpl w:val="ECAC3FE6"/>
    <w:lvl w:ilvl="0" w:tplc="747898A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C41EE9"/>
    <w:multiLevelType w:val="hybridMultilevel"/>
    <w:tmpl w:val="FA4496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635504"/>
    <w:multiLevelType w:val="hybridMultilevel"/>
    <w:tmpl w:val="66D455F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2C00EF"/>
    <w:multiLevelType w:val="hybridMultilevel"/>
    <w:tmpl w:val="DE04C228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FA3BA5"/>
    <w:multiLevelType w:val="hybridMultilevel"/>
    <w:tmpl w:val="B4D8554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CD7912"/>
    <w:multiLevelType w:val="hybridMultilevel"/>
    <w:tmpl w:val="FDCC31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816E43"/>
    <w:multiLevelType w:val="hybridMultilevel"/>
    <w:tmpl w:val="85E8BD26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savePreviewPicture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C84F3F"/>
    <w:rsid w:val="00007D95"/>
    <w:rsid w:val="00011D79"/>
    <w:rsid w:val="00014C12"/>
    <w:rsid w:val="00021350"/>
    <w:rsid w:val="0002219B"/>
    <w:rsid w:val="00043CD4"/>
    <w:rsid w:val="0004772D"/>
    <w:rsid w:val="00056EE9"/>
    <w:rsid w:val="000665E3"/>
    <w:rsid w:val="00066C32"/>
    <w:rsid w:val="000746ED"/>
    <w:rsid w:val="00077C68"/>
    <w:rsid w:val="0009117A"/>
    <w:rsid w:val="000A0E86"/>
    <w:rsid w:val="000A307F"/>
    <w:rsid w:val="000A5EF7"/>
    <w:rsid w:val="000A6035"/>
    <w:rsid w:val="000A6E9B"/>
    <w:rsid w:val="000C6D20"/>
    <w:rsid w:val="000C7F7C"/>
    <w:rsid w:val="000D0075"/>
    <w:rsid w:val="000D0C93"/>
    <w:rsid w:val="000D22B8"/>
    <w:rsid w:val="000D302E"/>
    <w:rsid w:val="000E2A4B"/>
    <w:rsid w:val="00110CC5"/>
    <w:rsid w:val="001129EB"/>
    <w:rsid w:val="00120E66"/>
    <w:rsid w:val="00122864"/>
    <w:rsid w:val="00123D5B"/>
    <w:rsid w:val="00140AB6"/>
    <w:rsid w:val="00142807"/>
    <w:rsid w:val="0015255E"/>
    <w:rsid w:val="00171E60"/>
    <w:rsid w:val="00172EC1"/>
    <w:rsid w:val="001819EC"/>
    <w:rsid w:val="00185142"/>
    <w:rsid w:val="001851C2"/>
    <w:rsid w:val="001A0C50"/>
    <w:rsid w:val="001B3ABF"/>
    <w:rsid w:val="001E6816"/>
    <w:rsid w:val="001F399C"/>
    <w:rsid w:val="00217B93"/>
    <w:rsid w:val="00226A4E"/>
    <w:rsid w:val="00253E49"/>
    <w:rsid w:val="00262353"/>
    <w:rsid w:val="00265E73"/>
    <w:rsid w:val="00265FA2"/>
    <w:rsid w:val="002670C8"/>
    <w:rsid w:val="002768C1"/>
    <w:rsid w:val="00280916"/>
    <w:rsid w:val="002877D2"/>
    <w:rsid w:val="002B0FD0"/>
    <w:rsid w:val="002E46FA"/>
    <w:rsid w:val="002E5D84"/>
    <w:rsid w:val="002F36D5"/>
    <w:rsid w:val="00311FF7"/>
    <w:rsid w:val="003125AF"/>
    <w:rsid w:val="00320123"/>
    <w:rsid w:val="003214FD"/>
    <w:rsid w:val="003254A6"/>
    <w:rsid w:val="00337B3A"/>
    <w:rsid w:val="00360E14"/>
    <w:rsid w:val="00366633"/>
    <w:rsid w:val="00372400"/>
    <w:rsid w:val="00387F94"/>
    <w:rsid w:val="003958C7"/>
    <w:rsid w:val="003A29F4"/>
    <w:rsid w:val="003A6860"/>
    <w:rsid w:val="003B32D6"/>
    <w:rsid w:val="003B5E3F"/>
    <w:rsid w:val="003B72F7"/>
    <w:rsid w:val="003D06E2"/>
    <w:rsid w:val="003D1C56"/>
    <w:rsid w:val="003D3FC5"/>
    <w:rsid w:val="003F31DE"/>
    <w:rsid w:val="003F3BF9"/>
    <w:rsid w:val="003F3DD4"/>
    <w:rsid w:val="003F69F6"/>
    <w:rsid w:val="003F6F0D"/>
    <w:rsid w:val="00400185"/>
    <w:rsid w:val="0040153F"/>
    <w:rsid w:val="0041467C"/>
    <w:rsid w:val="00416925"/>
    <w:rsid w:val="004400FA"/>
    <w:rsid w:val="00467F8A"/>
    <w:rsid w:val="00474DEC"/>
    <w:rsid w:val="00477447"/>
    <w:rsid w:val="004811E3"/>
    <w:rsid w:val="004B4F32"/>
    <w:rsid w:val="004B683D"/>
    <w:rsid w:val="004B7EC6"/>
    <w:rsid w:val="00502ED2"/>
    <w:rsid w:val="00504AA3"/>
    <w:rsid w:val="0050704C"/>
    <w:rsid w:val="005379EE"/>
    <w:rsid w:val="00537A98"/>
    <w:rsid w:val="00544C45"/>
    <w:rsid w:val="00553753"/>
    <w:rsid w:val="005623D5"/>
    <w:rsid w:val="0057309C"/>
    <w:rsid w:val="0058399A"/>
    <w:rsid w:val="005A2599"/>
    <w:rsid w:val="005A4117"/>
    <w:rsid w:val="005A48EC"/>
    <w:rsid w:val="005B2FD4"/>
    <w:rsid w:val="005B44E6"/>
    <w:rsid w:val="005B4809"/>
    <w:rsid w:val="005D5326"/>
    <w:rsid w:val="005E5C8D"/>
    <w:rsid w:val="006016B1"/>
    <w:rsid w:val="00607012"/>
    <w:rsid w:val="006139CF"/>
    <w:rsid w:val="00614C3E"/>
    <w:rsid w:val="0061728A"/>
    <w:rsid w:val="006228CC"/>
    <w:rsid w:val="006554D6"/>
    <w:rsid w:val="00661AD3"/>
    <w:rsid w:val="00682AA7"/>
    <w:rsid w:val="006948E1"/>
    <w:rsid w:val="00694939"/>
    <w:rsid w:val="006A0B84"/>
    <w:rsid w:val="006B5652"/>
    <w:rsid w:val="006B57D8"/>
    <w:rsid w:val="006D51F0"/>
    <w:rsid w:val="006E21CE"/>
    <w:rsid w:val="006E3156"/>
    <w:rsid w:val="00702328"/>
    <w:rsid w:val="00707862"/>
    <w:rsid w:val="00727726"/>
    <w:rsid w:val="00746D45"/>
    <w:rsid w:val="00750CC5"/>
    <w:rsid w:val="00755032"/>
    <w:rsid w:val="00770629"/>
    <w:rsid w:val="00791385"/>
    <w:rsid w:val="007945ED"/>
    <w:rsid w:val="007A522D"/>
    <w:rsid w:val="007C75BE"/>
    <w:rsid w:val="007C7ECA"/>
    <w:rsid w:val="007D0E8A"/>
    <w:rsid w:val="007D3EEB"/>
    <w:rsid w:val="007D4E6C"/>
    <w:rsid w:val="007F0DE6"/>
    <w:rsid w:val="007F50B1"/>
    <w:rsid w:val="00802AD8"/>
    <w:rsid w:val="00824DF1"/>
    <w:rsid w:val="008255D4"/>
    <w:rsid w:val="008341AA"/>
    <w:rsid w:val="00840463"/>
    <w:rsid w:val="00850A2C"/>
    <w:rsid w:val="00852F68"/>
    <w:rsid w:val="00881286"/>
    <w:rsid w:val="008B7770"/>
    <w:rsid w:val="008C150B"/>
    <w:rsid w:val="008C2954"/>
    <w:rsid w:val="008C2A34"/>
    <w:rsid w:val="008C4918"/>
    <w:rsid w:val="0090770A"/>
    <w:rsid w:val="00910CD5"/>
    <w:rsid w:val="00911898"/>
    <w:rsid w:val="00917ACC"/>
    <w:rsid w:val="00950940"/>
    <w:rsid w:val="00971DB9"/>
    <w:rsid w:val="00974A9C"/>
    <w:rsid w:val="00991F4A"/>
    <w:rsid w:val="00992DC4"/>
    <w:rsid w:val="009A4D77"/>
    <w:rsid w:val="009A7009"/>
    <w:rsid w:val="009B7BE5"/>
    <w:rsid w:val="009E3334"/>
    <w:rsid w:val="009F4184"/>
    <w:rsid w:val="009F5EB0"/>
    <w:rsid w:val="00A00F8D"/>
    <w:rsid w:val="00A42A4D"/>
    <w:rsid w:val="00A42E63"/>
    <w:rsid w:val="00A55CD9"/>
    <w:rsid w:val="00A645C9"/>
    <w:rsid w:val="00A66582"/>
    <w:rsid w:val="00A7271F"/>
    <w:rsid w:val="00AA6710"/>
    <w:rsid w:val="00AC3C5E"/>
    <w:rsid w:val="00AC5673"/>
    <w:rsid w:val="00AE6BBE"/>
    <w:rsid w:val="00AF0F18"/>
    <w:rsid w:val="00AF1669"/>
    <w:rsid w:val="00AF2C73"/>
    <w:rsid w:val="00B00858"/>
    <w:rsid w:val="00B045A3"/>
    <w:rsid w:val="00B33774"/>
    <w:rsid w:val="00B34336"/>
    <w:rsid w:val="00B36464"/>
    <w:rsid w:val="00B70829"/>
    <w:rsid w:val="00B70EA4"/>
    <w:rsid w:val="00B724A0"/>
    <w:rsid w:val="00B75A29"/>
    <w:rsid w:val="00B911B0"/>
    <w:rsid w:val="00B958DF"/>
    <w:rsid w:val="00BB5B41"/>
    <w:rsid w:val="00BE4700"/>
    <w:rsid w:val="00BF0040"/>
    <w:rsid w:val="00BF1EDE"/>
    <w:rsid w:val="00BF2002"/>
    <w:rsid w:val="00C05354"/>
    <w:rsid w:val="00C200E4"/>
    <w:rsid w:val="00C22B72"/>
    <w:rsid w:val="00C22DF0"/>
    <w:rsid w:val="00C2348F"/>
    <w:rsid w:val="00C323C7"/>
    <w:rsid w:val="00C45FFA"/>
    <w:rsid w:val="00C51633"/>
    <w:rsid w:val="00C51CC8"/>
    <w:rsid w:val="00C56B48"/>
    <w:rsid w:val="00C62A1E"/>
    <w:rsid w:val="00C670F0"/>
    <w:rsid w:val="00C67AA6"/>
    <w:rsid w:val="00C750EF"/>
    <w:rsid w:val="00C750F8"/>
    <w:rsid w:val="00C75CDA"/>
    <w:rsid w:val="00C773D9"/>
    <w:rsid w:val="00C82BEA"/>
    <w:rsid w:val="00C83FBD"/>
    <w:rsid w:val="00C84F3F"/>
    <w:rsid w:val="00C90D9A"/>
    <w:rsid w:val="00CA2537"/>
    <w:rsid w:val="00CB3938"/>
    <w:rsid w:val="00CD1584"/>
    <w:rsid w:val="00CE2ED4"/>
    <w:rsid w:val="00CE56B1"/>
    <w:rsid w:val="00D006D6"/>
    <w:rsid w:val="00D1299B"/>
    <w:rsid w:val="00D1441B"/>
    <w:rsid w:val="00D30D98"/>
    <w:rsid w:val="00D422DF"/>
    <w:rsid w:val="00D42C43"/>
    <w:rsid w:val="00D53A31"/>
    <w:rsid w:val="00D55000"/>
    <w:rsid w:val="00D75441"/>
    <w:rsid w:val="00D75CC0"/>
    <w:rsid w:val="00D77BE1"/>
    <w:rsid w:val="00D83B3E"/>
    <w:rsid w:val="00D87801"/>
    <w:rsid w:val="00D96CAD"/>
    <w:rsid w:val="00DB6D2B"/>
    <w:rsid w:val="00DD6410"/>
    <w:rsid w:val="00DE56B7"/>
    <w:rsid w:val="00DF0810"/>
    <w:rsid w:val="00DF4CCE"/>
    <w:rsid w:val="00E00423"/>
    <w:rsid w:val="00E0350B"/>
    <w:rsid w:val="00E0645D"/>
    <w:rsid w:val="00E16133"/>
    <w:rsid w:val="00E4384D"/>
    <w:rsid w:val="00E74A94"/>
    <w:rsid w:val="00E7513A"/>
    <w:rsid w:val="00E770AB"/>
    <w:rsid w:val="00E83075"/>
    <w:rsid w:val="00E87417"/>
    <w:rsid w:val="00E972DF"/>
    <w:rsid w:val="00ED0C5F"/>
    <w:rsid w:val="00ED4B27"/>
    <w:rsid w:val="00EF2C11"/>
    <w:rsid w:val="00EF4230"/>
    <w:rsid w:val="00F0297C"/>
    <w:rsid w:val="00F02A63"/>
    <w:rsid w:val="00F1531A"/>
    <w:rsid w:val="00F17D28"/>
    <w:rsid w:val="00F33561"/>
    <w:rsid w:val="00F34887"/>
    <w:rsid w:val="00F44C14"/>
    <w:rsid w:val="00F53D3F"/>
    <w:rsid w:val="00F676D2"/>
    <w:rsid w:val="00F72EE1"/>
    <w:rsid w:val="00F83F48"/>
    <w:rsid w:val="00FC2BDE"/>
    <w:rsid w:val="00FD55A3"/>
    <w:rsid w:val="00FF204F"/>
    <w:rsid w:val="00FF5035"/>
    <w:rsid w:val="00FF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87417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7F5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odkaz">
    <w:name w:val="Hyperlink"/>
    <w:rsid w:val="00142807"/>
    <w:rPr>
      <w:color w:val="0000FF"/>
      <w:u w:val="single"/>
    </w:rPr>
  </w:style>
  <w:style w:type="character" w:styleId="Sledovanodkaz">
    <w:name w:val="FollowedHyperlink"/>
    <w:rsid w:val="00B34336"/>
    <w:rPr>
      <w:color w:val="800080"/>
      <w:u w:val="single"/>
    </w:rPr>
  </w:style>
  <w:style w:type="paragraph" w:styleId="Zhlav">
    <w:name w:val="header"/>
    <w:basedOn w:val="Normln"/>
    <w:rsid w:val="00770629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770629"/>
    <w:pPr>
      <w:tabs>
        <w:tab w:val="center" w:pos="4536"/>
        <w:tab w:val="right" w:pos="9072"/>
      </w:tabs>
    </w:pPr>
  </w:style>
  <w:style w:type="paragraph" w:styleId="Bezmezer">
    <w:name w:val="No Spacing"/>
    <w:uiPriority w:val="1"/>
    <w:qFormat/>
    <w:rsid w:val="00802AD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02AD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02AD8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0A6035"/>
    <w:pPr>
      <w:ind w:left="720"/>
      <w:contextualSpacing/>
    </w:pPr>
  </w:style>
  <w:style w:type="table" w:styleId="Stednmka1zvraznn1">
    <w:name w:val="Medium Grid 1 Accent 1"/>
    <w:basedOn w:val="Normlntabulka"/>
    <w:uiPriority w:val="67"/>
    <w:rsid w:val="00A7271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uroset.ru/pages/phone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mirsovetov.ru/a/hi-tech/cellular-phone/cellular-phone.html" TargetMode="Externa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D2D415-BC0E-454B-AC60-47B7AC305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1396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9614</CharactersWithSpaces>
  <SharedDoc>false</SharedDoc>
  <HLinks>
    <vt:vector size="18" baseType="variant">
      <vt:variant>
        <vt:i4>4128811</vt:i4>
      </vt:variant>
      <vt:variant>
        <vt:i4>12</vt:i4>
      </vt:variant>
      <vt:variant>
        <vt:i4>0</vt:i4>
      </vt:variant>
      <vt:variant>
        <vt:i4>5</vt:i4>
      </vt:variant>
      <vt:variant>
        <vt:lpwstr>http://www.ru.all.biz/guide/phonecodes/</vt:lpwstr>
      </vt:variant>
      <vt:variant>
        <vt:lpwstr/>
      </vt:variant>
      <vt:variant>
        <vt:i4>1048607</vt:i4>
      </vt:variant>
      <vt:variant>
        <vt:i4>3</vt:i4>
      </vt:variant>
      <vt:variant>
        <vt:i4>0</vt:i4>
      </vt:variant>
      <vt:variant>
        <vt:i4>5</vt:i4>
      </vt:variant>
      <vt:variant>
        <vt:lpwstr>http://www.beeline.ru/sms</vt:lpwstr>
      </vt:variant>
      <vt:variant>
        <vt:lpwstr/>
      </vt:variant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http://www.russki-mat.net/trans.htm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Kuba Konečný</dc:creator>
  <cp:lastModifiedBy>Jakub</cp:lastModifiedBy>
  <cp:revision>11</cp:revision>
  <dcterms:created xsi:type="dcterms:W3CDTF">2013-02-12T21:17:00Z</dcterms:created>
  <dcterms:modified xsi:type="dcterms:W3CDTF">2013-02-12T21:50:00Z</dcterms:modified>
</cp:coreProperties>
</file>