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CA7173" w:rsidRDefault="00CA7173" w:rsidP="009A41A0">
            <w:pPr>
              <w:jc w:val="both"/>
              <w:rPr>
                <w:rFonts w:asciiTheme="minorHAnsi" w:hAnsiTheme="minorHAnsi"/>
                <w:b/>
                <w:bCs/>
                <w:sz w:val="22"/>
                <w:szCs w:val="22"/>
              </w:rPr>
            </w:pPr>
            <w:r>
              <w:rPr>
                <w:rFonts w:asciiTheme="minorHAnsi" w:hAnsiTheme="minorHAnsi"/>
                <w:b/>
                <w:bCs/>
                <w:sz w:val="22"/>
                <w:szCs w:val="22"/>
              </w:rPr>
              <w:t>Co se učí ve škole (</w:t>
            </w:r>
            <w:r w:rsidR="004E76C6">
              <w:rPr>
                <w:rFonts w:asciiTheme="minorHAnsi" w:hAnsiTheme="minorHAnsi"/>
                <w:b/>
                <w:bCs/>
                <w:sz w:val="22"/>
                <w:szCs w:val="22"/>
                <w:lang w:val="ru-RU"/>
              </w:rPr>
              <w:t>Чему учат в школе</w:t>
            </w:r>
            <w:r>
              <w:rPr>
                <w:rFonts w:asciiTheme="minorHAnsi" w:hAnsiTheme="minorHAnsi"/>
                <w:b/>
                <w:bCs/>
                <w:sz w:val="22"/>
                <w:szCs w:val="22"/>
              </w:rPr>
              <w:t>)</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tcPr>
          <w:p w:rsidR="009A41A0" w:rsidRPr="00CA7173" w:rsidRDefault="006A6748" w:rsidP="003E555E">
            <w:pPr>
              <w:jc w:val="both"/>
              <w:rPr>
                <w:rFonts w:asciiTheme="minorHAnsi" w:hAnsiTheme="minorHAnsi"/>
                <w:sz w:val="22"/>
                <w:szCs w:val="22"/>
              </w:rPr>
            </w:pPr>
            <w:r>
              <w:rPr>
                <w:rFonts w:asciiTheme="minorHAnsi" w:hAnsiTheme="minorHAnsi"/>
                <w:sz w:val="22"/>
                <w:szCs w:val="22"/>
              </w:rPr>
              <w:t>Audiomateriál seznamuje žáky nejen s novou slovní zásobou k tématu škola, ale slouží také jako fonetické cvičení, které umožňuje pracovat se zvukovou stránkou jazyka, trénovat správnou výslovnost a redukci samohlásek.</w:t>
            </w:r>
            <w:r w:rsidR="00775AC5" w:rsidRPr="00CA7173">
              <w:rPr>
                <w:rFonts w:asciiTheme="minorHAnsi" w:hAnsiTheme="minorHAnsi"/>
                <w:sz w:val="22"/>
                <w:szCs w:val="22"/>
              </w:rPr>
              <w:t xml:space="preserve"> </w:t>
            </w:r>
          </w:p>
        </w:tc>
      </w:tr>
      <w:tr w:rsidR="009A41A0" w:rsidRPr="003D1C56" w:rsidTr="001D32DF">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9A41A0" w:rsidRPr="004E76C6" w:rsidRDefault="00BE1077" w:rsidP="001D32DF">
            <w:pPr>
              <w:rPr>
                <w:rFonts w:asciiTheme="minorHAnsi" w:hAnsiTheme="minorHAnsi"/>
                <w:sz w:val="22"/>
                <w:szCs w:val="22"/>
                <w:lang w:val="ru-RU"/>
              </w:rPr>
            </w:pPr>
            <w:r w:rsidRPr="00BE1077">
              <w:rPr>
                <w:rFonts w:asciiTheme="minorHAnsi" w:hAnsiTheme="minorHAnsi"/>
                <w:sz w:val="22"/>
                <w:szCs w:val="22"/>
              </w:rPr>
              <w:t>A</w:t>
            </w:r>
            <w:r w:rsidR="006A6748">
              <w:rPr>
                <w:rFonts w:asciiTheme="minorHAnsi" w:hAnsiTheme="minorHAnsi"/>
                <w:sz w:val="22"/>
                <w:szCs w:val="22"/>
              </w:rPr>
              <w:t>1</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tcPr>
          <w:p w:rsidR="009A41A0" w:rsidRDefault="00BE1077" w:rsidP="009A41A0">
            <w:pPr>
              <w:jc w:val="both"/>
              <w:rPr>
                <w:rFonts w:asciiTheme="minorHAnsi" w:hAnsiTheme="minorHAnsi"/>
                <w:sz w:val="22"/>
                <w:szCs w:val="22"/>
              </w:rPr>
            </w:pPr>
            <w:r w:rsidRPr="00BE1077">
              <w:rPr>
                <w:rFonts w:asciiTheme="minorHAnsi" w:hAnsiTheme="minorHAnsi"/>
                <w:sz w:val="22"/>
                <w:szCs w:val="22"/>
              </w:rPr>
              <w:t>Žák rozumí vyslechnutému textu.</w:t>
            </w:r>
          </w:p>
          <w:p w:rsidR="003E555E" w:rsidRPr="00BE1077" w:rsidRDefault="003E555E" w:rsidP="009A41A0">
            <w:pPr>
              <w:jc w:val="both"/>
              <w:rPr>
                <w:rFonts w:asciiTheme="minorHAnsi" w:hAnsiTheme="minorHAnsi"/>
                <w:sz w:val="22"/>
                <w:szCs w:val="22"/>
              </w:rPr>
            </w:pPr>
            <w:r>
              <w:rPr>
                <w:rFonts w:asciiTheme="minorHAnsi" w:hAnsiTheme="minorHAnsi"/>
                <w:sz w:val="22"/>
                <w:szCs w:val="22"/>
              </w:rPr>
              <w:t>Žák doplní na základě poslechu vynechaná slova.</w:t>
            </w:r>
          </w:p>
          <w:p w:rsidR="00BE1077" w:rsidRDefault="00BE1077" w:rsidP="003E555E">
            <w:pPr>
              <w:jc w:val="both"/>
              <w:rPr>
                <w:rFonts w:asciiTheme="minorHAnsi" w:hAnsiTheme="minorHAnsi"/>
                <w:sz w:val="22"/>
                <w:szCs w:val="22"/>
              </w:rPr>
            </w:pPr>
            <w:r w:rsidRPr="00BE1077">
              <w:rPr>
                <w:rFonts w:asciiTheme="minorHAnsi" w:hAnsiTheme="minorHAnsi"/>
                <w:sz w:val="22"/>
                <w:szCs w:val="22"/>
              </w:rPr>
              <w:t xml:space="preserve">Žák </w:t>
            </w:r>
            <w:r w:rsidR="003E555E">
              <w:rPr>
                <w:rFonts w:asciiTheme="minorHAnsi" w:hAnsiTheme="minorHAnsi"/>
                <w:sz w:val="22"/>
                <w:szCs w:val="22"/>
              </w:rPr>
              <w:t>foneticky správně přečte text.</w:t>
            </w:r>
          </w:p>
          <w:p w:rsidR="003E555E" w:rsidRPr="00BE1077" w:rsidRDefault="006A6748" w:rsidP="003E555E">
            <w:pPr>
              <w:jc w:val="both"/>
              <w:rPr>
                <w:rFonts w:asciiTheme="minorHAnsi" w:hAnsiTheme="minorHAnsi"/>
                <w:sz w:val="22"/>
                <w:szCs w:val="22"/>
              </w:rPr>
            </w:pPr>
            <w:r>
              <w:rPr>
                <w:rFonts w:asciiTheme="minorHAnsi" w:hAnsiTheme="minorHAnsi"/>
                <w:sz w:val="22"/>
                <w:szCs w:val="22"/>
              </w:rPr>
              <w:t>Žák odpoví na zadané otázky</w:t>
            </w:r>
            <w:r w:rsidR="00DB5BDB">
              <w:rPr>
                <w:rFonts w:asciiTheme="minorHAnsi" w:hAnsiTheme="minorHAnsi"/>
                <w:sz w:val="22"/>
                <w:szCs w:val="22"/>
              </w:rPr>
              <w:t xml:space="preserve"> a udělá gramatická cvičení</w:t>
            </w:r>
            <w:r>
              <w:rPr>
                <w:rFonts w:asciiTheme="minorHAnsi" w:hAnsiTheme="minorHAnsi"/>
                <w:sz w:val="22"/>
                <w:szCs w:val="22"/>
              </w:rPr>
              <w:t>.</w:t>
            </w:r>
          </w:p>
        </w:tc>
      </w:tr>
      <w:tr w:rsidR="009A41A0" w:rsidRPr="003D1C56" w:rsidTr="007E1D86">
        <w:tc>
          <w:tcPr>
            <w:tcW w:w="2448" w:type="dxa"/>
            <w:shd w:val="clear" w:color="auto" w:fill="auto"/>
          </w:tcPr>
          <w:p w:rsidR="009A41A0" w:rsidRPr="003D1C56" w:rsidRDefault="009A41A0" w:rsidP="003D1C56">
            <w:pPr>
              <w:rPr>
                <w:rFonts w:ascii="Calibri" w:hAnsi="Calibri"/>
                <w:sz w:val="22"/>
                <w:szCs w:val="22"/>
              </w:rPr>
            </w:pPr>
            <w:r w:rsidRPr="003D1C56">
              <w:rPr>
                <w:rFonts w:ascii="Calibri" w:hAnsi="Calibri"/>
                <w:sz w:val="22"/>
                <w:szCs w:val="22"/>
              </w:rPr>
              <w:t>Poznámka</w:t>
            </w:r>
          </w:p>
        </w:tc>
        <w:tc>
          <w:tcPr>
            <w:tcW w:w="6764" w:type="dxa"/>
            <w:shd w:val="clear" w:color="auto" w:fill="auto"/>
          </w:tcPr>
          <w:p w:rsidR="006A6748" w:rsidRDefault="006A6748" w:rsidP="00BE1077">
            <w:pPr>
              <w:jc w:val="both"/>
              <w:rPr>
                <w:rFonts w:asciiTheme="minorHAnsi" w:hAnsiTheme="minorHAnsi"/>
                <w:sz w:val="22"/>
                <w:szCs w:val="22"/>
              </w:rPr>
            </w:pPr>
            <w:r>
              <w:rPr>
                <w:rFonts w:asciiTheme="minorHAnsi" w:hAnsiTheme="minorHAnsi"/>
                <w:sz w:val="22"/>
                <w:szCs w:val="22"/>
              </w:rPr>
              <w:t>Materiál lze využít jako doplňkový ke 2. lekci 2. dílu učebnice Raduga po-novomu.</w:t>
            </w:r>
          </w:p>
          <w:p w:rsidR="00DB5BDB" w:rsidRPr="00DB5BDB" w:rsidRDefault="00BE1077" w:rsidP="00BE1077">
            <w:pPr>
              <w:jc w:val="both"/>
              <w:rPr>
                <w:rFonts w:asciiTheme="minorHAnsi" w:hAnsiTheme="minorHAnsi"/>
                <w:sz w:val="22"/>
                <w:szCs w:val="22"/>
              </w:rPr>
            </w:pPr>
            <w:r w:rsidRPr="00E92B28">
              <w:rPr>
                <w:rFonts w:asciiTheme="minorHAnsi" w:hAnsiTheme="minorHAnsi"/>
                <w:sz w:val="22"/>
                <w:szCs w:val="22"/>
              </w:rPr>
              <w:t>Zdroj:</w:t>
            </w:r>
            <w:r w:rsidR="00DB5BDB" w:rsidRPr="00CA7173">
              <w:rPr>
                <w:rFonts w:asciiTheme="minorHAnsi" w:hAnsiTheme="minorHAnsi"/>
                <w:sz w:val="22"/>
                <w:szCs w:val="22"/>
                <w:lang w:val="en-US"/>
              </w:rPr>
              <w:t xml:space="preserve"> </w:t>
            </w:r>
            <w:r w:rsidR="00DB5BDB">
              <w:rPr>
                <w:rFonts w:asciiTheme="minorHAnsi" w:hAnsiTheme="minorHAnsi"/>
                <w:sz w:val="22"/>
                <w:szCs w:val="22"/>
              </w:rPr>
              <w:t xml:space="preserve">video -- </w:t>
            </w:r>
            <w:r w:rsidR="00DB5BDB" w:rsidRPr="00DB5BDB">
              <w:rPr>
                <w:rFonts w:asciiTheme="minorHAnsi" w:hAnsiTheme="minorHAnsi"/>
                <w:sz w:val="22"/>
                <w:szCs w:val="22"/>
              </w:rPr>
              <w:t>https://www.youtube.com/watch?v=kt0EyZcPjtg</w:t>
            </w:r>
          </w:p>
          <w:p w:rsidR="00BE1077" w:rsidRPr="00E92B28" w:rsidRDefault="00DB5BDB" w:rsidP="00BE1077">
            <w:pPr>
              <w:jc w:val="both"/>
              <w:rPr>
                <w:rFonts w:asciiTheme="minorHAnsi" w:hAnsiTheme="minorHAnsi"/>
                <w:sz w:val="22"/>
                <w:szCs w:val="22"/>
              </w:rPr>
            </w:pPr>
            <w:r w:rsidRPr="00DB5BDB">
              <w:rPr>
                <w:rFonts w:asciiTheme="minorHAnsi" w:hAnsiTheme="minorHAnsi"/>
                <w:sz w:val="22"/>
                <w:szCs w:val="22"/>
              </w:rPr>
              <w:t>http://song5.ru/text</w:t>
            </w:r>
          </w:p>
          <w:p w:rsidR="006A6748" w:rsidRPr="00553397" w:rsidRDefault="00553397" w:rsidP="00553397">
            <w:pPr>
              <w:pStyle w:val="Default"/>
              <w:jc w:val="both"/>
              <w:rPr>
                <w:sz w:val="22"/>
                <w:szCs w:val="22"/>
                <w:lang w:val="cs-CZ"/>
              </w:rPr>
            </w:pPr>
            <w:r>
              <w:rPr>
                <w:sz w:val="22"/>
                <w:szCs w:val="22"/>
                <w:lang w:val="cs-CZ"/>
              </w:rPr>
              <w:t>foto --</w:t>
            </w:r>
            <w:r w:rsidRPr="00553397">
              <w:rPr>
                <w:sz w:val="22"/>
                <w:szCs w:val="22"/>
                <w:lang w:val="cs-CZ"/>
              </w:rPr>
              <w:t xml:space="preserve"> http://phototimes.ru/image/15310595/</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64601C" w:rsidRDefault="0064601C" w:rsidP="00467F8A">
      <w:pPr>
        <w:jc w:val="both"/>
        <w:rPr>
          <w:rFonts w:ascii="Calibri" w:hAnsi="Calibri"/>
          <w:sz w:val="22"/>
          <w:szCs w:val="22"/>
        </w:rPr>
      </w:pPr>
    </w:p>
    <w:p w:rsidR="003E555E" w:rsidRDefault="006A6748" w:rsidP="006179BE">
      <w:pPr>
        <w:ind w:firstLine="708"/>
        <w:jc w:val="both"/>
        <w:rPr>
          <w:rFonts w:ascii="Calibri" w:hAnsi="Calibri"/>
          <w:sz w:val="22"/>
          <w:szCs w:val="22"/>
        </w:rPr>
      </w:pPr>
      <w:r>
        <w:rPr>
          <w:rFonts w:ascii="Calibri" w:hAnsi="Calibri"/>
          <w:sz w:val="22"/>
          <w:szCs w:val="22"/>
        </w:rPr>
        <w:t xml:space="preserve">Materiál pomáhá upevnit slovní zásobu spojenou s tématem škola. </w:t>
      </w:r>
      <w:r w:rsidR="0069016A">
        <w:rPr>
          <w:rFonts w:ascii="Calibri" w:hAnsi="Calibri"/>
          <w:sz w:val="22"/>
          <w:szCs w:val="22"/>
        </w:rPr>
        <w:t>Je také zaměřen na práci s redukcí.</w:t>
      </w:r>
    </w:p>
    <w:p w:rsidR="00535C8D" w:rsidRDefault="00535C8D" w:rsidP="00467F8A">
      <w:pPr>
        <w:jc w:val="both"/>
        <w:rPr>
          <w:rFonts w:ascii="Calibri" w:hAnsi="Calibri"/>
          <w:sz w:val="22"/>
          <w:szCs w:val="22"/>
        </w:rPr>
      </w:pPr>
    </w:p>
    <w:p w:rsidR="00981531" w:rsidRDefault="00981531" w:rsidP="00467F8A">
      <w:pPr>
        <w:jc w:val="both"/>
        <w:rPr>
          <w:rFonts w:ascii="Calibri" w:hAnsi="Calibri"/>
          <w:sz w:val="22"/>
          <w:szCs w:val="22"/>
        </w:rPr>
      </w:pPr>
      <w:r>
        <w:rPr>
          <w:rFonts w:ascii="Calibri" w:hAnsi="Calibri"/>
          <w:b/>
          <w:sz w:val="22"/>
          <w:szCs w:val="22"/>
        </w:rPr>
        <w:t>2. Možnosti práce s materiálem</w:t>
      </w:r>
    </w:p>
    <w:p w:rsidR="00B91C70" w:rsidRPr="00775AC5" w:rsidRDefault="006179BE" w:rsidP="008D09A4">
      <w:pPr>
        <w:pStyle w:val="Odstavecseseznamem"/>
        <w:numPr>
          <w:ilvl w:val="0"/>
          <w:numId w:val="24"/>
        </w:numPr>
        <w:jc w:val="both"/>
        <w:rPr>
          <w:rFonts w:ascii="Calibri" w:hAnsi="Calibri"/>
          <w:sz w:val="22"/>
          <w:szCs w:val="22"/>
        </w:rPr>
      </w:pPr>
      <w:r w:rsidRPr="006179BE">
        <w:rPr>
          <w:rFonts w:ascii="Calibri" w:hAnsi="Calibri"/>
          <w:sz w:val="22"/>
          <w:szCs w:val="22"/>
          <w:u w:val="single"/>
        </w:rPr>
        <w:t>Cvičení 1</w:t>
      </w:r>
      <w:r w:rsidR="00B91C70">
        <w:rPr>
          <w:rFonts w:ascii="Calibri" w:hAnsi="Calibri"/>
          <w:sz w:val="22"/>
          <w:szCs w:val="22"/>
        </w:rPr>
        <w:t xml:space="preserve">: </w:t>
      </w:r>
      <w:r w:rsidR="0069016A">
        <w:rPr>
          <w:rFonts w:ascii="Calibri" w:hAnsi="Calibri"/>
          <w:sz w:val="22"/>
          <w:szCs w:val="22"/>
        </w:rPr>
        <w:t>Úkolem žáků je vyslechnout píseň a doplnit do textu vynechaná slova. Ta jsou uvedena v klíči na konci textu, což umožní žákům v počáteční etapě výuky jazyka nejen slyšet, jak slovo zní, ale propojit jej také s jeho grafickou podobou. Zvláště u žáků na počáteční úrovni je doporučeno realizovat poslech 2 – 3 krát. Při prvním poslechu žáci pouze poslouchají, během druhého poslechu doplňují vynechaná slova a při třetí demonstraci dochází ke kontrole a případné korekci. Neznámá slova je doporučeno přeložit. Výrazy, které by z našeho pohledu mohly představovat největší potíže, jsou přeloženy ve slovníčku na konci materiálu. V případě, že chcete trénovat práci se slovníkem, je možné zadat žákům úkol, aby nejprve slova vyhledali a následně porovnali nalezená slova s překladem, který je součástí materiálu.</w:t>
      </w:r>
      <w:r w:rsidR="00DB5BDB">
        <w:rPr>
          <w:rFonts w:ascii="Calibri" w:hAnsi="Calibri"/>
          <w:sz w:val="22"/>
          <w:szCs w:val="22"/>
        </w:rPr>
        <w:t xml:space="preserve"> </w:t>
      </w:r>
    </w:p>
    <w:p w:rsidR="0069016A" w:rsidRPr="00E166DE" w:rsidRDefault="0069016A" w:rsidP="008D09A4">
      <w:pPr>
        <w:pStyle w:val="Odstavecseseznamem"/>
        <w:numPr>
          <w:ilvl w:val="0"/>
          <w:numId w:val="24"/>
        </w:numPr>
        <w:jc w:val="both"/>
        <w:rPr>
          <w:rFonts w:asciiTheme="minorHAnsi" w:hAnsiTheme="minorHAnsi"/>
          <w:sz w:val="22"/>
          <w:szCs w:val="22"/>
        </w:rPr>
      </w:pPr>
      <w:r>
        <w:rPr>
          <w:rFonts w:ascii="Calibri" w:hAnsi="Calibri"/>
          <w:sz w:val="22"/>
          <w:szCs w:val="22"/>
          <w:u w:val="single"/>
        </w:rPr>
        <w:t xml:space="preserve">Cvičení </w:t>
      </w:r>
      <w:r w:rsidR="00775AC5" w:rsidRPr="00CA7173">
        <w:rPr>
          <w:rFonts w:ascii="Calibri" w:hAnsi="Calibri"/>
          <w:sz w:val="22"/>
          <w:szCs w:val="22"/>
          <w:u w:val="single"/>
        </w:rPr>
        <w:t>2:</w:t>
      </w:r>
      <w:r>
        <w:rPr>
          <w:rFonts w:ascii="Calibri" w:hAnsi="Calibri"/>
          <w:sz w:val="22"/>
          <w:szCs w:val="22"/>
        </w:rPr>
        <w:t xml:space="preserve"> </w:t>
      </w:r>
      <w:r w:rsidR="00E166DE">
        <w:rPr>
          <w:rFonts w:ascii="Calibri" w:hAnsi="Calibri"/>
          <w:sz w:val="22"/>
          <w:szCs w:val="22"/>
        </w:rPr>
        <w:t>Cvičení je zaměřeno na kontrolu porozumění textu</w:t>
      </w:r>
      <w:r w:rsidR="00775AC5" w:rsidRPr="00CA7173">
        <w:rPr>
          <w:rFonts w:ascii="Calibri" w:hAnsi="Calibri"/>
          <w:sz w:val="22"/>
          <w:szCs w:val="22"/>
        </w:rPr>
        <w:t xml:space="preserve"> </w:t>
      </w:r>
      <w:r w:rsidR="00775AC5">
        <w:rPr>
          <w:rFonts w:ascii="Calibri" w:hAnsi="Calibri"/>
          <w:sz w:val="22"/>
          <w:szCs w:val="22"/>
        </w:rPr>
        <w:t>a procvičování slovní zásoby</w:t>
      </w:r>
      <w:r w:rsidR="00E166DE">
        <w:rPr>
          <w:rFonts w:ascii="Calibri" w:hAnsi="Calibri"/>
          <w:sz w:val="22"/>
          <w:szCs w:val="22"/>
        </w:rPr>
        <w:t xml:space="preserve">. Úkolem žáků je </w:t>
      </w:r>
      <w:r w:rsidR="00775AC5">
        <w:rPr>
          <w:rFonts w:ascii="Calibri" w:hAnsi="Calibri"/>
          <w:sz w:val="22"/>
          <w:szCs w:val="22"/>
        </w:rPr>
        <w:t>vybr</w:t>
      </w:r>
      <w:r w:rsidR="00CA7173">
        <w:rPr>
          <w:rFonts w:ascii="Calibri" w:hAnsi="Calibri"/>
          <w:sz w:val="22"/>
          <w:szCs w:val="22"/>
        </w:rPr>
        <w:t xml:space="preserve">at </w:t>
      </w:r>
      <w:r w:rsidR="00775AC5">
        <w:rPr>
          <w:rFonts w:ascii="Calibri" w:hAnsi="Calibri"/>
          <w:sz w:val="22"/>
          <w:szCs w:val="22"/>
        </w:rPr>
        <w:t xml:space="preserve">obrázek, </w:t>
      </w:r>
      <w:r w:rsidR="00CA7173">
        <w:rPr>
          <w:rFonts w:ascii="Calibri" w:hAnsi="Calibri"/>
          <w:sz w:val="22"/>
          <w:szCs w:val="22"/>
        </w:rPr>
        <w:t xml:space="preserve">který odpovídá danému textu. Tím dochází k propojování fonetické, grafické a vizuální podoby lexikální jednotky ve vědomí žáků, což usnadňuje zapamatování. </w:t>
      </w:r>
      <w:r w:rsidR="00000CD0">
        <w:rPr>
          <w:rFonts w:ascii="Calibri" w:hAnsi="Calibri"/>
          <w:sz w:val="22"/>
          <w:szCs w:val="22"/>
        </w:rPr>
        <w:t>Zařazení tohoto cvičení je vhodné zvážit s ohledem na úroveň a schopnosti žáků. Splnění cvičení předpokládá současnou koordinaci několika činností (poslech textu písně, orientace v textu a výběr vhodného obrázku, to vše současně), proto, pokud nemají žáci ještě plně zautomatizovány návyky poslechu a orientace, může být pro ně splnění tohoto cvičení obtížné.</w:t>
      </w:r>
      <w:bookmarkStart w:id="0" w:name="_GoBack"/>
      <w:bookmarkEnd w:id="0"/>
    </w:p>
    <w:p w:rsidR="00CA7173" w:rsidRDefault="00E166DE" w:rsidP="008D09A4">
      <w:pPr>
        <w:pStyle w:val="Odstavecseseznamem"/>
        <w:numPr>
          <w:ilvl w:val="0"/>
          <w:numId w:val="24"/>
        </w:numPr>
        <w:jc w:val="both"/>
        <w:rPr>
          <w:rFonts w:asciiTheme="minorHAnsi" w:hAnsiTheme="minorHAnsi"/>
          <w:sz w:val="22"/>
          <w:szCs w:val="22"/>
        </w:rPr>
      </w:pPr>
      <w:r w:rsidRPr="00775AC5">
        <w:rPr>
          <w:rFonts w:asciiTheme="minorHAnsi" w:hAnsiTheme="minorHAnsi"/>
          <w:sz w:val="22"/>
          <w:szCs w:val="22"/>
          <w:u w:val="single"/>
        </w:rPr>
        <w:t>Cvičení 3</w:t>
      </w:r>
      <w:r w:rsidRPr="00775AC5">
        <w:rPr>
          <w:rFonts w:asciiTheme="minorHAnsi" w:hAnsiTheme="minorHAnsi"/>
          <w:sz w:val="22"/>
          <w:szCs w:val="22"/>
        </w:rPr>
        <w:t>: Cvičení je zaměřeno na porozumění textu nejen přímo, ale také na základě kontextu.</w:t>
      </w:r>
      <w:r w:rsidR="00CA7173">
        <w:rPr>
          <w:rFonts w:asciiTheme="minorHAnsi" w:hAnsiTheme="minorHAnsi"/>
          <w:sz w:val="22"/>
          <w:szCs w:val="22"/>
        </w:rPr>
        <w:t xml:space="preserve"> Žáci za pomoci slovníčku, který je součástí materiálu, určí, o jaké školní předměty se jedná. Je možné seznámit žáky s názvy předmětů (2. lekce 2. dílu učebnice Raduga po-novomu). Za domácí úkol mohou žáci vytvořit rozvrh hodin.</w:t>
      </w:r>
    </w:p>
    <w:p w:rsidR="00775AC5" w:rsidRPr="00775AC5" w:rsidRDefault="00E166DE" w:rsidP="008D09A4">
      <w:pPr>
        <w:pStyle w:val="Odstavecseseznamem"/>
        <w:numPr>
          <w:ilvl w:val="0"/>
          <w:numId w:val="24"/>
        </w:numPr>
        <w:jc w:val="both"/>
        <w:rPr>
          <w:rFonts w:asciiTheme="minorHAnsi" w:hAnsiTheme="minorHAnsi"/>
          <w:sz w:val="22"/>
          <w:szCs w:val="22"/>
        </w:rPr>
      </w:pPr>
      <w:r w:rsidRPr="00775AC5">
        <w:rPr>
          <w:rFonts w:asciiTheme="minorHAnsi" w:hAnsiTheme="minorHAnsi"/>
          <w:sz w:val="22"/>
          <w:szCs w:val="22"/>
          <w:u w:val="single"/>
        </w:rPr>
        <w:lastRenderedPageBreak/>
        <w:t xml:space="preserve">Cvičení </w:t>
      </w:r>
      <w:r w:rsidR="00E415E5" w:rsidRPr="00CA7173">
        <w:rPr>
          <w:rFonts w:asciiTheme="minorHAnsi" w:hAnsiTheme="minorHAnsi"/>
          <w:sz w:val="22"/>
          <w:szCs w:val="22"/>
          <w:u w:val="single"/>
        </w:rPr>
        <w:t>4</w:t>
      </w:r>
      <w:r w:rsidRPr="00775AC5">
        <w:rPr>
          <w:rFonts w:asciiTheme="minorHAnsi" w:hAnsiTheme="minorHAnsi"/>
          <w:sz w:val="22"/>
          <w:szCs w:val="22"/>
        </w:rPr>
        <w:t xml:space="preserve">: </w:t>
      </w:r>
      <w:r w:rsidR="00CA7173">
        <w:rPr>
          <w:rFonts w:asciiTheme="minorHAnsi" w:hAnsiTheme="minorHAnsi"/>
          <w:sz w:val="22"/>
          <w:szCs w:val="22"/>
        </w:rPr>
        <w:t xml:space="preserve">Cvičení je zaměřeno na utváření komunikativní kompetence. Je možné otázku položit také jako domácí přípravu na danou hodinu, aby si žáci mohli připravit nezbytné argumenty pro diskusi. Žáky je třeba předem seznámit s výrazy: </w:t>
      </w:r>
      <w:r w:rsidR="00775AC5">
        <w:rPr>
          <w:rFonts w:asciiTheme="minorHAnsi" w:hAnsiTheme="minorHAnsi"/>
          <w:sz w:val="22"/>
          <w:szCs w:val="22"/>
          <w:lang w:val="ru-RU"/>
        </w:rPr>
        <w:t>«на мой взгляд», «с моей точки зрения», «позвольте с Вами не согласиться», «мне кажется», «Вы правы, но».</w:t>
      </w:r>
    </w:p>
    <w:p w:rsidR="00E166DE" w:rsidRPr="00775AC5" w:rsidRDefault="00E166DE" w:rsidP="008D09A4">
      <w:pPr>
        <w:pStyle w:val="Odstavecseseznamem"/>
        <w:numPr>
          <w:ilvl w:val="0"/>
          <w:numId w:val="24"/>
        </w:numPr>
        <w:jc w:val="both"/>
        <w:rPr>
          <w:rFonts w:asciiTheme="minorHAnsi" w:hAnsiTheme="minorHAnsi"/>
          <w:sz w:val="22"/>
          <w:szCs w:val="22"/>
        </w:rPr>
      </w:pPr>
      <w:r w:rsidRPr="00775AC5">
        <w:rPr>
          <w:rFonts w:asciiTheme="minorHAnsi" w:hAnsiTheme="minorHAnsi"/>
          <w:sz w:val="22"/>
          <w:szCs w:val="22"/>
          <w:u w:val="single"/>
        </w:rPr>
        <w:t xml:space="preserve">Cvičení </w:t>
      </w:r>
      <w:r w:rsidR="00E415E5" w:rsidRPr="00CA7173">
        <w:rPr>
          <w:rFonts w:asciiTheme="minorHAnsi" w:hAnsiTheme="minorHAnsi"/>
          <w:sz w:val="22"/>
          <w:szCs w:val="22"/>
          <w:u w:val="single"/>
        </w:rPr>
        <w:t>5</w:t>
      </w:r>
      <w:r w:rsidRPr="00775AC5">
        <w:rPr>
          <w:rFonts w:asciiTheme="minorHAnsi" w:hAnsiTheme="minorHAnsi"/>
          <w:sz w:val="22"/>
          <w:szCs w:val="22"/>
        </w:rPr>
        <w:t xml:space="preserve">: </w:t>
      </w:r>
      <w:r w:rsidR="00902F21" w:rsidRPr="00775AC5">
        <w:rPr>
          <w:rFonts w:asciiTheme="minorHAnsi" w:hAnsiTheme="minorHAnsi"/>
          <w:sz w:val="22"/>
          <w:szCs w:val="22"/>
        </w:rPr>
        <w:t>Čtení textu písně a také zpěv pomáhá upevnění požadované výslovností a také procvičování redukce. Zejména společný zpěv pak přispívá k odstranění psychologické bariéry spojené s nácvikem cizojazyčné výslovnosti a má velmi příznivý vliv na zvyšování fonetické gramotnosti žáků.</w:t>
      </w:r>
    </w:p>
    <w:p w:rsidR="00B04AB9" w:rsidRDefault="00B04AB9" w:rsidP="00B04AB9">
      <w:pPr>
        <w:jc w:val="both"/>
        <w:rPr>
          <w:rFonts w:ascii="Calibri" w:hAnsi="Calibri"/>
          <w:sz w:val="22"/>
          <w:szCs w:val="22"/>
        </w:rPr>
      </w:pPr>
    </w:p>
    <w:p w:rsidR="00556D95" w:rsidRPr="00451096" w:rsidRDefault="00556D95" w:rsidP="00556D95">
      <w:pPr>
        <w:jc w:val="both"/>
        <w:rPr>
          <w:rFonts w:ascii="Calibri" w:hAnsi="Calibri"/>
          <w:sz w:val="22"/>
          <w:szCs w:val="22"/>
        </w:rPr>
      </w:pPr>
    </w:p>
    <w:p w:rsidR="00BE1077" w:rsidRDefault="00BE1077" w:rsidP="00BE1077">
      <w:pPr>
        <w:jc w:val="both"/>
        <w:rPr>
          <w:rFonts w:ascii="Calibri" w:hAnsi="Calibri"/>
          <w:sz w:val="22"/>
          <w:szCs w:val="22"/>
        </w:rPr>
      </w:pPr>
    </w:p>
    <w:p w:rsidR="00E92B28" w:rsidRDefault="00E92B28" w:rsidP="00BE1077">
      <w:pPr>
        <w:jc w:val="both"/>
        <w:rPr>
          <w:rFonts w:ascii="Calibri" w:hAnsi="Calibri"/>
          <w:sz w:val="22"/>
          <w:szCs w:val="22"/>
        </w:rPr>
        <w:sectPr w:rsidR="00E92B28" w:rsidSect="005140A5">
          <w:headerReference w:type="first" r:id="rId8"/>
          <w:footerReference w:type="first" r:id="rId9"/>
          <w:type w:val="continuous"/>
          <w:pgSz w:w="11906" w:h="16838"/>
          <w:pgMar w:top="1417" w:right="1417" w:bottom="1417" w:left="1417" w:header="708" w:footer="708" w:gutter="0"/>
          <w:cols w:space="708"/>
          <w:titlePg/>
          <w:docGrid w:linePitch="360"/>
        </w:sectPr>
      </w:pPr>
    </w:p>
    <w:p w:rsidR="00E92B28" w:rsidRPr="007E1D86" w:rsidRDefault="007E1D86" w:rsidP="00E92B28">
      <w:pPr>
        <w:jc w:val="center"/>
        <w:rPr>
          <w:b/>
          <w:lang w:val="ru-RU"/>
        </w:rPr>
      </w:pPr>
      <w:r>
        <w:rPr>
          <w:b/>
          <w:lang w:val="ru-RU"/>
        </w:rPr>
        <w:t>Чему учат в школе.</w:t>
      </w:r>
    </w:p>
    <w:p w:rsidR="00E92B28" w:rsidRPr="007E1D86" w:rsidRDefault="00E92B28" w:rsidP="00E92B28">
      <w:pPr>
        <w:jc w:val="center"/>
        <w:rPr>
          <w:lang w:val="ru-RU"/>
        </w:rPr>
      </w:pPr>
      <w:r w:rsidRPr="006A00E6">
        <w:t>Исполняет</w:t>
      </w:r>
      <w:r w:rsidR="007E1D86">
        <w:rPr>
          <w:lang w:val="ru-RU"/>
        </w:rPr>
        <w:t>:</w:t>
      </w:r>
      <w:r w:rsidRPr="006A00E6">
        <w:t xml:space="preserve"> </w:t>
      </w:r>
      <w:r w:rsidR="007E1D86">
        <w:rPr>
          <w:lang w:val="ru-RU"/>
        </w:rPr>
        <w:t>Детский хор телевидения и радиовещания СССР</w:t>
      </w:r>
    </w:p>
    <w:p w:rsidR="00E92B28" w:rsidRDefault="00E92B28" w:rsidP="00E92B28">
      <w:pPr>
        <w:rPr>
          <w:i/>
          <w:iCs/>
          <w:lang w:eastAsia="ru-RU"/>
        </w:rPr>
      </w:pPr>
    </w:p>
    <w:p w:rsidR="00E92B28" w:rsidRDefault="00E92B28" w:rsidP="00E92B28">
      <w:pPr>
        <w:jc w:val="center"/>
        <w:rPr>
          <w:i/>
          <w:iCs/>
          <w:lang w:eastAsia="ru-RU"/>
        </w:rPr>
      </w:pPr>
      <w:r w:rsidRPr="0026697D">
        <w:rPr>
          <w:i/>
          <w:iCs/>
          <w:lang w:eastAsia="ru-RU"/>
        </w:rPr>
        <w:t xml:space="preserve">Автор музыки: </w:t>
      </w:r>
      <w:r w:rsidR="007E1D86">
        <w:rPr>
          <w:i/>
          <w:iCs/>
          <w:lang w:val="ru-RU" w:eastAsia="ru-RU"/>
        </w:rPr>
        <w:t>Владимир Шаинский</w:t>
      </w:r>
    </w:p>
    <w:p w:rsidR="00E92B28" w:rsidRPr="0026697D" w:rsidRDefault="00E92B28" w:rsidP="00E92B28">
      <w:pPr>
        <w:jc w:val="center"/>
        <w:rPr>
          <w:lang w:eastAsia="ru-RU"/>
        </w:rPr>
      </w:pPr>
      <w:r w:rsidRPr="0026697D">
        <w:rPr>
          <w:i/>
          <w:iCs/>
          <w:lang w:eastAsia="ru-RU"/>
        </w:rPr>
        <w:t>Автор слов:</w:t>
      </w:r>
      <w:r w:rsidR="00DB5BDB">
        <w:rPr>
          <w:i/>
          <w:iCs/>
          <w:lang w:val="ru-RU" w:eastAsia="ru-RU"/>
        </w:rPr>
        <w:t xml:space="preserve">Михаил Пляцковский </w:t>
      </w:r>
      <w:r w:rsidRPr="0026697D">
        <w:rPr>
          <w:i/>
          <w:iCs/>
          <w:lang w:eastAsia="ru-RU"/>
        </w:rPr>
        <w:t xml:space="preserve"> </w:t>
      </w:r>
    </w:p>
    <w:p w:rsidR="00E92B28" w:rsidRDefault="00E92B28" w:rsidP="00E92B28">
      <w:pPr>
        <w:pStyle w:val="Bezmezer"/>
        <w:rPr>
          <w:rFonts w:ascii="Times New Roman" w:hAnsi="Times New Roman" w:cs="Times New Roman"/>
          <w:sz w:val="24"/>
          <w:szCs w:val="24"/>
        </w:rPr>
      </w:pPr>
    </w:p>
    <w:p w:rsidR="00E92B28" w:rsidRPr="007E1D86" w:rsidRDefault="00DB5BDB" w:rsidP="007E1D86">
      <w:pPr>
        <w:pStyle w:val="Bezmezer"/>
        <w:spacing w:line="276" w:lineRule="auto"/>
        <w:rPr>
          <w:rFonts w:ascii="Times New Roman" w:hAnsi="Times New Roman" w:cs="Times New Roman"/>
          <w:sz w:val="24"/>
          <w:szCs w:val="24"/>
        </w:rPr>
      </w:pPr>
      <w:r>
        <w:rPr>
          <w:rFonts w:ascii="Times New Roman" w:hAnsi="Times New Roman" w:cs="Times New Roman"/>
          <w:sz w:val="24"/>
          <w:szCs w:val="24"/>
          <w:lang w:val="ru-RU"/>
        </w:rPr>
        <w:t>Бу́квы</w:t>
      </w:r>
      <w:r w:rsidR="007E1D86" w:rsidRPr="007E1D86">
        <w:rPr>
          <w:rFonts w:ascii="Times New Roman" w:hAnsi="Times New Roman" w:cs="Times New Roman"/>
          <w:sz w:val="24"/>
          <w:szCs w:val="24"/>
        </w:rPr>
        <w:t xml:space="preserve"> 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зные писа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То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нким пёрышком в тетра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дь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Вычита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и умножа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Малыше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й не обижа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Вычита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и умножа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Малыше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й не обижа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7E1D86" w:rsidRPr="007E1D86">
        <w:rPr>
          <w:rFonts w:ascii="Times New Roman" w:hAnsi="Times New Roman" w:cs="Times New Roman"/>
          <w:sz w:val="24"/>
          <w:szCs w:val="24"/>
        </w:rPr>
        <w:br/>
        <w:t>К четырём приба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вить два,</w:t>
      </w:r>
      <w:r w:rsidR="007E1D86" w:rsidRPr="007E1D86">
        <w:rPr>
          <w:rFonts w:ascii="Times New Roman" w:hAnsi="Times New Roman" w:cs="Times New Roman"/>
          <w:sz w:val="24"/>
          <w:szCs w:val="24"/>
        </w:rPr>
        <w:br/>
        <w:t>По слога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м чита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слова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Книжки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брые люби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И воспи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танными быть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Книжки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брые люби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И воспи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танными быть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553397">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918210" y="6987540"/>
            <wp:positionH relativeFrom="margin">
              <wp:align>left</wp:align>
            </wp:positionH>
            <wp:positionV relativeFrom="margin">
              <wp:align>center</wp:align>
            </wp:positionV>
            <wp:extent cx="1748790" cy="1676400"/>
            <wp:effectExtent l="19050" t="0" r="3810" b="0"/>
            <wp:wrapSquare wrapText="bothSides"/>
            <wp:docPr id="3"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stretch>
                      <a:fillRect/>
                    </a:stretch>
                  </pic:blipFill>
                  <pic:spPr>
                    <a:xfrm>
                      <a:off x="0" y="0"/>
                      <a:ext cx="1748790" cy="1676400"/>
                    </a:xfrm>
                    <a:prstGeom prst="rect">
                      <a:avLst/>
                    </a:prstGeom>
                  </pic:spPr>
                </pic:pic>
              </a:graphicData>
            </a:graphic>
          </wp:anchor>
        </w:drawing>
      </w:r>
      <w:r w:rsidR="007E1D86" w:rsidRPr="007E1D86">
        <w:rPr>
          <w:rFonts w:ascii="Times New Roman" w:hAnsi="Times New Roman" w:cs="Times New Roman"/>
          <w:sz w:val="24"/>
          <w:szCs w:val="24"/>
        </w:rPr>
        <w:br/>
        <w:t>Находи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Восто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 и Юг,</w:t>
      </w:r>
      <w:r w:rsidR="007E1D86" w:rsidRPr="007E1D86">
        <w:rPr>
          <w:rFonts w:ascii="Times New Roman" w:hAnsi="Times New Roman" w:cs="Times New Roman"/>
          <w:sz w:val="24"/>
          <w:szCs w:val="24"/>
        </w:rPr>
        <w:br/>
        <w:t>Рисова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 квадра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 и круг</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школе.</w:t>
      </w:r>
      <w:r w:rsidR="007E1D86" w:rsidRPr="007E1D86">
        <w:rPr>
          <w:rFonts w:ascii="Times New Roman" w:hAnsi="Times New Roman" w:cs="Times New Roman"/>
          <w:sz w:val="24"/>
          <w:szCs w:val="24"/>
        </w:rPr>
        <w:br/>
        <w:t>И не пу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тать никогда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Острова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 xml:space="preserve"> и города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И не пу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тать никогда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Острова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 xml:space="preserve"> и города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r>
      <w:r w:rsidR="007E1D86" w:rsidRPr="007E1D86">
        <w:rPr>
          <w:rFonts w:ascii="Times New Roman" w:hAnsi="Times New Roman" w:cs="Times New Roman"/>
          <w:sz w:val="24"/>
          <w:szCs w:val="24"/>
        </w:rPr>
        <w:br/>
        <w:t>Про глаго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 и про тире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И про до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ждик на дворе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пко-на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крепко дружи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С де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тства дру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жбой дорожи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Кре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пко-на</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крепко дружи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С де</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тства дру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жбой дорожи</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ть</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 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r w:rsidR="007E1D86" w:rsidRPr="007E1D86">
        <w:rPr>
          <w:rFonts w:ascii="Times New Roman" w:hAnsi="Times New Roman" w:cs="Times New Roman"/>
          <w:sz w:val="24"/>
          <w:szCs w:val="24"/>
        </w:rPr>
        <w:br/>
        <w:t>У</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чат в шко</w:t>
      </w:r>
      <w:r w:rsidR="007E1D86">
        <w:rPr>
          <w:rFonts w:ascii="Times New Roman" w:hAnsi="Times New Roman" w:cs="Times New Roman"/>
          <w:sz w:val="24"/>
          <w:szCs w:val="24"/>
          <w:lang w:val="ru-RU"/>
        </w:rPr>
        <w:t>́</w:t>
      </w:r>
      <w:r w:rsidR="007E1D86" w:rsidRPr="007E1D86">
        <w:rPr>
          <w:rFonts w:ascii="Times New Roman" w:hAnsi="Times New Roman" w:cs="Times New Roman"/>
          <w:sz w:val="24"/>
          <w:szCs w:val="24"/>
        </w:rPr>
        <w:t>ле.</w:t>
      </w:r>
    </w:p>
    <w:p w:rsidR="00E92B28" w:rsidRPr="007E1D86" w:rsidRDefault="00E92B28" w:rsidP="00E92B28">
      <w:pPr>
        <w:rPr>
          <w:i/>
          <w:lang w:val="ru-RU" w:eastAsia="ru-RU"/>
        </w:rPr>
      </w:pPr>
    </w:p>
    <w:p w:rsidR="00662303" w:rsidRPr="007E1D86" w:rsidRDefault="00662303" w:rsidP="00E92B28">
      <w:pPr>
        <w:rPr>
          <w:i/>
          <w:lang w:eastAsia="ru-RU"/>
        </w:rPr>
      </w:pPr>
    </w:p>
    <w:p w:rsidR="00E92B28" w:rsidRPr="00DB5BDB" w:rsidRDefault="00E92B28" w:rsidP="00E92B28">
      <w:pPr>
        <w:rPr>
          <w:i/>
          <w:lang w:val="ru-RU" w:eastAsia="ru-RU"/>
        </w:rPr>
      </w:pPr>
      <w:r w:rsidRPr="00B01F36">
        <w:rPr>
          <w:i/>
          <w:lang w:eastAsia="ru-RU"/>
        </w:rPr>
        <w:t xml:space="preserve">Ключ: </w:t>
      </w:r>
      <w:r w:rsidR="00DB5BDB">
        <w:rPr>
          <w:i/>
          <w:lang w:val="ru-RU" w:eastAsia="ru-RU"/>
        </w:rPr>
        <w:t>буквы, тетрадь, по слогам, Восток, квадрат, круг, острова, города.</w:t>
      </w:r>
    </w:p>
    <w:p w:rsidR="00E92B28" w:rsidRDefault="00E92B28" w:rsidP="00E92B28">
      <w:pPr>
        <w:jc w:val="both"/>
        <w:rPr>
          <w:b/>
          <w:lang w:val="ru-RU"/>
        </w:rPr>
      </w:pPr>
    </w:p>
    <w:p w:rsidR="00560857" w:rsidRDefault="00560857" w:rsidP="00560857">
      <w:pPr>
        <w:jc w:val="both"/>
        <w:rPr>
          <w:b/>
        </w:rPr>
      </w:pPr>
      <w:r>
        <w:rPr>
          <w:b/>
        </w:rPr>
        <w:t>Otázky a úkoly k textu</w:t>
      </w:r>
    </w:p>
    <w:p w:rsidR="00560857" w:rsidRPr="006A00E6" w:rsidRDefault="00560857" w:rsidP="00560857">
      <w:pPr>
        <w:jc w:val="both"/>
        <w:rPr>
          <w:b/>
        </w:rPr>
      </w:pPr>
    </w:p>
    <w:p w:rsidR="00560857" w:rsidRDefault="00560857" w:rsidP="00560857">
      <w:pPr>
        <w:pStyle w:val="Odstavecseseznamem"/>
        <w:numPr>
          <w:ilvl w:val="0"/>
          <w:numId w:val="31"/>
        </w:numPr>
        <w:spacing w:after="200"/>
        <w:ind w:left="709"/>
        <w:jc w:val="both"/>
      </w:pPr>
      <w:r>
        <w:t>Poslechněte si píseň a doplňte vynechaná slova, která se vztahují k tématu škola. Neznámá slova přeložte.</w:t>
      </w:r>
      <w:r w:rsidRPr="006A00E6">
        <w:t xml:space="preserve"> </w:t>
      </w:r>
    </w:p>
    <w:p w:rsidR="00560857" w:rsidRDefault="00560857" w:rsidP="00560857">
      <w:pPr>
        <w:pStyle w:val="Odstavecseseznamem"/>
        <w:spacing w:after="200"/>
        <w:ind w:left="709"/>
        <w:jc w:val="both"/>
        <w:rPr>
          <w:lang w:val="ru-RU"/>
        </w:rPr>
      </w:pPr>
      <w:r>
        <w:t xml:space="preserve">(Прослушайте песню и вставьте слова, относящиеся к теме «Школа». Переведите незнакомые слова). </w:t>
      </w:r>
    </w:p>
    <w:p w:rsidR="00560857" w:rsidRDefault="00560857" w:rsidP="00560857">
      <w:pPr>
        <w:pStyle w:val="Odstavecseseznamem"/>
        <w:numPr>
          <w:ilvl w:val="0"/>
          <w:numId w:val="31"/>
        </w:numPr>
        <w:spacing w:after="200"/>
        <w:ind w:left="709"/>
        <w:jc w:val="both"/>
      </w:pPr>
      <w:r>
        <w:t>Pracujte s obrázky. Během poslechu písně vybírejte odpovídající obrázky</w:t>
      </w:r>
      <w:r w:rsidR="00496EBE">
        <w:t>;</w:t>
      </w:r>
      <w:r>
        <w:t xml:space="preserve"> když slovo uslyšíte, obrázek zvedněte.</w:t>
      </w:r>
    </w:p>
    <w:p w:rsidR="00560857" w:rsidRPr="00E25ABE" w:rsidRDefault="00560857" w:rsidP="00560857">
      <w:pPr>
        <w:pStyle w:val="Odstavecseseznamem"/>
        <w:spacing w:after="200"/>
        <w:ind w:left="709"/>
        <w:jc w:val="both"/>
      </w:pPr>
      <w:r>
        <w:t>(</w:t>
      </w:r>
      <w:r>
        <w:rPr>
          <w:lang w:val="ru-RU"/>
        </w:rPr>
        <w:t>Работайте с рисунками. Во время прослушивания песни выбирайте нужный рисунок и поднимайте в момент звучания слова.</w:t>
      </w:r>
      <w:r>
        <w:t>)</w:t>
      </w:r>
    </w:p>
    <w:p w:rsidR="00560857" w:rsidRPr="00E25ABE" w:rsidRDefault="00560857" w:rsidP="00560857">
      <w:pPr>
        <w:pStyle w:val="Odstavecseseznamem"/>
        <w:numPr>
          <w:ilvl w:val="0"/>
          <w:numId w:val="31"/>
        </w:numPr>
        <w:spacing w:after="200"/>
        <w:ind w:left="709"/>
        <w:jc w:val="both"/>
      </w:pPr>
      <w:r>
        <w:t>Ve které části písně se zpívá o výchově? O jakých školních předmětech se v písni zpívá? Vyjmenujte je. Jaké další předměty umíte vyjádřit v ruštině? Vytvořte rozvrh hodin.</w:t>
      </w:r>
    </w:p>
    <w:p w:rsidR="00560857" w:rsidRPr="00DB5BDB" w:rsidRDefault="00560857" w:rsidP="00560857">
      <w:pPr>
        <w:pStyle w:val="Odstavecseseznamem"/>
        <w:spacing w:after="200"/>
        <w:ind w:left="709"/>
        <w:jc w:val="both"/>
      </w:pPr>
      <w:r>
        <w:t>(</w:t>
      </w:r>
      <w:r w:rsidRPr="00DB5BDB">
        <w:rPr>
          <w:lang w:val="ru-RU"/>
        </w:rPr>
        <w:t>Где в песни поется о воспитании? О каких школьных предметах поётся в песни?</w:t>
      </w:r>
      <w:r>
        <w:rPr>
          <w:lang w:val="ru-RU"/>
        </w:rPr>
        <w:t xml:space="preserve"> Назовите их. </w:t>
      </w:r>
      <w:r w:rsidRPr="006A00E6">
        <w:t>Какие еще названия школьных предметов вы знаете? Составьте расписание.</w:t>
      </w:r>
      <w:r>
        <w:t>)</w:t>
      </w:r>
    </w:p>
    <w:p w:rsidR="00560857" w:rsidRPr="00E25ABE" w:rsidRDefault="00560857" w:rsidP="00560857">
      <w:pPr>
        <w:pStyle w:val="Odstavecseseznamem"/>
        <w:numPr>
          <w:ilvl w:val="0"/>
          <w:numId w:val="31"/>
        </w:numPr>
        <w:spacing w:after="200"/>
        <w:ind w:left="709"/>
        <w:jc w:val="both"/>
      </w:pPr>
      <w:r>
        <w:t>Škola vzdělávání nebo vychovává? Co je podle vás důležitější? Jakou úlohu má plnit škola?</w:t>
      </w:r>
    </w:p>
    <w:p w:rsidR="00560857" w:rsidRDefault="00560857" w:rsidP="00560857">
      <w:pPr>
        <w:pStyle w:val="Odstavecseseznamem"/>
        <w:spacing w:after="200"/>
        <w:ind w:left="709"/>
        <w:jc w:val="both"/>
      </w:pPr>
      <w:r>
        <w:t>(</w:t>
      </w:r>
      <w:r>
        <w:rPr>
          <w:lang w:val="ru-RU"/>
        </w:rPr>
        <w:t>Школа обучает или воспитывает? Что, на ваш взгляд, важнее? Чем должна заниматься школа</w:t>
      </w:r>
      <w:r w:rsidRPr="00775AC5">
        <w:t>?</w:t>
      </w:r>
      <w:r>
        <w:t>)</w:t>
      </w:r>
    </w:p>
    <w:p w:rsidR="00560857" w:rsidRDefault="00560857" w:rsidP="00560857">
      <w:pPr>
        <w:pStyle w:val="Odstavecseseznamem"/>
        <w:numPr>
          <w:ilvl w:val="0"/>
          <w:numId w:val="31"/>
        </w:numPr>
        <w:ind w:left="709"/>
        <w:jc w:val="both"/>
      </w:pPr>
      <w:r>
        <w:t>Čtete text písně a všímejte si redukce samohlásek. Písničku si společně zazpívejte. Při zpívání opět můžete zvedat obrázky.</w:t>
      </w:r>
    </w:p>
    <w:p w:rsidR="00560857" w:rsidRDefault="00560857" w:rsidP="00560857">
      <w:pPr>
        <w:pStyle w:val="Odstavecseseznamem"/>
        <w:ind w:left="709"/>
        <w:jc w:val="both"/>
      </w:pPr>
      <w:r>
        <w:t>(</w:t>
      </w:r>
      <w:r w:rsidRPr="006A00E6">
        <w:t>Прочтите текст песни, обращая внимание на редукцию. Спойте песню.</w:t>
      </w:r>
      <w:r>
        <w:rPr>
          <w:lang w:val="ru-RU"/>
        </w:rPr>
        <w:t xml:space="preserve"> Можете петь и поднимать рисунки</w:t>
      </w:r>
      <w:r>
        <w:t>)</w:t>
      </w:r>
    </w:p>
    <w:p w:rsidR="00560857" w:rsidRDefault="00560857" w:rsidP="00560857">
      <w:pPr>
        <w:pStyle w:val="Bezmezer"/>
        <w:rPr>
          <w:b/>
        </w:rPr>
      </w:pPr>
    </w:p>
    <w:p w:rsidR="00560857" w:rsidRPr="00465D91" w:rsidRDefault="00560857" w:rsidP="00560857">
      <w:pPr>
        <w:pStyle w:val="Bezmezer"/>
        <w:rPr>
          <w:rFonts w:ascii="Times New Roman" w:hAnsi="Times New Roman" w:cs="Times New Roman"/>
          <w:b/>
          <w:sz w:val="24"/>
          <w:szCs w:val="24"/>
        </w:rPr>
      </w:pPr>
      <w:r w:rsidRPr="00465D91">
        <w:rPr>
          <w:rFonts w:ascii="Times New Roman" w:hAnsi="Times New Roman" w:cs="Times New Roman"/>
          <w:b/>
          <w:sz w:val="24"/>
          <w:szCs w:val="24"/>
        </w:rPr>
        <w:t>Slovník</w:t>
      </w:r>
    </w:p>
    <w:p w:rsidR="00560857" w:rsidRPr="00E25ABE" w:rsidRDefault="00560857" w:rsidP="00560857">
      <w:pPr>
        <w:jc w:val="both"/>
      </w:pPr>
      <w:r w:rsidRPr="00E25ABE">
        <w:t xml:space="preserve">Вычитать – </w:t>
      </w:r>
      <w:r w:rsidR="00BA561C">
        <w:t>odečítat</w:t>
      </w:r>
    </w:p>
    <w:p w:rsidR="00560857" w:rsidRPr="00E25ABE" w:rsidRDefault="00560857" w:rsidP="00560857">
      <w:pPr>
        <w:jc w:val="both"/>
      </w:pPr>
      <w:r w:rsidRPr="00E25ABE">
        <w:t xml:space="preserve">Умножать – </w:t>
      </w:r>
      <w:r>
        <w:t>násobit</w:t>
      </w:r>
    </w:p>
    <w:p w:rsidR="00560857" w:rsidRPr="00E25ABE" w:rsidRDefault="00560857" w:rsidP="00560857">
      <w:pPr>
        <w:jc w:val="both"/>
      </w:pPr>
      <w:r w:rsidRPr="00E25ABE">
        <w:t xml:space="preserve">Малыш – </w:t>
      </w:r>
      <w:r>
        <w:t>dítě (mladší, například kolem 6 let)</w:t>
      </w:r>
    </w:p>
    <w:p w:rsidR="00560857" w:rsidRPr="00E25ABE" w:rsidRDefault="00560857" w:rsidP="00560857">
      <w:pPr>
        <w:jc w:val="both"/>
      </w:pPr>
      <w:r w:rsidRPr="00E25ABE">
        <w:t xml:space="preserve">Обижать – </w:t>
      </w:r>
      <w:r>
        <w:t>urážet, zde spíše dělat naschvály, trápit</w:t>
      </w:r>
    </w:p>
    <w:p w:rsidR="00560857" w:rsidRPr="00E25ABE" w:rsidRDefault="00560857" w:rsidP="00560857">
      <w:pPr>
        <w:jc w:val="both"/>
      </w:pPr>
      <w:r>
        <w:rPr>
          <w:lang w:val="ru-RU"/>
        </w:rPr>
        <w:t xml:space="preserve">Прибавить – </w:t>
      </w:r>
      <w:r>
        <w:t>přičíst</w:t>
      </w:r>
    </w:p>
    <w:p w:rsidR="00560857" w:rsidRPr="00E25ABE" w:rsidRDefault="00560857" w:rsidP="00560857">
      <w:pPr>
        <w:jc w:val="both"/>
      </w:pPr>
      <w:r>
        <w:rPr>
          <w:lang w:val="ru-RU"/>
        </w:rPr>
        <w:t xml:space="preserve">Воспитанный – </w:t>
      </w:r>
      <w:r>
        <w:t>vychovaný</w:t>
      </w:r>
    </w:p>
    <w:p w:rsidR="00560857" w:rsidRPr="00E25ABE" w:rsidRDefault="00560857" w:rsidP="00560857">
      <w:pPr>
        <w:jc w:val="both"/>
      </w:pPr>
      <w:r>
        <w:rPr>
          <w:lang w:val="ru-RU"/>
        </w:rPr>
        <w:t xml:space="preserve">Находить – </w:t>
      </w:r>
      <w:r>
        <w:t>nacházet</w:t>
      </w:r>
    </w:p>
    <w:p w:rsidR="00560857" w:rsidRPr="00E25ABE" w:rsidRDefault="00560857" w:rsidP="00560857">
      <w:pPr>
        <w:jc w:val="both"/>
      </w:pPr>
      <w:r w:rsidRPr="00E25ABE">
        <w:t xml:space="preserve">Путать – </w:t>
      </w:r>
      <w:r>
        <w:t>plést (něco s něčím)</w:t>
      </w:r>
    </w:p>
    <w:p w:rsidR="00560857" w:rsidRPr="00E25ABE" w:rsidRDefault="00560857" w:rsidP="00560857">
      <w:pPr>
        <w:jc w:val="both"/>
      </w:pPr>
      <w:r w:rsidRPr="00E25ABE">
        <w:t xml:space="preserve">Глагол – </w:t>
      </w:r>
      <w:r>
        <w:t>sloveso</w:t>
      </w:r>
    </w:p>
    <w:p w:rsidR="00560857" w:rsidRPr="00E25ABE" w:rsidRDefault="00560857" w:rsidP="00560857">
      <w:pPr>
        <w:jc w:val="both"/>
      </w:pPr>
      <w:r w:rsidRPr="00E25ABE">
        <w:t xml:space="preserve">Тире – </w:t>
      </w:r>
      <w:r>
        <w:t>pomlčka</w:t>
      </w:r>
    </w:p>
    <w:p w:rsidR="00560857" w:rsidRPr="00E25ABE" w:rsidRDefault="00560857" w:rsidP="00560857">
      <w:pPr>
        <w:jc w:val="both"/>
      </w:pPr>
      <w:r w:rsidRPr="00E25ABE">
        <w:t>На дворе –</w:t>
      </w:r>
      <w:r>
        <w:t xml:space="preserve"> venku</w:t>
      </w:r>
    </w:p>
    <w:p w:rsidR="00560857" w:rsidRPr="00E25ABE" w:rsidRDefault="00560857" w:rsidP="00560857">
      <w:pPr>
        <w:jc w:val="both"/>
      </w:pPr>
      <w:r w:rsidRPr="00E25ABE">
        <w:t xml:space="preserve">Крепко-накрепко – </w:t>
      </w:r>
      <w:r>
        <w:t>silně, pevně</w:t>
      </w:r>
    </w:p>
    <w:p w:rsidR="00560857" w:rsidRPr="00E25ABE" w:rsidRDefault="00560857" w:rsidP="00560857">
      <w:pPr>
        <w:jc w:val="both"/>
      </w:pPr>
      <w:r w:rsidRPr="00E25ABE">
        <w:t>Дорожить –</w:t>
      </w:r>
      <w:r>
        <w:t xml:space="preserve"> vážit si</w:t>
      </w:r>
    </w:p>
    <w:p w:rsidR="00DB5BDB" w:rsidRPr="00560857" w:rsidRDefault="00DB5BDB" w:rsidP="00465D91">
      <w:pPr>
        <w:jc w:val="both"/>
      </w:pPr>
    </w:p>
    <w:p w:rsidR="00E415E5" w:rsidRPr="000014BF" w:rsidRDefault="00E415E5" w:rsidP="00E415E5">
      <w:pPr>
        <w:jc w:val="both"/>
        <w:rPr>
          <w:b/>
        </w:rPr>
      </w:pPr>
      <w:r>
        <w:rPr>
          <w:b/>
        </w:rPr>
        <w:t>K</w:t>
      </w:r>
      <w:r w:rsidRPr="000014BF">
        <w:rPr>
          <w:b/>
        </w:rPr>
        <w:t>artičky vytiskněte a rozstříhejte. Dále s nimi pracujte dle informací v popisu materiálu.</w:t>
      </w:r>
    </w:p>
    <w:tbl>
      <w:tblPr>
        <w:tblStyle w:val="Mkatabulky"/>
        <w:tblW w:w="11058" w:type="dxa"/>
        <w:tblInd w:w="-885" w:type="dxa"/>
        <w:tblLayout w:type="fixed"/>
        <w:tblLook w:val="04A0" w:firstRow="1" w:lastRow="0" w:firstColumn="1" w:lastColumn="0" w:noHBand="0" w:noVBand="1"/>
      </w:tblPr>
      <w:tblGrid>
        <w:gridCol w:w="5529"/>
        <w:gridCol w:w="5529"/>
      </w:tblGrid>
      <w:tr w:rsidR="00E415E5" w:rsidRPr="00A00837" w:rsidTr="001B046F">
        <w:tc>
          <w:tcPr>
            <w:tcW w:w="5529" w:type="dxa"/>
          </w:tcPr>
          <w:p w:rsidR="00E415E5" w:rsidRPr="00A00837" w:rsidRDefault="00E415E5" w:rsidP="001B046F">
            <w:pPr>
              <w:jc w:val="center"/>
              <w:rPr>
                <w:b/>
                <w:sz w:val="96"/>
                <w:szCs w:val="96"/>
              </w:rPr>
            </w:pPr>
            <w:r>
              <w:rPr>
                <w:b/>
                <w:noProof/>
                <w:sz w:val="96"/>
                <w:szCs w:val="96"/>
              </w:rPr>
              <w:drawing>
                <wp:inline distT="0" distB="0" distL="0" distR="0">
                  <wp:extent cx="1877647" cy="1889760"/>
                  <wp:effectExtent l="19050" t="0" r="8303" b="0"/>
                  <wp:docPr id="1" name="Picture 0" descr="кру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уг.jpg"/>
                          <pic:cNvPicPr/>
                        </pic:nvPicPr>
                        <pic:blipFill>
                          <a:blip r:embed="rId11"/>
                          <a:stretch>
                            <a:fillRect/>
                          </a:stretch>
                        </pic:blipFill>
                        <pic:spPr>
                          <a:xfrm>
                            <a:off x="0" y="0"/>
                            <a:ext cx="1880148" cy="1892277"/>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80"/>
                <w:szCs w:val="80"/>
              </w:rPr>
            </w:pPr>
            <w:r>
              <w:rPr>
                <w:rFonts w:asciiTheme="minorHAnsi" w:hAnsiTheme="minorHAnsi"/>
                <w:b/>
                <w:noProof/>
                <w:sz w:val="80"/>
                <w:szCs w:val="80"/>
              </w:rPr>
              <w:drawing>
                <wp:inline distT="0" distB="0" distL="0" distR="0">
                  <wp:extent cx="2800350" cy="2097559"/>
                  <wp:effectExtent l="19050" t="0" r="0" b="0"/>
                  <wp:docPr id="2" name="Picture 1" descr="горо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ород.jpg"/>
                          <pic:cNvPicPr/>
                        </pic:nvPicPr>
                        <pic:blipFill>
                          <a:blip r:embed="rId12"/>
                          <a:stretch>
                            <a:fillRect/>
                          </a:stretch>
                        </pic:blipFill>
                        <pic:spPr>
                          <a:xfrm>
                            <a:off x="0" y="0"/>
                            <a:ext cx="2800350" cy="2097559"/>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rPr>
              <w:drawing>
                <wp:inline distT="0" distB="0" distL="0" distR="0">
                  <wp:extent cx="2503170" cy="1874962"/>
                  <wp:effectExtent l="19050" t="0" r="0" b="0"/>
                  <wp:docPr id="5" name="Picture 4" descr="квадра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вадрат.jpg"/>
                          <pic:cNvPicPr/>
                        </pic:nvPicPr>
                        <pic:blipFill>
                          <a:blip r:embed="rId13"/>
                          <a:stretch>
                            <a:fillRect/>
                          </a:stretch>
                        </pic:blipFill>
                        <pic:spPr>
                          <a:xfrm>
                            <a:off x="0" y="0"/>
                            <a:ext cx="2503170" cy="1874962"/>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80"/>
                <w:szCs w:val="80"/>
              </w:rPr>
            </w:pPr>
            <w:r>
              <w:rPr>
                <w:rFonts w:asciiTheme="minorHAnsi" w:hAnsiTheme="minorHAnsi"/>
                <w:b/>
                <w:noProof/>
                <w:sz w:val="80"/>
                <w:szCs w:val="80"/>
              </w:rPr>
              <w:drawing>
                <wp:inline distT="0" distB="0" distL="0" distR="0">
                  <wp:extent cx="2803070" cy="1569720"/>
                  <wp:effectExtent l="19050" t="0" r="0" b="0"/>
                  <wp:docPr id="4" name="Picture 3" descr="вост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восток.jpg"/>
                          <pic:cNvPicPr/>
                        </pic:nvPicPr>
                        <pic:blipFill>
                          <a:blip r:embed="rId14"/>
                          <a:stretch>
                            <a:fillRect/>
                          </a:stretch>
                        </pic:blipFill>
                        <pic:spPr>
                          <a:xfrm>
                            <a:off x="0" y="0"/>
                            <a:ext cx="2798824" cy="1567342"/>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rPr>
              <w:drawing>
                <wp:inline distT="0" distB="0" distL="0" distR="0">
                  <wp:extent cx="3097530" cy="1930503"/>
                  <wp:effectExtent l="19050" t="0" r="7620" b="0"/>
                  <wp:docPr id="8" name="Picture 7" descr="остро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стров.jpg"/>
                          <pic:cNvPicPr/>
                        </pic:nvPicPr>
                        <pic:blipFill>
                          <a:blip r:embed="rId15"/>
                          <a:stretch>
                            <a:fillRect/>
                          </a:stretch>
                        </pic:blipFill>
                        <pic:spPr>
                          <a:xfrm>
                            <a:off x="0" y="0"/>
                            <a:ext cx="3097530" cy="1930503"/>
                          </a:xfrm>
                          <a:prstGeom prst="rect">
                            <a:avLst/>
                          </a:prstGeom>
                        </pic:spPr>
                      </pic:pic>
                    </a:graphicData>
                  </a:graphic>
                </wp:inline>
              </w:drawing>
            </w:r>
          </w:p>
        </w:tc>
        <w:tc>
          <w:tcPr>
            <w:tcW w:w="5529" w:type="dxa"/>
            <w:vAlign w:val="center"/>
          </w:tcPr>
          <w:p w:rsidR="00E415E5" w:rsidRPr="00C319E5" w:rsidRDefault="00E415E5" w:rsidP="001B046F">
            <w:pPr>
              <w:jc w:val="center"/>
              <w:rPr>
                <w:rFonts w:asciiTheme="minorHAnsi" w:hAnsiTheme="minorHAnsi"/>
                <w:b/>
                <w:sz w:val="80"/>
                <w:szCs w:val="80"/>
                <w:lang w:val="ru-RU"/>
              </w:rPr>
            </w:pPr>
            <w:r>
              <w:rPr>
                <w:rFonts w:asciiTheme="minorHAnsi" w:hAnsiTheme="minorHAnsi"/>
                <w:b/>
                <w:noProof/>
                <w:sz w:val="80"/>
                <w:szCs w:val="80"/>
              </w:rPr>
              <w:drawing>
                <wp:inline distT="0" distB="0" distL="0" distR="0">
                  <wp:extent cx="1870710" cy="1870710"/>
                  <wp:effectExtent l="19050" t="0" r="0" b="0"/>
                  <wp:docPr id="9" name="Picture 8" descr="слог.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ог.jpg"/>
                          <pic:cNvPicPr/>
                        </pic:nvPicPr>
                        <pic:blipFill>
                          <a:blip r:embed="rId16"/>
                          <a:stretch>
                            <a:fillRect/>
                          </a:stretch>
                        </pic:blipFill>
                        <pic:spPr>
                          <a:xfrm>
                            <a:off x="0" y="0"/>
                            <a:ext cx="1870710" cy="1870710"/>
                          </a:xfrm>
                          <a:prstGeom prst="rect">
                            <a:avLst/>
                          </a:prstGeom>
                        </pic:spPr>
                      </pic:pic>
                    </a:graphicData>
                  </a:graphic>
                </wp:inline>
              </w:drawing>
            </w:r>
          </w:p>
        </w:tc>
      </w:tr>
      <w:tr w:rsidR="00E415E5" w:rsidRPr="00A00837" w:rsidTr="001B046F">
        <w:tc>
          <w:tcPr>
            <w:tcW w:w="5529" w:type="dxa"/>
          </w:tcPr>
          <w:p w:rsidR="00E415E5" w:rsidRPr="00A00837" w:rsidRDefault="00E415E5" w:rsidP="001B046F">
            <w:pPr>
              <w:jc w:val="center"/>
              <w:rPr>
                <w:b/>
                <w:sz w:val="96"/>
                <w:szCs w:val="96"/>
              </w:rPr>
            </w:pPr>
            <w:r>
              <w:rPr>
                <w:b/>
                <w:noProof/>
                <w:sz w:val="96"/>
                <w:szCs w:val="96"/>
              </w:rPr>
              <w:drawing>
                <wp:inline distT="0" distB="0" distL="0" distR="0">
                  <wp:extent cx="2429268" cy="2941320"/>
                  <wp:effectExtent l="19050" t="0" r="9132" b="0"/>
                  <wp:docPr id="11" name="Picture 10" descr="тетрад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етрадь.jpg"/>
                          <pic:cNvPicPr/>
                        </pic:nvPicPr>
                        <pic:blipFill>
                          <a:blip r:embed="rId17"/>
                          <a:stretch>
                            <a:fillRect/>
                          </a:stretch>
                        </pic:blipFill>
                        <pic:spPr>
                          <a:xfrm>
                            <a:off x="0" y="0"/>
                            <a:ext cx="2431186" cy="2943642"/>
                          </a:xfrm>
                          <a:prstGeom prst="rect">
                            <a:avLst/>
                          </a:prstGeom>
                        </pic:spPr>
                      </pic:pic>
                    </a:graphicData>
                  </a:graphic>
                </wp:inline>
              </w:drawing>
            </w:r>
          </w:p>
        </w:tc>
        <w:tc>
          <w:tcPr>
            <w:tcW w:w="5529" w:type="dxa"/>
            <w:vAlign w:val="center"/>
          </w:tcPr>
          <w:p w:rsidR="00E415E5" w:rsidRPr="00E415E5" w:rsidRDefault="00E415E5" w:rsidP="001B046F">
            <w:pPr>
              <w:jc w:val="center"/>
              <w:rPr>
                <w:rFonts w:asciiTheme="minorHAnsi" w:hAnsiTheme="minorHAnsi"/>
                <w:b/>
                <w:sz w:val="144"/>
                <w:szCs w:val="144"/>
              </w:rPr>
            </w:pPr>
            <w:r>
              <w:rPr>
                <w:rFonts w:asciiTheme="minorHAnsi" w:hAnsiTheme="minorHAnsi"/>
                <w:b/>
                <w:sz w:val="144"/>
                <w:szCs w:val="144"/>
              </w:rPr>
              <w:t>A</w:t>
            </w:r>
          </w:p>
        </w:tc>
      </w:tr>
    </w:tbl>
    <w:p w:rsidR="00E415E5" w:rsidRPr="00A00837" w:rsidRDefault="00E415E5" w:rsidP="00E415E5">
      <w:pPr>
        <w:jc w:val="center"/>
        <w:rPr>
          <w:b/>
          <w:sz w:val="96"/>
          <w:szCs w:val="96"/>
        </w:rPr>
      </w:pPr>
    </w:p>
    <w:p w:rsidR="00E415E5" w:rsidRPr="00DB5BDB" w:rsidRDefault="00E415E5" w:rsidP="00465D91">
      <w:pPr>
        <w:jc w:val="both"/>
        <w:rPr>
          <w:lang w:val="ru-RU"/>
        </w:rPr>
      </w:pPr>
    </w:p>
    <w:sectPr w:rsidR="00E415E5" w:rsidRPr="00DB5BDB" w:rsidSect="00E92B28">
      <w:headerReference w:type="first" r:id="rId18"/>
      <w:foot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0C" w:rsidRDefault="0047610C">
      <w:r>
        <w:separator/>
      </w:r>
    </w:p>
  </w:endnote>
  <w:endnote w:type="continuationSeparator" w:id="0">
    <w:p w:rsidR="0047610C" w:rsidRDefault="0047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DB" w:rsidRPr="00770629" w:rsidRDefault="00DB5BDB" w:rsidP="00770629">
    <w:pPr>
      <w:pStyle w:val="Zpat"/>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DB" w:rsidRPr="00E92B28" w:rsidRDefault="00DB5BDB" w:rsidP="00E92B2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0C" w:rsidRDefault="0047610C">
      <w:r>
        <w:separator/>
      </w:r>
    </w:p>
  </w:footnote>
  <w:footnote w:type="continuationSeparator" w:id="0">
    <w:p w:rsidR="0047610C" w:rsidRDefault="004761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DB" w:rsidRDefault="00DB5BDB">
    <w:pPr>
      <w:pStyle w:val="Zhlav"/>
    </w:pPr>
    <w:r w:rsidRPr="005140A5">
      <w:rPr>
        <w:noProof/>
      </w:rPr>
      <w:drawing>
        <wp:anchor distT="0" distB="0" distL="0" distR="0" simplePos="0" relativeHeight="251659264" behindDoc="0" locked="0" layoutInCell="1" allowOverlap="0">
          <wp:simplePos x="0" y="0"/>
          <wp:positionH relativeFrom="column">
            <wp:align>left</wp:align>
          </wp:positionH>
          <wp:positionV relativeFrom="line">
            <wp:align>top</wp:align>
          </wp:positionV>
          <wp:extent cx="6086475" cy="1485900"/>
          <wp:effectExtent l="19050" t="0" r="0" b="0"/>
          <wp:wrapSquare wrapText="largest"/>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BDB" w:rsidRDefault="00DB5BDB">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FB0"/>
    <w:multiLevelType w:val="hybridMultilevel"/>
    <w:tmpl w:val="C95AFD68"/>
    <w:lvl w:ilvl="0" w:tplc="1EE457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2E825C6"/>
    <w:multiLevelType w:val="hybridMultilevel"/>
    <w:tmpl w:val="D2489F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2F822A9"/>
    <w:multiLevelType w:val="hybridMultilevel"/>
    <w:tmpl w:val="A798F352"/>
    <w:lvl w:ilvl="0" w:tplc="86C47C34">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AF92C65"/>
    <w:multiLevelType w:val="hybridMultilevel"/>
    <w:tmpl w:val="9F389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0CBC30E5"/>
    <w:multiLevelType w:val="hybridMultilevel"/>
    <w:tmpl w:val="F0B2672C"/>
    <w:lvl w:ilvl="0" w:tplc="803E3BE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19F372F"/>
    <w:multiLevelType w:val="hybridMultilevel"/>
    <w:tmpl w:val="97A87F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17572495"/>
    <w:multiLevelType w:val="hybridMultilevel"/>
    <w:tmpl w:val="636ED4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20F457A9"/>
    <w:multiLevelType w:val="hybridMultilevel"/>
    <w:tmpl w:val="56543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791879"/>
    <w:multiLevelType w:val="hybridMultilevel"/>
    <w:tmpl w:val="952677B2"/>
    <w:lvl w:ilvl="0" w:tplc="F9AAB502">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8BB4F7C"/>
    <w:multiLevelType w:val="hybridMultilevel"/>
    <w:tmpl w:val="0F582A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2EAC4085"/>
    <w:multiLevelType w:val="hybridMultilevel"/>
    <w:tmpl w:val="C2DE5F2A"/>
    <w:lvl w:ilvl="0" w:tplc="2076B890">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1204AB6"/>
    <w:multiLevelType w:val="hybridMultilevel"/>
    <w:tmpl w:val="EE60732A"/>
    <w:lvl w:ilvl="0" w:tplc="2076B890">
      <w:numFmt w:val="bullet"/>
      <w:lvlText w:val="-"/>
      <w:lvlJc w:val="left"/>
      <w:pPr>
        <w:ind w:left="720" w:hanging="360"/>
      </w:pPr>
      <w:rPr>
        <w:rFonts w:ascii="Calibri" w:eastAsia="Times New Roman"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142001B"/>
    <w:multiLevelType w:val="hybridMultilevel"/>
    <w:tmpl w:val="7256C2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31A6667C"/>
    <w:multiLevelType w:val="hybridMultilevel"/>
    <w:tmpl w:val="ECAC3FE6"/>
    <w:lvl w:ilvl="0" w:tplc="747898AE">
      <w:start w:val="4"/>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35926B5"/>
    <w:multiLevelType w:val="hybridMultilevel"/>
    <w:tmpl w:val="8626E7B6"/>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5CC0C78"/>
    <w:multiLevelType w:val="hybridMultilevel"/>
    <w:tmpl w:val="A7E222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3C635504"/>
    <w:multiLevelType w:val="hybridMultilevel"/>
    <w:tmpl w:val="66D455F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41DB30E4"/>
    <w:multiLevelType w:val="hybridMultilevel"/>
    <w:tmpl w:val="8584B308"/>
    <w:lvl w:ilvl="0" w:tplc="2076B890">
      <w:numFmt w:val="bullet"/>
      <w:lvlText w:val="-"/>
      <w:lvlJc w:val="left"/>
      <w:pPr>
        <w:ind w:left="1854" w:hanging="360"/>
      </w:pPr>
      <w:rPr>
        <w:rFonts w:ascii="Calibri" w:eastAsia="Times New Roman" w:hAnsi="Calibri" w:cs="Times New Roman" w:hint="default"/>
      </w:rPr>
    </w:lvl>
    <w:lvl w:ilvl="1" w:tplc="04050003" w:tentative="1">
      <w:start w:val="1"/>
      <w:numFmt w:val="bullet"/>
      <w:lvlText w:val="o"/>
      <w:lvlJc w:val="left"/>
      <w:pPr>
        <w:ind w:left="2574" w:hanging="360"/>
      </w:pPr>
      <w:rPr>
        <w:rFonts w:ascii="Courier New" w:hAnsi="Courier New" w:cs="Courier New" w:hint="default"/>
      </w:rPr>
    </w:lvl>
    <w:lvl w:ilvl="2" w:tplc="04050005" w:tentative="1">
      <w:start w:val="1"/>
      <w:numFmt w:val="bullet"/>
      <w:lvlText w:val=""/>
      <w:lvlJc w:val="left"/>
      <w:pPr>
        <w:ind w:left="3294" w:hanging="360"/>
      </w:pPr>
      <w:rPr>
        <w:rFonts w:ascii="Wingdings" w:hAnsi="Wingdings" w:hint="default"/>
      </w:rPr>
    </w:lvl>
    <w:lvl w:ilvl="3" w:tplc="04050001" w:tentative="1">
      <w:start w:val="1"/>
      <w:numFmt w:val="bullet"/>
      <w:lvlText w:val=""/>
      <w:lvlJc w:val="left"/>
      <w:pPr>
        <w:ind w:left="4014" w:hanging="360"/>
      </w:pPr>
      <w:rPr>
        <w:rFonts w:ascii="Symbol" w:hAnsi="Symbol" w:hint="default"/>
      </w:rPr>
    </w:lvl>
    <w:lvl w:ilvl="4" w:tplc="04050003" w:tentative="1">
      <w:start w:val="1"/>
      <w:numFmt w:val="bullet"/>
      <w:lvlText w:val="o"/>
      <w:lvlJc w:val="left"/>
      <w:pPr>
        <w:ind w:left="4734" w:hanging="360"/>
      </w:pPr>
      <w:rPr>
        <w:rFonts w:ascii="Courier New" w:hAnsi="Courier New" w:cs="Courier New" w:hint="default"/>
      </w:rPr>
    </w:lvl>
    <w:lvl w:ilvl="5" w:tplc="04050005" w:tentative="1">
      <w:start w:val="1"/>
      <w:numFmt w:val="bullet"/>
      <w:lvlText w:val=""/>
      <w:lvlJc w:val="left"/>
      <w:pPr>
        <w:ind w:left="5454" w:hanging="360"/>
      </w:pPr>
      <w:rPr>
        <w:rFonts w:ascii="Wingdings" w:hAnsi="Wingdings" w:hint="default"/>
      </w:rPr>
    </w:lvl>
    <w:lvl w:ilvl="6" w:tplc="04050001" w:tentative="1">
      <w:start w:val="1"/>
      <w:numFmt w:val="bullet"/>
      <w:lvlText w:val=""/>
      <w:lvlJc w:val="left"/>
      <w:pPr>
        <w:ind w:left="6174" w:hanging="360"/>
      </w:pPr>
      <w:rPr>
        <w:rFonts w:ascii="Symbol" w:hAnsi="Symbol" w:hint="default"/>
      </w:rPr>
    </w:lvl>
    <w:lvl w:ilvl="7" w:tplc="04050003" w:tentative="1">
      <w:start w:val="1"/>
      <w:numFmt w:val="bullet"/>
      <w:lvlText w:val="o"/>
      <w:lvlJc w:val="left"/>
      <w:pPr>
        <w:ind w:left="6894" w:hanging="360"/>
      </w:pPr>
      <w:rPr>
        <w:rFonts w:ascii="Courier New" w:hAnsi="Courier New" w:cs="Courier New" w:hint="default"/>
      </w:rPr>
    </w:lvl>
    <w:lvl w:ilvl="8" w:tplc="04050005" w:tentative="1">
      <w:start w:val="1"/>
      <w:numFmt w:val="bullet"/>
      <w:lvlText w:val=""/>
      <w:lvlJc w:val="left"/>
      <w:pPr>
        <w:ind w:left="7614" w:hanging="360"/>
      </w:pPr>
      <w:rPr>
        <w:rFonts w:ascii="Wingdings" w:hAnsi="Wingdings" w:hint="default"/>
      </w:rPr>
    </w:lvl>
  </w:abstractNum>
  <w:abstractNum w:abstractNumId="20">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4AB7005F"/>
    <w:multiLevelType w:val="hybridMultilevel"/>
    <w:tmpl w:val="9126E554"/>
    <w:lvl w:ilvl="0" w:tplc="DC1A5118">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4CEA7441"/>
    <w:multiLevelType w:val="hybridMultilevel"/>
    <w:tmpl w:val="45DC9D64"/>
    <w:lvl w:ilvl="0" w:tplc="8A6A9140">
      <w:start w:val="1"/>
      <w:numFmt w:val="russianLower"/>
      <w:lvlText w:val="%1)"/>
      <w:lvlJc w:val="left"/>
      <w:pPr>
        <w:ind w:left="1440" w:hanging="360"/>
      </w:pPr>
      <w:rPr>
        <w:rFonts w:hint="default"/>
        <w:b w:val="0"/>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4">
    <w:nsid w:val="4D9464FF"/>
    <w:multiLevelType w:val="hybridMultilevel"/>
    <w:tmpl w:val="D442A200"/>
    <w:lvl w:ilvl="0" w:tplc="8A6A9140">
      <w:start w:val="1"/>
      <w:numFmt w:val="russianLow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508669E5"/>
    <w:multiLevelType w:val="hybridMultilevel"/>
    <w:tmpl w:val="A142E338"/>
    <w:lvl w:ilvl="0" w:tplc="8A6A9140">
      <w:start w:val="1"/>
      <w:numFmt w:val="russianLower"/>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6">
    <w:nsid w:val="534F355B"/>
    <w:multiLevelType w:val="hybridMultilevel"/>
    <w:tmpl w:val="1172BE6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67B54D60"/>
    <w:multiLevelType w:val="hybridMultilevel"/>
    <w:tmpl w:val="290636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nsid w:val="743438CA"/>
    <w:multiLevelType w:val="hybridMultilevel"/>
    <w:tmpl w:val="723CD6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7"/>
  </w:num>
  <w:num w:numId="2">
    <w:abstractNumId w:val="27"/>
  </w:num>
  <w:num w:numId="3">
    <w:abstractNumId w:val="17"/>
  </w:num>
  <w:num w:numId="4">
    <w:abstractNumId w:val="20"/>
  </w:num>
  <w:num w:numId="5">
    <w:abstractNumId w:val="21"/>
  </w:num>
  <w:num w:numId="6">
    <w:abstractNumId w:val="30"/>
  </w:num>
  <w:num w:numId="7">
    <w:abstractNumId w:val="2"/>
  </w:num>
  <w:num w:numId="8">
    <w:abstractNumId w:val="14"/>
  </w:num>
  <w:num w:numId="9">
    <w:abstractNumId w:val="18"/>
  </w:num>
  <w:num w:numId="10">
    <w:abstractNumId w:val="13"/>
  </w:num>
  <w:num w:numId="11">
    <w:abstractNumId w:val="1"/>
  </w:num>
  <w:num w:numId="12">
    <w:abstractNumId w:val="4"/>
  </w:num>
  <w:num w:numId="13">
    <w:abstractNumId w:val="29"/>
  </w:num>
  <w:num w:numId="14">
    <w:abstractNumId w:val="15"/>
  </w:num>
  <w:num w:numId="15">
    <w:abstractNumId w:val="10"/>
  </w:num>
  <w:num w:numId="16">
    <w:abstractNumId w:val="26"/>
  </w:num>
  <w:num w:numId="17">
    <w:abstractNumId w:val="24"/>
  </w:num>
  <w:num w:numId="18">
    <w:abstractNumId w:val="8"/>
  </w:num>
  <w:num w:numId="19">
    <w:abstractNumId w:val="9"/>
  </w:num>
  <w:num w:numId="20">
    <w:abstractNumId w:val="6"/>
  </w:num>
  <w:num w:numId="21">
    <w:abstractNumId w:val="22"/>
  </w:num>
  <w:num w:numId="22">
    <w:abstractNumId w:val="5"/>
  </w:num>
  <w:num w:numId="23">
    <w:abstractNumId w:val="3"/>
  </w:num>
  <w:num w:numId="24">
    <w:abstractNumId w:val="12"/>
  </w:num>
  <w:num w:numId="25">
    <w:abstractNumId w:val="16"/>
  </w:num>
  <w:num w:numId="26">
    <w:abstractNumId w:val="25"/>
  </w:num>
  <w:num w:numId="27">
    <w:abstractNumId w:val="23"/>
  </w:num>
  <w:num w:numId="28">
    <w:abstractNumId w:val="11"/>
  </w:num>
  <w:num w:numId="29">
    <w:abstractNumId w:val="28"/>
  </w:num>
  <w:num w:numId="30">
    <w:abstractNumId w:val="1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F3F"/>
    <w:rsid w:val="00000CD0"/>
    <w:rsid w:val="00007D95"/>
    <w:rsid w:val="00011D79"/>
    <w:rsid w:val="00014C12"/>
    <w:rsid w:val="00021350"/>
    <w:rsid w:val="0002219B"/>
    <w:rsid w:val="00033222"/>
    <w:rsid w:val="00043CD4"/>
    <w:rsid w:val="0004772D"/>
    <w:rsid w:val="00056EE9"/>
    <w:rsid w:val="000665E3"/>
    <w:rsid w:val="00066C32"/>
    <w:rsid w:val="000725F7"/>
    <w:rsid w:val="000746ED"/>
    <w:rsid w:val="00077C68"/>
    <w:rsid w:val="00087ECD"/>
    <w:rsid w:val="0009117A"/>
    <w:rsid w:val="000A0E86"/>
    <w:rsid w:val="000A307F"/>
    <w:rsid w:val="000A5EF7"/>
    <w:rsid w:val="000A6035"/>
    <w:rsid w:val="000A6E9B"/>
    <w:rsid w:val="000B7201"/>
    <w:rsid w:val="000C6D20"/>
    <w:rsid w:val="000C7F7C"/>
    <w:rsid w:val="000D0075"/>
    <w:rsid w:val="000D0C93"/>
    <w:rsid w:val="000D22B8"/>
    <w:rsid w:val="000D302E"/>
    <w:rsid w:val="000E2A4B"/>
    <w:rsid w:val="000E2CBE"/>
    <w:rsid w:val="000E3F32"/>
    <w:rsid w:val="000F5529"/>
    <w:rsid w:val="00110CC5"/>
    <w:rsid w:val="00111B66"/>
    <w:rsid w:val="001129EB"/>
    <w:rsid w:val="00113E28"/>
    <w:rsid w:val="00120E66"/>
    <w:rsid w:val="00122864"/>
    <w:rsid w:val="00123D5B"/>
    <w:rsid w:val="00125307"/>
    <w:rsid w:val="00140AB6"/>
    <w:rsid w:val="00142807"/>
    <w:rsid w:val="0014635B"/>
    <w:rsid w:val="0015255E"/>
    <w:rsid w:val="00171E60"/>
    <w:rsid w:val="00172EC1"/>
    <w:rsid w:val="001819EC"/>
    <w:rsid w:val="00185142"/>
    <w:rsid w:val="001851C2"/>
    <w:rsid w:val="00192AD8"/>
    <w:rsid w:val="001A024B"/>
    <w:rsid w:val="001A0C50"/>
    <w:rsid w:val="001A5814"/>
    <w:rsid w:val="001B339A"/>
    <w:rsid w:val="001B3ABF"/>
    <w:rsid w:val="001D32DF"/>
    <w:rsid w:val="001E6816"/>
    <w:rsid w:val="001F399C"/>
    <w:rsid w:val="00206BFE"/>
    <w:rsid w:val="00217B93"/>
    <w:rsid w:val="00226A4E"/>
    <w:rsid w:val="00253752"/>
    <w:rsid w:val="00253E49"/>
    <w:rsid w:val="00262353"/>
    <w:rsid w:val="00265E73"/>
    <w:rsid w:val="00265FA2"/>
    <w:rsid w:val="002670C8"/>
    <w:rsid w:val="002768C1"/>
    <w:rsid w:val="00280916"/>
    <w:rsid w:val="002877D2"/>
    <w:rsid w:val="002B0FD0"/>
    <w:rsid w:val="002C6563"/>
    <w:rsid w:val="002E46FA"/>
    <w:rsid w:val="002E5D84"/>
    <w:rsid w:val="002F36D5"/>
    <w:rsid w:val="003020F1"/>
    <w:rsid w:val="00307D14"/>
    <w:rsid w:val="00311FF7"/>
    <w:rsid w:val="003125AF"/>
    <w:rsid w:val="00316655"/>
    <w:rsid w:val="00320123"/>
    <w:rsid w:val="003214FD"/>
    <w:rsid w:val="003254A6"/>
    <w:rsid w:val="00335B6B"/>
    <w:rsid w:val="00337B3A"/>
    <w:rsid w:val="00360E14"/>
    <w:rsid w:val="00363576"/>
    <w:rsid w:val="00366633"/>
    <w:rsid w:val="00372400"/>
    <w:rsid w:val="003777E8"/>
    <w:rsid w:val="00387F94"/>
    <w:rsid w:val="003958C7"/>
    <w:rsid w:val="003A29F4"/>
    <w:rsid w:val="003A5584"/>
    <w:rsid w:val="003A6860"/>
    <w:rsid w:val="003B32D6"/>
    <w:rsid w:val="003B5E3F"/>
    <w:rsid w:val="003B72F7"/>
    <w:rsid w:val="003C1D7D"/>
    <w:rsid w:val="003D06E2"/>
    <w:rsid w:val="003D1C56"/>
    <w:rsid w:val="003D3FC5"/>
    <w:rsid w:val="003E555E"/>
    <w:rsid w:val="003E7990"/>
    <w:rsid w:val="003F137C"/>
    <w:rsid w:val="003F31DE"/>
    <w:rsid w:val="003F3BF9"/>
    <w:rsid w:val="003F3DD4"/>
    <w:rsid w:val="003F69F6"/>
    <w:rsid w:val="003F6F0D"/>
    <w:rsid w:val="00400185"/>
    <w:rsid w:val="0040153F"/>
    <w:rsid w:val="0041467C"/>
    <w:rsid w:val="00416925"/>
    <w:rsid w:val="00427FF3"/>
    <w:rsid w:val="004400FA"/>
    <w:rsid w:val="00451096"/>
    <w:rsid w:val="004515F7"/>
    <w:rsid w:val="00453FCA"/>
    <w:rsid w:val="00465D91"/>
    <w:rsid w:val="00467F8A"/>
    <w:rsid w:val="004708F2"/>
    <w:rsid w:val="00474DEC"/>
    <w:rsid w:val="0047610C"/>
    <w:rsid w:val="00477447"/>
    <w:rsid w:val="004811E3"/>
    <w:rsid w:val="00496EBE"/>
    <w:rsid w:val="004B4F32"/>
    <w:rsid w:val="004B51BC"/>
    <w:rsid w:val="004B683D"/>
    <w:rsid w:val="004B7EC6"/>
    <w:rsid w:val="004E76C6"/>
    <w:rsid w:val="00502ED2"/>
    <w:rsid w:val="00504AA3"/>
    <w:rsid w:val="0050704C"/>
    <w:rsid w:val="005140A5"/>
    <w:rsid w:val="005166FA"/>
    <w:rsid w:val="00525BC1"/>
    <w:rsid w:val="00535C8D"/>
    <w:rsid w:val="005379EE"/>
    <w:rsid w:val="00537A98"/>
    <w:rsid w:val="00544C45"/>
    <w:rsid w:val="00553397"/>
    <w:rsid w:val="00553753"/>
    <w:rsid w:val="00556D95"/>
    <w:rsid w:val="00560857"/>
    <w:rsid w:val="005623D5"/>
    <w:rsid w:val="0057309C"/>
    <w:rsid w:val="0058399A"/>
    <w:rsid w:val="005A2599"/>
    <w:rsid w:val="005A4117"/>
    <w:rsid w:val="005A48EC"/>
    <w:rsid w:val="005B2FD4"/>
    <w:rsid w:val="005B44E6"/>
    <w:rsid w:val="005B4809"/>
    <w:rsid w:val="005D5326"/>
    <w:rsid w:val="005E095D"/>
    <w:rsid w:val="005E5C8D"/>
    <w:rsid w:val="006016B1"/>
    <w:rsid w:val="00607012"/>
    <w:rsid w:val="0061012D"/>
    <w:rsid w:val="006139CF"/>
    <w:rsid w:val="00614C3E"/>
    <w:rsid w:val="0061728A"/>
    <w:rsid w:val="006179BE"/>
    <w:rsid w:val="006228CC"/>
    <w:rsid w:val="006273AF"/>
    <w:rsid w:val="006327DE"/>
    <w:rsid w:val="0064601C"/>
    <w:rsid w:val="00651859"/>
    <w:rsid w:val="006554D6"/>
    <w:rsid w:val="006603FB"/>
    <w:rsid w:val="00661AD3"/>
    <w:rsid w:val="00662303"/>
    <w:rsid w:val="00672290"/>
    <w:rsid w:val="00682AA7"/>
    <w:rsid w:val="0069016A"/>
    <w:rsid w:val="006948E1"/>
    <w:rsid w:val="00694939"/>
    <w:rsid w:val="006A0B84"/>
    <w:rsid w:val="006A6748"/>
    <w:rsid w:val="006B5652"/>
    <w:rsid w:val="006B57D8"/>
    <w:rsid w:val="006D51F0"/>
    <w:rsid w:val="006E21CE"/>
    <w:rsid w:val="006E3156"/>
    <w:rsid w:val="00702328"/>
    <w:rsid w:val="00705A79"/>
    <w:rsid w:val="00707862"/>
    <w:rsid w:val="00707E1A"/>
    <w:rsid w:val="00727726"/>
    <w:rsid w:val="00733432"/>
    <w:rsid w:val="007342A8"/>
    <w:rsid w:val="00746D45"/>
    <w:rsid w:val="00750CC5"/>
    <w:rsid w:val="00755032"/>
    <w:rsid w:val="00755A02"/>
    <w:rsid w:val="00760FAD"/>
    <w:rsid w:val="007642F3"/>
    <w:rsid w:val="00770629"/>
    <w:rsid w:val="00775AC5"/>
    <w:rsid w:val="00790EE5"/>
    <w:rsid w:val="00791385"/>
    <w:rsid w:val="007945ED"/>
    <w:rsid w:val="007A522D"/>
    <w:rsid w:val="007C75BE"/>
    <w:rsid w:val="007C7ECA"/>
    <w:rsid w:val="007D0E8A"/>
    <w:rsid w:val="007D3EEB"/>
    <w:rsid w:val="007D4E6C"/>
    <w:rsid w:val="007E1D86"/>
    <w:rsid w:val="007F0763"/>
    <w:rsid w:val="007F0DE6"/>
    <w:rsid w:val="007F21FD"/>
    <w:rsid w:val="007F50B1"/>
    <w:rsid w:val="007F760A"/>
    <w:rsid w:val="00802AD8"/>
    <w:rsid w:val="0081684A"/>
    <w:rsid w:val="00824DF1"/>
    <w:rsid w:val="008255D4"/>
    <w:rsid w:val="008332A4"/>
    <w:rsid w:val="008341AA"/>
    <w:rsid w:val="00840463"/>
    <w:rsid w:val="00850A2C"/>
    <w:rsid w:val="00852F68"/>
    <w:rsid w:val="00871F43"/>
    <w:rsid w:val="008749D8"/>
    <w:rsid w:val="00881286"/>
    <w:rsid w:val="008812CD"/>
    <w:rsid w:val="008944E2"/>
    <w:rsid w:val="008B7770"/>
    <w:rsid w:val="008C150B"/>
    <w:rsid w:val="008C2954"/>
    <w:rsid w:val="008C2A34"/>
    <w:rsid w:val="008C4918"/>
    <w:rsid w:val="008C79BC"/>
    <w:rsid w:val="008D09A4"/>
    <w:rsid w:val="008E04CD"/>
    <w:rsid w:val="008F467A"/>
    <w:rsid w:val="00902F21"/>
    <w:rsid w:val="00905712"/>
    <w:rsid w:val="00905B2A"/>
    <w:rsid w:val="0090770A"/>
    <w:rsid w:val="00910CD5"/>
    <w:rsid w:val="00911898"/>
    <w:rsid w:val="00917ACC"/>
    <w:rsid w:val="00932486"/>
    <w:rsid w:val="00932B38"/>
    <w:rsid w:val="00941786"/>
    <w:rsid w:val="00945CD7"/>
    <w:rsid w:val="00950940"/>
    <w:rsid w:val="00971DB9"/>
    <w:rsid w:val="00974A9C"/>
    <w:rsid w:val="00981531"/>
    <w:rsid w:val="009913AA"/>
    <w:rsid w:val="00991F4A"/>
    <w:rsid w:val="00992DC4"/>
    <w:rsid w:val="009A1A63"/>
    <w:rsid w:val="009A41A0"/>
    <w:rsid w:val="009A4D77"/>
    <w:rsid w:val="009A7009"/>
    <w:rsid w:val="009B7BE5"/>
    <w:rsid w:val="009E3334"/>
    <w:rsid w:val="009F4184"/>
    <w:rsid w:val="009F5EB0"/>
    <w:rsid w:val="00A00F8D"/>
    <w:rsid w:val="00A42A4D"/>
    <w:rsid w:val="00A42E63"/>
    <w:rsid w:val="00A52E82"/>
    <w:rsid w:val="00A55CD9"/>
    <w:rsid w:val="00A645C9"/>
    <w:rsid w:val="00A65245"/>
    <w:rsid w:val="00A66582"/>
    <w:rsid w:val="00A7271F"/>
    <w:rsid w:val="00AA6710"/>
    <w:rsid w:val="00AB0A39"/>
    <w:rsid w:val="00AC3C5E"/>
    <w:rsid w:val="00AC5673"/>
    <w:rsid w:val="00AD61F8"/>
    <w:rsid w:val="00AE1C67"/>
    <w:rsid w:val="00AE6BBE"/>
    <w:rsid w:val="00AF0F18"/>
    <w:rsid w:val="00AF1669"/>
    <w:rsid w:val="00AF2C73"/>
    <w:rsid w:val="00B00858"/>
    <w:rsid w:val="00B045A3"/>
    <w:rsid w:val="00B045C6"/>
    <w:rsid w:val="00B04AB9"/>
    <w:rsid w:val="00B25E3D"/>
    <w:rsid w:val="00B33774"/>
    <w:rsid w:val="00B34336"/>
    <w:rsid w:val="00B36464"/>
    <w:rsid w:val="00B70829"/>
    <w:rsid w:val="00B70EA4"/>
    <w:rsid w:val="00B724A0"/>
    <w:rsid w:val="00B75A29"/>
    <w:rsid w:val="00B911B0"/>
    <w:rsid w:val="00B91C70"/>
    <w:rsid w:val="00B924C2"/>
    <w:rsid w:val="00B958DF"/>
    <w:rsid w:val="00BA561C"/>
    <w:rsid w:val="00BB2F41"/>
    <w:rsid w:val="00BB573F"/>
    <w:rsid w:val="00BB5B41"/>
    <w:rsid w:val="00BD4859"/>
    <w:rsid w:val="00BE1077"/>
    <w:rsid w:val="00BE4700"/>
    <w:rsid w:val="00BF0040"/>
    <w:rsid w:val="00BF1EDE"/>
    <w:rsid w:val="00BF2002"/>
    <w:rsid w:val="00C05354"/>
    <w:rsid w:val="00C200E4"/>
    <w:rsid w:val="00C22B72"/>
    <w:rsid w:val="00C22DF0"/>
    <w:rsid w:val="00C2348F"/>
    <w:rsid w:val="00C323C7"/>
    <w:rsid w:val="00C34A25"/>
    <w:rsid w:val="00C34FF4"/>
    <w:rsid w:val="00C41CCE"/>
    <w:rsid w:val="00C45FFA"/>
    <w:rsid w:val="00C51633"/>
    <w:rsid w:val="00C51CC8"/>
    <w:rsid w:val="00C56B48"/>
    <w:rsid w:val="00C62A1E"/>
    <w:rsid w:val="00C65470"/>
    <w:rsid w:val="00C670F0"/>
    <w:rsid w:val="00C67AA6"/>
    <w:rsid w:val="00C750EF"/>
    <w:rsid w:val="00C750F8"/>
    <w:rsid w:val="00C75CDA"/>
    <w:rsid w:val="00C773D9"/>
    <w:rsid w:val="00C82BEA"/>
    <w:rsid w:val="00C83FBD"/>
    <w:rsid w:val="00C84F3F"/>
    <w:rsid w:val="00C90D9A"/>
    <w:rsid w:val="00CA2378"/>
    <w:rsid w:val="00CA2537"/>
    <w:rsid w:val="00CA7173"/>
    <w:rsid w:val="00CB3938"/>
    <w:rsid w:val="00CD1584"/>
    <w:rsid w:val="00CD3719"/>
    <w:rsid w:val="00CE2ED4"/>
    <w:rsid w:val="00CE56B1"/>
    <w:rsid w:val="00D006D6"/>
    <w:rsid w:val="00D06265"/>
    <w:rsid w:val="00D1299B"/>
    <w:rsid w:val="00D1441B"/>
    <w:rsid w:val="00D30D98"/>
    <w:rsid w:val="00D422DF"/>
    <w:rsid w:val="00D42C43"/>
    <w:rsid w:val="00D53A31"/>
    <w:rsid w:val="00D55000"/>
    <w:rsid w:val="00D610CB"/>
    <w:rsid w:val="00D75441"/>
    <w:rsid w:val="00D75CC0"/>
    <w:rsid w:val="00D77BE1"/>
    <w:rsid w:val="00D83B3E"/>
    <w:rsid w:val="00D87801"/>
    <w:rsid w:val="00D96CAD"/>
    <w:rsid w:val="00DB5BDB"/>
    <w:rsid w:val="00DB6D2B"/>
    <w:rsid w:val="00DD6410"/>
    <w:rsid w:val="00DE56B7"/>
    <w:rsid w:val="00DF0810"/>
    <w:rsid w:val="00DF4CCE"/>
    <w:rsid w:val="00E00423"/>
    <w:rsid w:val="00E0350B"/>
    <w:rsid w:val="00E0645D"/>
    <w:rsid w:val="00E16133"/>
    <w:rsid w:val="00E166DE"/>
    <w:rsid w:val="00E2450D"/>
    <w:rsid w:val="00E415E5"/>
    <w:rsid w:val="00E4384D"/>
    <w:rsid w:val="00E74A94"/>
    <w:rsid w:val="00E7513A"/>
    <w:rsid w:val="00E770AB"/>
    <w:rsid w:val="00E83075"/>
    <w:rsid w:val="00E87417"/>
    <w:rsid w:val="00E92695"/>
    <w:rsid w:val="00E92B28"/>
    <w:rsid w:val="00E972DF"/>
    <w:rsid w:val="00EA4D69"/>
    <w:rsid w:val="00EA760A"/>
    <w:rsid w:val="00EB0A5F"/>
    <w:rsid w:val="00EC54C8"/>
    <w:rsid w:val="00ED00E9"/>
    <w:rsid w:val="00ED0C5F"/>
    <w:rsid w:val="00ED4B27"/>
    <w:rsid w:val="00EE6FCE"/>
    <w:rsid w:val="00EF2C11"/>
    <w:rsid w:val="00EF4230"/>
    <w:rsid w:val="00EF79EE"/>
    <w:rsid w:val="00F0297C"/>
    <w:rsid w:val="00F02A63"/>
    <w:rsid w:val="00F1531A"/>
    <w:rsid w:val="00F17D28"/>
    <w:rsid w:val="00F24BC9"/>
    <w:rsid w:val="00F33561"/>
    <w:rsid w:val="00F34887"/>
    <w:rsid w:val="00F44C14"/>
    <w:rsid w:val="00F473C6"/>
    <w:rsid w:val="00F47824"/>
    <w:rsid w:val="00F53D3F"/>
    <w:rsid w:val="00F60490"/>
    <w:rsid w:val="00F62154"/>
    <w:rsid w:val="00F676D2"/>
    <w:rsid w:val="00F72EE1"/>
    <w:rsid w:val="00F769AD"/>
    <w:rsid w:val="00F83F48"/>
    <w:rsid w:val="00F87833"/>
    <w:rsid w:val="00F96239"/>
    <w:rsid w:val="00F96D38"/>
    <w:rsid w:val="00FA6A86"/>
    <w:rsid w:val="00FB2299"/>
    <w:rsid w:val="00FC2BDE"/>
    <w:rsid w:val="00FD3FA2"/>
    <w:rsid w:val="00FD55A3"/>
    <w:rsid w:val="00FF0147"/>
    <w:rsid w:val="00FF204F"/>
    <w:rsid w:val="00FF2101"/>
    <w:rsid w:val="00FF5035"/>
    <w:rsid w:val="00FF6D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72D94C3-ED2E-4238-8FC4-20371213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87417"/>
    <w:rPr>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textovodkaz">
    <w:name w:val="Hyperlink"/>
    <w:uiPriority w:val="99"/>
    <w:rsid w:val="00142807"/>
    <w:rPr>
      <w:color w:val="0000FF"/>
      <w:u w:val="single"/>
    </w:rPr>
  </w:style>
  <w:style w:type="character" w:styleId="Sledovanodkaz">
    <w:name w:val="FollowedHyperlink"/>
    <w:rsid w:val="00B34336"/>
    <w:rPr>
      <w:color w:val="800080"/>
      <w:u w:val="single"/>
    </w:rPr>
  </w:style>
  <w:style w:type="paragraph" w:styleId="Zhlav">
    <w:name w:val="header"/>
    <w:basedOn w:val="Normln"/>
    <w:rsid w:val="00770629"/>
    <w:pPr>
      <w:tabs>
        <w:tab w:val="center" w:pos="4536"/>
        <w:tab w:val="right" w:pos="9072"/>
      </w:tabs>
    </w:pPr>
  </w:style>
  <w:style w:type="paragraph" w:styleId="Zpat">
    <w:name w:val="footer"/>
    <w:basedOn w:val="Normln"/>
    <w:link w:val="ZpatChar"/>
    <w:uiPriority w:val="99"/>
    <w:rsid w:val="00770629"/>
    <w:pPr>
      <w:tabs>
        <w:tab w:val="center" w:pos="4536"/>
        <w:tab w:val="right" w:pos="9072"/>
      </w:tabs>
    </w:pPr>
  </w:style>
  <w:style w:type="paragraph" w:styleId="Bezmezer">
    <w:name w:val="No Spacing"/>
    <w:uiPriority w:val="1"/>
    <w:qFormat/>
    <w:rsid w:val="00802AD8"/>
    <w:rPr>
      <w:rFonts w:asciiTheme="minorHAnsi" w:eastAsiaTheme="minorHAnsi" w:hAnsiTheme="minorHAnsi" w:cstheme="minorBidi"/>
      <w:sz w:val="22"/>
      <w:szCs w:val="22"/>
      <w:lang w:eastAsia="en-US"/>
    </w:rPr>
  </w:style>
  <w:style w:type="paragraph" w:styleId="Textbubliny">
    <w:name w:val="Balloon Text"/>
    <w:basedOn w:val="Normln"/>
    <w:link w:val="TextbublinyChar"/>
    <w:uiPriority w:val="99"/>
    <w:semiHidden/>
    <w:unhideWhenUsed/>
    <w:rsid w:val="00802AD8"/>
    <w:rPr>
      <w:rFonts w:ascii="Tahoma" w:hAnsi="Tahoma" w:cs="Tahoma"/>
      <w:sz w:val="16"/>
      <w:szCs w:val="16"/>
    </w:rPr>
  </w:style>
  <w:style w:type="character" w:customStyle="1" w:styleId="TextbublinyChar">
    <w:name w:val="Text bubliny Char"/>
    <w:basedOn w:val="Standardnpsmoodstavce"/>
    <w:link w:val="Textbubliny"/>
    <w:uiPriority w:val="99"/>
    <w:semiHidden/>
    <w:rsid w:val="00802AD8"/>
    <w:rPr>
      <w:rFonts w:ascii="Tahoma" w:hAnsi="Tahoma" w:cs="Tahoma"/>
      <w:sz w:val="16"/>
      <w:szCs w:val="16"/>
    </w:rPr>
  </w:style>
  <w:style w:type="paragraph" w:styleId="Odstavecseseznamem">
    <w:name w:val="List Paragraph"/>
    <w:basedOn w:val="Normln"/>
    <w:uiPriority w:val="34"/>
    <w:qFormat/>
    <w:rsid w:val="000A6035"/>
    <w:pPr>
      <w:ind w:left="720"/>
      <w:contextualSpacing/>
    </w:pPr>
  </w:style>
  <w:style w:type="table" w:styleId="Stednmka1zvraznn1">
    <w:name w:val="Medium Grid 1 Accent 1"/>
    <w:basedOn w:val="Normlntabulka"/>
    <w:uiPriority w:val="67"/>
    <w:rsid w:val="00A7271F"/>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ZpatChar">
    <w:name w:val="Zápatí Char"/>
    <w:basedOn w:val="Standardnpsmoodstavce"/>
    <w:link w:val="Zpat"/>
    <w:uiPriority w:val="99"/>
    <w:rsid w:val="009A41A0"/>
    <w:rPr>
      <w:sz w:val="24"/>
      <w:szCs w:val="24"/>
    </w:rPr>
  </w:style>
  <w:style w:type="paragraph" w:customStyle="1" w:styleId="1">
    <w:name w:val="стиль1"/>
    <w:basedOn w:val="Normln"/>
    <w:rsid w:val="00111B66"/>
    <w:pPr>
      <w:spacing w:before="100" w:beforeAutospacing="1" w:after="100" w:afterAutospacing="1"/>
    </w:pPr>
  </w:style>
  <w:style w:type="paragraph" w:customStyle="1" w:styleId="Default">
    <w:name w:val="Default"/>
    <w:rsid w:val="006A6748"/>
    <w:pPr>
      <w:autoSpaceDE w:val="0"/>
      <w:autoSpaceDN w:val="0"/>
      <w:adjustRightInd w:val="0"/>
    </w:pPr>
    <w:rPr>
      <w:rFonts w:ascii="Calibri" w:eastAsiaTheme="minorHAnsi" w:hAnsi="Calibri" w:cs="Calibri"/>
      <w:color w:val="000000"/>
      <w:sz w:val="24"/>
      <w:szCs w:val="24"/>
      <w:lang w:val="ru-RU" w:eastAsia="en-US"/>
    </w:rPr>
  </w:style>
  <w:style w:type="character" w:customStyle="1" w:styleId="irciis">
    <w:name w:val="irc_iis"/>
    <w:basedOn w:val="Standardnpsmoodstavce"/>
    <w:rsid w:val="006A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88F358-149F-44B1-A675-07FAB6CD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1</Pages>
  <Words>915</Words>
  <Characters>5402</Characters>
  <Application>Microsoft Office Word</Application>
  <DocSecurity>0</DocSecurity>
  <Lines>45</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PdF UHK</Company>
  <LinksUpToDate>false</LinksUpToDate>
  <CharactersWithSpaces>6305</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Jakub Konečný</cp:lastModifiedBy>
  <cp:revision>17</cp:revision>
  <dcterms:created xsi:type="dcterms:W3CDTF">2013-04-07T15:25:00Z</dcterms:created>
  <dcterms:modified xsi:type="dcterms:W3CDTF">2014-09-17T12:07:00Z</dcterms:modified>
</cp:coreProperties>
</file>