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5"/>
        <w:gridCol w:w="6963"/>
      </w:tblGrid>
      <w:tr w:rsidR="00774466" w:rsidTr="00774466">
        <w:trPr>
          <w:trHeight w:val="221"/>
        </w:trPr>
        <w:tc>
          <w:tcPr>
            <w:tcW w:w="2376" w:type="dxa"/>
          </w:tcPr>
          <w:p w:rsidR="00774466" w:rsidRDefault="00774466" w:rsidP="0047138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Název materiálu </w:t>
            </w:r>
          </w:p>
        </w:tc>
        <w:tc>
          <w:tcPr>
            <w:tcW w:w="7230" w:type="dxa"/>
          </w:tcPr>
          <w:p w:rsidR="00774466" w:rsidRPr="006033E2" w:rsidRDefault="00C5565C" w:rsidP="00C5565C">
            <w:pPr>
              <w:pStyle w:val="Default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cs-CZ"/>
              </w:rPr>
              <w:t>Alexandra – Moskva slzám nevěří</w:t>
            </w:r>
            <w:r w:rsidR="006033E2" w:rsidRPr="006033E2">
              <w:rPr>
                <w:b/>
                <w:sz w:val="22"/>
                <w:szCs w:val="22"/>
                <w:lang w:val="cs-CZ"/>
              </w:rPr>
              <w:t xml:space="preserve"> (</w:t>
            </w:r>
            <w:r>
              <w:rPr>
                <w:b/>
                <w:sz w:val="22"/>
                <w:szCs w:val="22"/>
              </w:rPr>
              <w:t>Александра – песня из к/ф «Москва слезам не верит»</w:t>
            </w:r>
            <w:r w:rsidR="00774466" w:rsidRPr="006033E2">
              <w:rPr>
                <w:b/>
                <w:sz w:val="22"/>
                <w:szCs w:val="22"/>
              </w:rPr>
              <w:t>)</w:t>
            </w:r>
          </w:p>
        </w:tc>
      </w:tr>
      <w:tr w:rsidR="00774466" w:rsidRPr="00E119A4" w:rsidTr="00EE0DE0">
        <w:trPr>
          <w:trHeight w:val="246"/>
        </w:trPr>
        <w:tc>
          <w:tcPr>
            <w:tcW w:w="2376" w:type="dxa"/>
          </w:tcPr>
          <w:p w:rsidR="00774466" w:rsidRDefault="00774466" w:rsidP="0047138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Anotace materiálu </w:t>
            </w:r>
          </w:p>
        </w:tc>
        <w:tc>
          <w:tcPr>
            <w:tcW w:w="7230" w:type="dxa"/>
          </w:tcPr>
          <w:p w:rsidR="00FF164A" w:rsidRPr="006033E2" w:rsidRDefault="00E119A4" w:rsidP="006033E2">
            <w:pPr>
              <w:pStyle w:val="Bezmezer"/>
              <w:jc w:val="both"/>
            </w:pPr>
            <w:r>
              <w:t>Audiomateriál slouží jak k rozvoji receptivní řečové dovednosti poslechu, tak i k rozvoji čtení a také je zaměřen na utváření fonetické gramotnosti žáků s pokročilou znalostí ruského jazyka. Tematicky se materiál vztahuje k hlavnímu městu Ruské federace, Moskvě. Materiál rozvíjí komunikativní kompetenci žáků.</w:t>
            </w:r>
          </w:p>
        </w:tc>
      </w:tr>
      <w:tr w:rsidR="00774466" w:rsidRPr="006033E2" w:rsidTr="000B099E">
        <w:trPr>
          <w:trHeight w:val="490"/>
        </w:trPr>
        <w:tc>
          <w:tcPr>
            <w:tcW w:w="2376" w:type="dxa"/>
          </w:tcPr>
          <w:p w:rsidR="00774466" w:rsidRPr="006033E2" w:rsidRDefault="00774466" w:rsidP="0047138C">
            <w:pPr>
              <w:pStyle w:val="Default"/>
              <w:rPr>
                <w:sz w:val="22"/>
                <w:szCs w:val="22"/>
                <w:lang w:val="cs-CZ"/>
              </w:rPr>
            </w:pPr>
            <w:r w:rsidRPr="006033E2">
              <w:rPr>
                <w:sz w:val="22"/>
                <w:szCs w:val="22"/>
                <w:lang w:val="cs-CZ"/>
              </w:rPr>
              <w:t xml:space="preserve">Doporučená jazyková úroveň žáků </w:t>
            </w:r>
          </w:p>
        </w:tc>
        <w:tc>
          <w:tcPr>
            <w:tcW w:w="7230" w:type="dxa"/>
            <w:vAlign w:val="center"/>
          </w:tcPr>
          <w:p w:rsidR="00774466" w:rsidRPr="006033E2" w:rsidRDefault="000B099E" w:rsidP="000B099E">
            <w:pPr>
              <w:pStyle w:val="Default"/>
              <w:rPr>
                <w:sz w:val="22"/>
                <w:szCs w:val="22"/>
                <w:lang w:val="cs-CZ"/>
              </w:rPr>
            </w:pPr>
            <w:r>
              <w:rPr>
                <w:sz w:val="22"/>
                <w:szCs w:val="22"/>
                <w:lang w:val="cs-CZ"/>
              </w:rPr>
              <w:t>B1</w:t>
            </w:r>
          </w:p>
        </w:tc>
      </w:tr>
      <w:tr w:rsidR="00774466" w:rsidRPr="00891DAE" w:rsidTr="00EE0DE0">
        <w:trPr>
          <w:trHeight w:val="116"/>
        </w:trPr>
        <w:tc>
          <w:tcPr>
            <w:tcW w:w="2376" w:type="dxa"/>
          </w:tcPr>
          <w:p w:rsidR="00774466" w:rsidRPr="006033E2" w:rsidRDefault="00774466" w:rsidP="0047138C">
            <w:pPr>
              <w:pStyle w:val="Default"/>
              <w:rPr>
                <w:sz w:val="22"/>
                <w:szCs w:val="22"/>
                <w:lang w:val="cs-CZ"/>
              </w:rPr>
            </w:pPr>
            <w:r w:rsidRPr="006033E2">
              <w:rPr>
                <w:sz w:val="22"/>
                <w:szCs w:val="22"/>
                <w:lang w:val="cs-CZ"/>
              </w:rPr>
              <w:t xml:space="preserve">Cíl materiálu </w:t>
            </w:r>
          </w:p>
        </w:tc>
        <w:tc>
          <w:tcPr>
            <w:tcW w:w="7230" w:type="dxa"/>
          </w:tcPr>
          <w:p w:rsidR="006033E2" w:rsidRDefault="00E119A4" w:rsidP="0047138C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>
              <w:rPr>
                <w:sz w:val="22"/>
                <w:szCs w:val="22"/>
                <w:lang w:val="cs-CZ"/>
              </w:rPr>
              <w:t>Žák foneticky správně přečte text.</w:t>
            </w:r>
          </w:p>
          <w:p w:rsidR="00E119A4" w:rsidRDefault="00E119A4" w:rsidP="0047138C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>
              <w:rPr>
                <w:sz w:val="22"/>
                <w:szCs w:val="22"/>
                <w:lang w:val="cs-CZ"/>
              </w:rPr>
              <w:t>Žák rozumí přečtenému textu.</w:t>
            </w:r>
          </w:p>
          <w:p w:rsidR="00E119A4" w:rsidRDefault="00E119A4" w:rsidP="0047138C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>
              <w:rPr>
                <w:sz w:val="22"/>
                <w:szCs w:val="22"/>
                <w:lang w:val="cs-CZ"/>
              </w:rPr>
              <w:t>Žák odpoví na zadané otázky.</w:t>
            </w:r>
          </w:p>
          <w:p w:rsidR="00E119A4" w:rsidRPr="006033E2" w:rsidRDefault="00E119A4" w:rsidP="0047138C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>
              <w:rPr>
                <w:sz w:val="22"/>
                <w:szCs w:val="22"/>
                <w:lang w:val="cs-CZ"/>
              </w:rPr>
              <w:t>Žák procvičí výslovnost měkkých souhlásek.</w:t>
            </w:r>
          </w:p>
        </w:tc>
      </w:tr>
      <w:tr w:rsidR="00774466" w:rsidRPr="00E119A4" w:rsidTr="00EE0DE0">
        <w:trPr>
          <w:trHeight w:val="134"/>
        </w:trPr>
        <w:tc>
          <w:tcPr>
            <w:tcW w:w="2376" w:type="dxa"/>
          </w:tcPr>
          <w:p w:rsidR="00774466" w:rsidRDefault="00774466" w:rsidP="0047138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Poznámka </w:t>
            </w:r>
          </w:p>
        </w:tc>
        <w:tc>
          <w:tcPr>
            <w:tcW w:w="7230" w:type="dxa"/>
          </w:tcPr>
          <w:p w:rsidR="00774466" w:rsidRPr="00E119A4" w:rsidRDefault="00E119A4" w:rsidP="003B6288">
            <w:pPr>
              <w:pStyle w:val="Bezmezer"/>
              <w:jc w:val="both"/>
            </w:pPr>
            <w:r>
              <w:t>Materiál je možné zařadit jako doplňkový k 3. lekci 4. dílu učebnice Raduga po-novomu, případně k 5. lekci 5. dílu téže učebnice. Dále je možné jej zařadit při probírání ruské kinematografie.</w:t>
            </w:r>
          </w:p>
        </w:tc>
      </w:tr>
    </w:tbl>
    <w:p w:rsidR="009C4298" w:rsidRPr="0058665D" w:rsidRDefault="009C4298" w:rsidP="003B6288">
      <w:pPr>
        <w:pStyle w:val="Bezmezer"/>
        <w:jc w:val="both"/>
      </w:pPr>
    </w:p>
    <w:p w:rsidR="003B6288" w:rsidRPr="003B6288" w:rsidRDefault="003B6288" w:rsidP="003B6288">
      <w:pPr>
        <w:pStyle w:val="Bezmezer"/>
        <w:jc w:val="both"/>
        <w:rPr>
          <w:rFonts w:ascii="Calibri" w:hAnsi="Calibri"/>
        </w:rPr>
      </w:pPr>
      <w:r w:rsidRPr="003B6288">
        <w:rPr>
          <w:rFonts w:ascii="Calibri" w:hAnsi="Calibri"/>
          <w:b/>
          <w:bCs/>
        </w:rPr>
        <w:t>1. Popis materiálu</w:t>
      </w:r>
    </w:p>
    <w:p w:rsidR="003B6288" w:rsidRDefault="003B6288" w:rsidP="003B6288">
      <w:pPr>
        <w:pStyle w:val="Bezmezer"/>
        <w:jc w:val="both"/>
        <w:rPr>
          <w:rFonts w:ascii="Calibri" w:hAnsi="Calibri"/>
        </w:rPr>
      </w:pPr>
    </w:p>
    <w:p w:rsidR="003B6288" w:rsidRDefault="00682ACF" w:rsidP="003B6288">
      <w:pPr>
        <w:pStyle w:val="Bezmezer"/>
        <w:jc w:val="both"/>
        <w:rPr>
          <w:rFonts w:ascii="Calibri" w:hAnsi="Calibri"/>
        </w:rPr>
      </w:pPr>
      <w:r>
        <w:rPr>
          <w:rFonts w:ascii="Calibri" w:hAnsi="Calibri"/>
        </w:rPr>
        <w:tab/>
      </w:r>
      <w:r w:rsidR="00E119A4">
        <w:rPr>
          <w:rFonts w:ascii="Calibri" w:hAnsi="Calibri"/>
        </w:rPr>
        <w:t xml:space="preserve">Materiál je spjat s filmem „Moskva slzám nevěří“, který byl natočen v roce 1979 je jedním z komerčně nejúspěšnějších sovětských filmů 70. let. V roce 1980 byl film režiséra Vladimira Meňšova oceněn Oskarem za nejlepší cizojazyčný </w:t>
      </w:r>
      <w:r w:rsidR="00563592">
        <w:rPr>
          <w:rFonts w:ascii="Calibri" w:hAnsi="Calibri"/>
        </w:rPr>
        <w:t>(zahraniční) film.</w:t>
      </w:r>
    </w:p>
    <w:p w:rsidR="00563592" w:rsidRDefault="00563592" w:rsidP="003B6288">
      <w:pPr>
        <w:pStyle w:val="Bezmezer"/>
        <w:jc w:val="both"/>
        <w:rPr>
          <w:rFonts w:ascii="Calibri" w:hAnsi="Calibri"/>
        </w:rPr>
      </w:pPr>
      <w:r>
        <w:rPr>
          <w:rFonts w:ascii="Calibri" w:hAnsi="Calibri"/>
        </w:rPr>
        <w:tab/>
        <w:t>Strukturně je materiál rozdělen na dvě části. První je zaměřena na rozvoj receptivní řečové dovednosti – poslechu. Pracuje se s nahrávkou skladby z tohoto filmu – Alexandra.</w:t>
      </w:r>
      <w:r w:rsidR="00557F21">
        <w:rPr>
          <w:rFonts w:ascii="Calibri" w:hAnsi="Calibri"/>
        </w:rPr>
        <w:t xml:space="preserve"> Text písně je doprovázen obrázky, jejichž cílem je představit žákům tento film také vizuálně.</w:t>
      </w:r>
      <w:r>
        <w:rPr>
          <w:rFonts w:ascii="Calibri" w:hAnsi="Calibri"/>
        </w:rPr>
        <w:t xml:space="preserve"> Druhá část materiálu je věnována práci s textem a rozvíjí receptivní řečovou dovednost – čtení. V textu se žáci seznámí se základní dějovou osnovou tohoto filmu.</w:t>
      </w:r>
    </w:p>
    <w:p w:rsidR="00563592" w:rsidRDefault="00563592" w:rsidP="003B6288">
      <w:pPr>
        <w:pStyle w:val="Bezmezer"/>
        <w:jc w:val="both"/>
        <w:rPr>
          <w:rFonts w:ascii="Calibri" w:hAnsi="Calibri"/>
        </w:rPr>
      </w:pPr>
      <w:r>
        <w:rPr>
          <w:rFonts w:ascii="Calibri" w:hAnsi="Calibri"/>
        </w:rPr>
        <w:tab/>
        <w:t>Materiál je možné použít jako jeden celek, je však také možné jej rozdělit na dvě části a pracovat pouze s poslechem nebo čtením.</w:t>
      </w:r>
    </w:p>
    <w:p w:rsidR="00685547" w:rsidRPr="00E119A4" w:rsidRDefault="00685547" w:rsidP="003B6288">
      <w:pPr>
        <w:pStyle w:val="Bezmezer"/>
        <w:jc w:val="both"/>
        <w:rPr>
          <w:rFonts w:ascii="Calibri" w:hAnsi="Calibri"/>
        </w:rPr>
      </w:pPr>
      <w:r>
        <w:rPr>
          <w:rFonts w:ascii="Calibri" w:hAnsi="Calibri"/>
        </w:rPr>
        <w:tab/>
        <w:t xml:space="preserve">Film je možné sledovat online v ruském znění, například na adrese: </w:t>
      </w:r>
      <w:hyperlink r:id="rId8" w:history="1">
        <w:r w:rsidRPr="005E2695">
          <w:rPr>
            <w:rStyle w:val="Hypertextovodkaz"/>
            <w:rFonts w:ascii="Calibri" w:hAnsi="Calibri"/>
          </w:rPr>
          <w:t>http://kinodom.org.ua/4714-smotret-moskva-slezam-ne-verit.html</w:t>
        </w:r>
      </w:hyperlink>
      <w:r>
        <w:rPr>
          <w:rFonts w:ascii="Calibri" w:hAnsi="Calibri"/>
        </w:rPr>
        <w:t xml:space="preserve"> (obě části, délka 2 hod 22 minut). Je k sehnání také na DVD v edici FILMAG s českými titulky (nebo českým dabingem).</w:t>
      </w:r>
      <w:bookmarkStart w:id="0" w:name="_GoBack"/>
      <w:bookmarkEnd w:id="0"/>
    </w:p>
    <w:p w:rsidR="003B6288" w:rsidRDefault="003B6288" w:rsidP="003B6288">
      <w:pPr>
        <w:pStyle w:val="Bezmezer"/>
        <w:jc w:val="both"/>
        <w:rPr>
          <w:rFonts w:ascii="Calibri" w:hAnsi="Calibri"/>
          <w:b/>
        </w:rPr>
      </w:pPr>
    </w:p>
    <w:p w:rsidR="003B6288" w:rsidRDefault="003B6288" w:rsidP="003B6288">
      <w:pPr>
        <w:pStyle w:val="Bezmezer"/>
        <w:jc w:val="both"/>
        <w:rPr>
          <w:rFonts w:ascii="Calibri" w:hAnsi="Calibri"/>
        </w:rPr>
      </w:pPr>
      <w:r>
        <w:rPr>
          <w:rFonts w:ascii="Calibri" w:hAnsi="Calibri"/>
          <w:b/>
        </w:rPr>
        <w:t>2. Možnosti práce s materiálem</w:t>
      </w:r>
    </w:p>
    <w:p w:rsidR="00375022" w:rsidRDefault="00375022" w:rsidP="003B6288">
      <w:pPr>
        <w:pStyle w:val="Bezmezer"/>
        <w:jc w:val="both"/>
      </w:pPr>
    </w:p>
    <w:p w:rsidR="00375022" w:rsidRDefault="003B6288" w:rsidP="00C12E6B">
      <w:pPr>
        <w:pStyle w:val="Bezmezer"/>
        <w:numPr>
          <w:ilvl w:val="0"/>
          <w:numId w:val="5"/>
        </w:numPr>
        <w:jc w:val="both"/>
      </w:pPr>
      <w:r w:rsidRPr="00EF7FC4">
        <w:rPr>
          <w:u w:val="single"/>
        </w:rPr>
        <w:t>Cvičení 1</w:t>
      </w:r>
      <w:r>
        <w:t xml:space="preserve">: </w:t>
      </w:r>
      <w:r w:rsidR="00563592">
        <w:t xml:space="preserve">Úkolem žáků je </w:t>
      </w:r>
      <w:r w:rsidR="00EF7FC4">
        <w:t xml:space="preserve">nejprve vyslechnout a poté </w:t>
      </w:r>
      <w:r w:rsidR="00563592">
        <w:t>přečíst text písně, v případě potřeby jej mohou přeložit. Společně pak píseň poslouchají. Cílem tohoto cvičení je seznámit žáky s textem písně a také její melodií. Rozvíjí se receptivní řečová dovednost – poslech.</w:t>
      </w:r>
      <w:r w:rsidR="00EF7FC4">
        <w:t xml:space="preserve"> Žáci nejprve poslouchají text, poté (při druhém poslechu) probíhá autokorekce – podle textu žáci zjišťují, do jaké míry slyšenému porozuměli.</w:t>
      </w:r>
    </w:p>
    <w:p w:rsidR="00EF7FC4" w:rsidRDefault="00EF7FC4" w:rsidP="00C12E6B">
      <w:pPr>
        <w:pStyle w:val="Bezmezer"/>
        <w:numPr>
          <w:ilvl w:val="0"/>
          <w:numId w:val="5"/>
        </w:numPr>
        <w:jc w:val="both"/>
      </w:pPr>
      <w:r>
        <w:rPr>
          <w:u w:val="single"/>
        </w:rPr>
        <w:t>Cvičení 2</w:t>
      </w:r>
      <w:r w:rsidRPr="00EF7FC4">
        <w:t>:</w:t>
      </w:r>
      <w:r w:rsidR="00040FF0" w:rsidRPr="00006096">
        <w:t xml:space="preserve"> </w:t>
      </w:r>
      <w:r w:rsidR="00E67AC2">
        <w:t>Úkolem žáků je vysvětlit, jak rozumí některým frázím z písně. Důležité je samozřejmě vyjít z kontextu písně. Nejde zde o pouhé porozumění textu a pochopení smyslu, ale také o</w:t>
      </w:r>
      <w:r w:rsidR="007D69D5">
        <w:t> </w:t>
      </w:r>
      <w:r w:rsidR="00E67AC2">
        <w:t xml:space="preserve">znalost kultury a prostředí. Cvičení rozvíjí komunikativní a sociokulturní </w:t>
      </w:r>
      <w:r w:rsidR="00E67AC2">
        <w:lastRenderedPageBreak/>
        <w:t>kompetenci žáků.</w:t>
      </w:r>
      <w:r w:rsidR="007D69D5">
        <w:t xml:space="preserve"> Toto cvičení mohou dostat žáci také jako domácí úkol, aby si mohli odpovědi rozmyslet, případně film shlédnout.</w:t>
      </w:r>
    </w:p>
    <w:p w:rsidR="007D69D5" w:rsidRDefault="007D69D5" w:rsidP="00C12E6B">
      <w:pPr>
        <w:pStyle w:val="Bezmezer"/>
        <w:numPr>
          <w:ilvl w:val="0"/>
          <w:numId w:val="5"/>
        </w:numPr>
        <w:jc w:val="both"/>
      </w:pPr>
      <w:r>
        <w:rPr>
          <w:u w:val="single"/>
        </w:rPr>
        <w:t>Cvičení 3</w:t>
      </w:r>
      <w:r w:rsidRPr="007D69D5">
        <w:t>:</w:t>
      </w:r>
      <w:r>
        <w:t xml:space="preserve"> Úkolem žáků je popsat, jak na ně píseň působí, jaké emoce v nich vyvolává. Cvičení je zaměřeno na rozvoj komunikativní kompetence.</w:t>
      </w:r>
    </w:p>
    <w:p w:rsidR="007D69D5" w:rsidRDefault="007D69D5" w:rsidP="00C12E6B">
      <w:pPr>
        <w:pStyle w:val="Bezmezer"/>
        <w:numPr>
          <w:ilvl w:val="0"/>
          <w:numId w:val="5"/>
        </w:numPr>
        <w:jc w:val="both"/>
      </w:pPr>
      <w:r>
        <w:rPr>
          <w:u w:val="single"/>
        </w:rPr>
        <w:t>Cvičení 4</w:t>
      </w:r>
      <w:r w:rsidRPr="007D69D5">
        <w:t>:</w:t>
      </w:r>
      <w:r>
        <w:t xml:space="preserve"> Žáci mají za úkol tex písně znovu přečíst. Pozornost zaměřují na odpovídající výslovnost měkkých souhlásek, zejména ve slabikách typu </w:t>
      </w:r>
      <w:r w:rsidRPr="007D69D5">
        <w:t>ТЯ</w:t>
      </w:r>
      <w:r>
        <w:t xml:space="preserve">. </w:t>
      </w:r>
      <w:r w:rsidR="00DB074C">
        <w:t xml:space="preserve">Cvičení je zaměřeno na formování fonetické gramotnosti. Je důležité, aby učitelé důsledně kontrolovali odpovídající výslovnost měkkých souhlásek a následných samohlásek. V žádném případě nesmí žáci ve slabikách typu </w:t>
      </w:r>
      <w:r w:rsidR="00DB074C" w:rsidRPr="00DB074C">
        <w:t>ТЯ</w:t>
      </w:r>
      <w:r w:rsidR="00DB074C">
        <w:t xml:space="preserve"> vyslovovat samohlásku s jotací. Je možné zde vyjít od slabik ďa, ťa, ňa a pokračovat k měkké výslovnosti v ruském jazyce i v případě slabik se souhláskami, které nejsou v češtině párové, například </w:t>
      </w:r>
      <w:r w:rsidR="00DB074C" w:rsidRPr="00DB074C">
        <w:t>бя, пя, вя, мя, зя, ся</w:t>
      </w:r>
      <w:r w:rsidR="00DB074C">
        <w:t xml:space="preserve"> a další.</w:t>
      </w:r>
    </w:p>
    <w:p w:rsidR="00DB074C" w:rsidRDefault="00DB074C" w:rsidP="00C12E6B">
      <w:pPr>
        <w:pStyle w:val="Bezmezer"/>
        <w:numPr>
          <w:ilvl w:val="0"/>
          <w:numId w:val="5"/>
        </w:numPr>
        <w:jc w:val="both"/>
      </w:pPr>
      <w:r>
        <w:rPr>
          <w:u w:val="single"/>
        </w:rPr>
        <w:t>Cvičení 5</w:t>
      </w:r>
      <w:r w:rsidRPr="00DB074C">
        <w:t>:</w:t>
      </w:r>
      <w:r>
        <w:t xml:space="preserve"> Úkolem žáků je zazpívat text písně společně s nahrávkou. Zpěv pomáhá odstranit psychologickou bariéru a je také funkčním prostředkem utváření fonetické gramotnosti žáků. V případě možnosti je na internetu ke stažení také notový záznam písně, takže je možné píseň zpívat za doprovodu hudebního nástroje.</w:t>
      </w:r>
    </w:p>
    <w:p w:rsidR="00DB074C" w:rsidRDefault="00DB074C" w:rsidP="00C12E6B">
      <w:pPr>
        <w:pStyle w:val="Bezmezer"/>
        <w:numPr>
          <w:ilvl w:val="0"/>
          <w:numId w:val="5"/>
        </w:numPr>
        <w:jc w:val="both"/>
      </w:pPr>
      <w:r>
        <w:rPr>
          <w:u w:val="single"/>
        </w:rPr>
        <w:t>Cvičení 6</w:t>
      </w:r>
      <w:r w:rsidRPr="00DB074C">
        <w:t>:</w:t>
      </w:r>
      <w:r>
        <w:t xml:space="preserve"> Žáci mají za úkol prohlédnout si </w:t>
      </w:r>
      <w:r w:rsidR="00EE33CE">
        <w:t>obrázky z filmu „Moskva slzám nevěří“ a pokusit se zformulovat, jakého žánru je tento film (mohou vycházet také z písně Alexandra). Na základě obrázků a této písně mají také za úkol odhadnout, o čem film bude. Mají také odpovědět na otázku, proč film nese právě tak</w:t>
      </w:r>
      <w:r w:rsidR="00D11844">
        <w:t>ový název.</w:t>
      </w:r>
      <w:r w:rsidR="008A0A14">
        <w:t xml:space="preserve"> Materiál rozvíjí komunikativní kompetenci žáků.</w:t>
      </w:r>
    </w:p>
    <w:p w:rsidR="00EE33CE" w:rsidRDefault="00EE33CE" w:rsidP="00C12E6B">
      <w:pPr>
        <w:pStyle w:val="Bezmezer"/>
        <w:numPr>
          <w:ilvl w:val="0"/>
          <w:numId w:val="5"/>
        </w:numPr>
        <w:jc w:val="both"/>
      </w:pPr>
      <w:r>
        <w:rPr>
          <w:u w:val="single"/>
        </w:rPr>
        <w:t>Cvičení 7</w:t>
      </w:r>
      <w:r w:rsidRPr="00EE33CE">
        <w:t>:</w:t>
      </w:r>
      <w:r>
        <w:t xml:space="preserve"> Úkolem žáků je přečíst text, ve kterém je představena základní dějová linie filmu.</w:t>
      </w:r>
      <w:r w:rsidR="00C76DE6">
        <w:t xml:space="preserve"> Na základě získaných informací mohou posoudit, nakolik odpovídala jejich představa o ději filmu skutečnosti. Cílem tohoto cvičení je žáky seznámit s dějem filmu, který se zcela </w:t>
      </w:r>
      <w:r w:rsidR="0019461F">
        <w:t>zaslouženě stal jedním z pokladů sovětské kinematografie a který obsahuje velké množství klíčových faktů a sociokulturních kódů, s nimiž by se žáci měli během studia jazyka seznámit.</w:t>
      </w:r>
      <w:r w:rsidR="00690387">
        <w:t xml:space="preserve"> Materiál rozvíjí zejména řečovou a sociokulturní kompetenci žáků.</w:t>
      </w:r>
    </w:p>
    <w:p w:rsidR="00690387" w:rsidRDefault="00690387" w:rsidP="00C12E6B">
      <w:pPr>
        <w:pStyle w:val="Bezmezer"/>
        <w:numPr>
          <w:ilvl w:val="0"/>
          <w:numId w:val="5"/>
        </w:numPr>
        <w:jc w:val="both"/>
      </w:pPr>
      <w:r>
        <w:rPr>
          <w:u w:val="single"/>
        </w:rPr>
        <w:t>Cvičení 8</w:t>
      </w:r>
      <w:r w:rsidRPr="00690387">
        <w:t>:</w:t>
      </w:r>
      <w:r w:rsidR="00E713D3">
        <w:t xml:space="preserve"> Žáci mají za úkol vymyslet vlastní název filmu. Cílem tohoto úkolu je prověřit porozumění přečtenému textu a také nápaditost žáků.</w:t>
      </w:r>
    </w:p>
    <w:p w:rsidR="00891DAE" w:rsidRPr="00EF7FC4" w:rsidRDefault="00891DAE" w:rsidP="00C12E6B">
      <w:pPr>
        <w:pStyle w:val="Bezmezer"/>
        <w:numPr>
          <w:ilvl w:val="0"/>
          <w:numId w:val="5"/>
        </w:numPr>
        <w:jc w:val="both"/>
      </w:pPr>
      <w:r>
        <w:rPr>
          <w:u w:val="single"/>
        </w:rPr>
        <w:t>Cvičení 9</w:t>
      </w:r>
      <w:r w:rsidRPr="00891DAE">
        <w:t>:</w:t>
      </w:r>
      <w:r>
        <w:t xml:space="preserve"> Žáci mají za úkol odhadnout způsob, jakým film končí. Cílem toho úkolu je rozvoj komunikativní kompetence v ústní řeči.</w:t>
      </w:r>
      <w:r w:rsidR="00824792">
        <w:t xml:space="preserve"> Prověřuje se také porozumění textu a funkční gramotnost.</w:t>
      </w:r>
    </w:p>
    <w:p w:rsidR="00375022" w:rsidRPr="00C5565C" w:rsidRDefault="00375022" w:rsidP="00375022">
      <w:pPr>
        <w:pStyle w:val="Default"/>
        <w:ind w:left="720"/>
        <w:rPr>
          <w:rFonts w:asciiTheme="minorHAnsi" w:hAnsiTheme="minorHAnsi" w:cstheme="minorBidi"/>
          <w:color w:val="auto"/>
          <w:lang w:val="cs-CZ"/>
        </w:rPr>
      </w:pPr>
    </w:p>
    <w:p w:rsidR="00375022" w:rsidRPr="00C5565C" w:rsidRDefault="00375022" w:rsidP="00375022">
      <w:pPr>
        <w:pStyle w:val="Default"/>
        <w:ind w:left="720"/>
        <w:rPr>
          <w:rFonts w:asciiTheme="minorHAnsi" w:hAnsiTheme="minorHAnsi" w:cstheme="minorBidi"/>
          <w:color w:val="auto"/>
          <w:lang w:val="cs-CZ"/>
        </w:rPr>
      </w:pPr>
    </w:p>
    <w:p w:rsidR="0085249E" w:rsidRPr="00C5565C" w:rsidRDefault="0085249E" w:rsidP="00375022">
      <w:pPr>
        <w:pStyle w:val="Default"/>
        <w:ind w:left="720"/>
        <w:rPr>
          <w:rFonts w:asciiTheme="minorHAnsi" w:hAnsiTheme="minorHAnsi" w:cstheme="minorBidi"/>
          <w:color w:val="auto"/>
          <w:lang w:val="cs-CZ"/>
        </w:rPr>
        <w:sectPr w:rsidR="0085249E" w:rsidRPr="00C5565C" w:rsidSect="00A816B3">
          <w:headerReference w:type="first" r:id="rId9"/>
          <w:footerReference w:type="first" r:id="rId10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FF164A" w:rsidRPr="00563592" w:rsidRDefault="00FF164A" w:rsidP="00FF164A">
      <w:pPr>
        <w:pStyle w:val="Bezmezer"/>
        <w:jc w:val="center"/>
        <w:rPr>
          <w:rFonts w:ascii="Times New Roman" w:hAnsi="Times New Roman" w:cs="Times New Roman"/>
          <w:sz w:val="26"/>
          <w:szCs w:val="26"/>
        </w:rPr>
      </w:pPr>
      <w:r w:rsidRPr="00045AD9">
        <w:rPr>
          <w:rStyle w:val="Siln"/>
          <w:rFonts w:ascii="Times New Roman" w:hAnsi="Times New Roman" w:cs="Times New Roman"/>
          <w:i/>
          <w:sz w:val="26"/>
          <w:szCs w:val="26"/>
        </w:rPr>
        <w:t>Алекса́ндра</w:t>
      </w:r>
      <w:r w:rsidR="00040FF0">
        <w:rPr>
          <w:rStyle w:val="Siln"/>
          <w:rFonts w:ascii="Times New Roman" w:hAnsi="Times New Roman" w:cs="Times New Roman"/>
          <w:i/>
          <w:sz w:val="26"/>
          <w:szCs w:val="26"/>
          <w:lang w:val="ru-RU"/>
        </w:rPr>
        <w:t xml:space="preserve"> </w:t>
      </w:r>
      <w:r w:rsidRPr="00563592">
        <w:rPr>
          <w:rStyle w:val="Zdraznn"/>
          <w:rFonts w:ascii="Times New Roman" w:hAnsi="Times New Roman" w:cs="Times New Roman"/>
          <w:sz w:val="26"/>
          <w:szCs w:val="26"/>
        </w:rPr>
        <w:t>(</w:t>
      </w:r>
      <w:r w:rsidRPr="00045AD9">
        <w:rPr>
          <w:rStyle w:val="Zdraznn"/>
          <w:rFonts w:ascii="Times New Roman" w:hAnsi="Times New Roman" w:cs="Times New Roman"/>
          <w:sz w:val="26"/>
          <w:szCs w:val="26"/>
        </w:rPr>
        <w:t xml:space="preserve">Из кинофильма </w:t>
      </w:r>
      <w:r w:rsidR="00040FF0">
        <w:rPr>
          <w:rStyle w:val="Zdraznn"/>
          <w:rFonts w:ascii="Times New Roman" w:hAnsi="Times New Roman" w:cs="Times New Roman"/>
          <w:sz w:val="26"/>
          <w:szCs w:val="26"/>
          <w:lang w:val="ru-RU"/>
        </w:rPr>
        <w:t>«</w:t>
      </w:r>
      <w:r w:rsidRPr="00045AD9">
        <w:rPr>
          <w:rStyle w:val="Zdraznn"/>
          <w:rFonts w:ascii="Times New Roman" w:hAnsi="Times New Roman" w:cs="Times New Roman"/>
          <w:sz w:val="26"/>
          <w:szCs w:val="26"/>
        </w:rPr>
        <w:t>Москва́ слеза́м не ве́рит</w:t>
      </w:r>
      <w:r w:rsidR="00040FF0">
        <w:rPr>
          <w:rStyle w:val="Zdraznn"/>
          <w:rFonts w:ascii="Times New Roman" w:hAnsi="Times New Roman" w:cs="Times New Roman"/>
          <w:sz w:val="26"/>
          <w:szCs w:val="26"/>
          <w:lang w:val="ru-RU"/>
        </w:rPr>
        <w:t>»</w:t>
      </w:r>
      <w:r w:rsidRPr="00563592">
        <w:rPr>
          <w:rStyle w:val="Zdraznn"/>
          <w:rFonts w:ascii="Times New Roman" w:hAnsi="Times New Roman" w:cs="Times New Roman"/>
          <w:sz w:val="26"/>
          <w:szCs w:val="26"/>
        </w:rPr>
        <w:t>)</w:t>
      </w:r>
    </w:p>
    <w:p w:rsidR="00FF164A" w:rsidRPr="00A3598E" w:rsidRDefault="00FF164A" w:rsidP="00FF164A">
      <w:pPr>
        <w:pStyle w:val="Bezmezer"/>
        <w:jc w:val="center"/>
        <w:rPr>
          <w:rStyle w:val="Zdraznn"/>
          <w:rFonts w:ascii="Times New Roman" w:hAnsi="Times New Roman" w:cs="Times New Roman"/>
          <w:sz w:val="24"/>
          <w:szCs w:val="24"/>
        </w:rPr>
      </w:pPr>
    </w:p>
    <w:p w:rsidR="00FF164A" w:rsidRPr="00A3598E" w:rsidRDefault="00FF164A" w:rsidP="00FF164A">
      <w:pPr>
        <w:pStyle w:val="Bezmezer"/>
        <w:jc w:val="center"/>
        <w:rPr>
          <w:rFonts w:ascii="Times New Roman" w:hAnsi="Times New Roman" w:cs="Times New Roman"/>
          <w:sz w:val="24"/>
          <w:szCs w:val="24"/>
        </w:rPr>
      </w:pPr>
      <w:r w:rsidRPr="00A3598E">
        <w:rPr>
          <w:rStyle w:val="Zdraznn"/>
          <w:rFonts w:ascii="Times New Roman" w:hAnsi="Times New Roman" w:cs="Times New Roman"/>
          <w:sz w:val="24"/>
          <w:szCs w:val="24"/>
        </w:rPr>
        <w:t>Слова: Ю. Визбор, Д. Сухарев</w:t>
      </w:r>
      <w:r w:rsidRPr="00A3598E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A3598E">
        <w:rPr>
          <w:rStyle w:val="Zdraznn"/>
          <w:rFonts w:ascii="Times New Roman" w:hAnsi="Times New Roman" w:cs="Times New Roman"/>
          <w:sz w:val="24"/>
          <w:szCs w:val="24"/>
        </w:rPr>
        <w:t>Музыка: С. Никитин</w:t>
      </w:r>
      <w:r w:rsidRPr="00A3598E"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FF164A" w:rsidRDefault="00FF164A" w:rsidP="00FF164A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cs-CZ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4178935</wp:posOffset>
            </wp:positionH>
            <wp:positionV relativeFrom="paragraph">
              <wp:posOffset>5080</wp:posOffset>
            </wp:positionV>
            <wp:extent cx="2162810" cy="1562100"/>
            <wp:effectExtent l="0" t="0" r="0" b="0"/>
            <wp:wrapNone/>
            <wp:docPr id="1" name="Obrázek 1" descr="http://kino.orionnet.ru/upload/films/3913/screens/Moskva-slezam-ne-verit-5749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ino.orionnet.ru/upload/films/3913/screens/Moskva-slezam-ne-verit-57495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3598E">
        <w:rPr>
          <w:rFonts w:ascii="Times New Roman" w:hAnsi="Times New Roman" w:cs="Times New Roman"/>
          <w:sz w:val="24"/>
          <w:szCs w:val="24"/>
        </w:rPr>
        <w:t>Не сра</w:t>
      </w:r>
      <w:r w:rsidRPr="00A3598E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зу вс</w:t>
      </w:r>
      <w:r w:rsidRPr="00A3598E">
        <w:rPr>
          <w:rFonts w:ascii="Times New Roman" w:hAnsi="Times New Roman" w:cs="Times New Roman"/>
          <w:sz w:val="24"/>
          <w:szCs w:val="24"/>
          <w:lang w:val="ru-RU"/>
        </w:rPr>
        <w:t>ё</w:t>
      </w:r>
      <w:r w:rsidRPr="00A3598E">
        <w:rPr>
          <w:rFonts w:ascii="Times New Roman" w:hAnsi="Times New Roman" w:cs="Times New Roman"/>
          <w:sz w:val="24"/>
          <w:szCs w:val="24"/>
        </w:rPr>
        <w:t xml:space="preserve"> устро</w:t>
      </w:r>
      <w:r w:rsidRPr="00A3598E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 xml:space="preserve">илось, </w:t>
      </w:r>
      <w:r w:rsidRPr="00A3598E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Pr="00A3598E">
        <w:rPr>
          <w:rFonts w:ascii="Times New Roman" w:hAnsi="Times New Roman" w:cs="Times New Roman"/>
          <w:sz w:val="24"/>
          <w:szCs w:val="24"/>
        </w:rPr>
        <w:t>осква</w:t>
      </w:r>
      <w:r w:rsidRPr="00A3598E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 xml:space="preserve"> не сра</w:t>
      </w:r>
      <w:r w:rsidRPr="00A3598E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зу стро</w:t>
      </w:r>
      <w:r w:rsidRPr="00A3598E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илась,</w:t>
      </w:r>
    </w:p>
    <w:p w:rsidR="00FF164A" w:rsidRDefault="00FF164A" w:rsidP="00FF164A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 w:rsidRPr="00A3598E">
        <w:rPr>
          <w:rFonts w:ascii="Times New Roman" w:hAnsi="Times New Roman" w:cs="Times New Roman"/>
          <w:sz w:val="24"/>
          <w:szCs w:val="24"/>
        </w:rPr>
        <w:t>Москва</w:t>
      </w:r>
      <w:r w:rsidR="00040FF0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 xml:space="preserve"> слеза</w:t>
      </w:r>
      <w:r w:rsidRPr="00A3598E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м не ве</w:t>
      </w:r>
      <w:r w:rsidRPr="00A3598E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рила, а ве</w:t>
      </w:r>
      <w:r w:rsidRPr="00A3598E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рила любви</w:t>
      </w:r>
      <w:r w:rsidRPr="00A3598E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.</w:t>
      </w:r>
    </w:p>
    <w:p w:rsidR="00FF164A" w:rsidRDefault="00FF164A" w:rsidP="00FF164A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 w:rsidRPr="00A3598E">
        <w:rPr>
          <w:rFonts w:ascii="Times New Roman" w:hAnsi="Times New Roman" w:cs="Times New Roman"/>
          <w:sz w:val="24"/>
          <w:szCs w:val="24"/>
        </w:rPr>
        <w:t>Снега</w:t>
      </w:r>
      <w:r w:rsidRPr="00A3598E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ми запоро</w:t>
      </w:r>
      <w:r w:rsidRPr="00A3598E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шена, листво</w:t>
      </w:r>
      <w:r w:rsidRPr="00A3598E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ю заворо</w:t>
      </w:r>
      <w:r w:rsidRPr="00A3598E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жена,</w:t>
      </w:r>
    </w:p>
    <w:p w:rsidR="00FF164A" w:rsidRDefault="00FF164A" w:rsidP="00FF164A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 w:rsidRPr="00A3598E">
        <w:rPr>
          <w:rFonts w:ascii="Times New Roman" w:hAnsi="Times New Roman" w:cs="Times New Roman"/>
          <w:sz w:val="24"/>
          <w:szCs w:val="24"/>
        </w:rPr>
        <w:t>Найд</w:t>
      </w:r>
      <w:r w:rsidRPr="00A3598E">
        <w:rPr>
          <w:rFonts w:ascii="Times New Roman" w:hAnsi="Times New Roman" w:cs="Times New Roman"/>
          <w:sz w:val="24"/>
          <w:szCs w:val="24"/>
          <w:lang w:val="ru-RU"/>
        </w:rPr>
        <w:t>ё</w:t>
      </w:r>
      <w:r w:rsidRPr="00A3598E">
        <w:rPr>
          <w:rFonts w:ascii="Times New Roman" w:hAnsi="Times New Roman" w:cs="Times New Roman"/>
          <w:sz w:val="24"/>
          <w:szCs w:val="24"/>
        </w:rPr>
        <w:t>т тепло</w:t>
      </w:r>
      <w:r w:rsidRPr="00A3598E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 xml:space="preserve"> прохо</w:t>
      </w:r>
      <w:r w:rsidRPr="00A3598E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жему, а де</w:t>
      </w:r>
      <w:r w:rsidRPr="00A3598E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ревцу - земли</w:t>
      </w:r>
      <w:r w:rsidRPr="00A3598E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.</w:t>
      </w:r>
    </w:p>
    <w:p w:rsidR="00FF164A" w:rsidRPr="00A3598E" w:rsidRDefault="00FF164A" w:rsidP="00FF164A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F164A" w:rsidRDefault="00FF164A" w:rsidP="00FF164A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 w:rsidRPr="00A3598E">
        <w:rPr>
          <w:rFonts w:ascii="Times New Roman" w:hAnsi="Times New Roman" w:cs="Times New Roman"/>
          <w:sz w:val="24"/>
          <w:szCs w:val="24"/>
        </w:rPr>
        <w:t>Алекса́ндра, Алекса́ндра, э́тот го́род на́ш с тобо́ю,</w:t>
      </w:r>
    </w:p>
    <w:p w:rsidR="00FF164A" w:rsidRDefault="00FF164A" w:rsidP="00FF164A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 w:rsidRPr="00A3598E">
        <w:rPr>
          <w:rFonts w:ascii="Times New Roman" w:hAnsi="Times New Roman" w:cs="Times New Roman"/>
          <w:sz w:val="24"/>
          <w:szCs w:val="24"/>
        </w:rPr>
        <w:t>Ста́ли мы́ его́ судьбо́ю - ты вгляди́сь в его́ лицо́.</w:t>
      </w:r>
    </w:p>
    <w:p w:rsidR="00FF164A" w:rsidRDefault="00FF164A" w:rsidP="00FF164A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 w:rsidRPr="00A3598E">
        <w:rPr>
          <w:rFonts w:ascii="Times New Roman" w:hAnsi="Times New Roman" w:cs="Times New Roman"/>
          <w:sz w:val="24"/>
          <w:szCs w:val="24"/>
        </w:rPr>
        <w:t>Что</w:t>
      </w:r>
      <w:r w:rsidRPr="00A3598E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="00040FF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3598E">
        <w:rPr>
          <w:rFonts w:ascii="Times New Roman" w:hAnsi="Times New Roman" w:cs="Times New Roman"/>
          <w:sz w:val="24"/>
          <w:szCs w:val="24"/>
        </w:rPr>
        <w:t>бы ни</w:t>
      </w:r>
      <w:r w:rsidRPr="00A3598E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 xml:space="preserve"> было внача</w:t>
      </w:r>
      <w:r w:rsidRPr="00A3598E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ле, утоли</w:t>
      </w:r>
      <w:r w:rsidRPr="00A3598E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т он все</w:t>
      </w:r>
      <w:r w:rsidRPr="00A3598E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 xml:space="preserve"> печа</w:t>
      </w:r>
      <w:r w:rsidRPr="00A3598E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ли.</w:t>
      </w:r>
    </w:p>
    <w:p w:rsidR="00FF164A" w:rsidRDefault="00FF164A" w:rsidP="00FF164A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 w:rsidRPr="00A3598E">
        <w:rPr>
          <w:rFonts w:ascii="Times New Roman" w:hAnsi="Times New Roman" w:cs="Times New Roman"/>
          <w:sz w:val="24"/>
          <w:szCs w:val="24"/>
        </w:rPr>
        <w:t>Во</w:t>
      </w:r>
      <w:r w:rsidRPr="00A3598E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т и ста</w:t>
      </w:r>
      <w:r w:rsidRPr="00A3598E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ло обруча</w:t>
      </w:r>
      <w:r w:rsidRPr="00A3598E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="00040FF0">
        <w:rPr>
          <w:rFonts w:ascii="Times New Roman" w:hAnsi="Times New Roman" w:cs="Times New Roman"/>
          <w:sz w:val="24"/>
          <w:szCs w:val="24"/>
        </w:rPr>
        <w:t xml:space="preserve">льным нам </w:t>
      </w:r>
      <w:r w:rsidR="00040FF0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A3598E">
        <w:rPr>
          <w:rFonts w:ascii="Times New Roman" w:hAnsi="Times New Roman" w:cs="Times New Roman"/>
          <w:sz w:val="24"/>
          <w:szCs w:val="24"/>
        </w:rPr>
        <w:t>адо</w:t>
      </w:r>
      <w:r w:rsidRPr="00A3598E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вое кольцо</w:t>
      </w:r>
      <w:r w:rsidRPr="00A3598E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!</w:t>
      </w:r>
    </w:p>
    <w:p w:rsidR="00FF164A" w:rsidRDefault="00FF164A" w:rsidP="00FF164A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 w:rsidRPr="00A3598E">
        <w:rPr>
          <w:rFonts w:ascii="Times New Roman" w:hAnsi="Times New Roman" w:cs="Times New Roman"/>
          <w:sz w:val="24"/>
          <w:szCs w:val="24"/>
        </w:rPr>
        <w:br/>
        <w:t>Москву́ ряби́ны кра́сили, дубы́ стоя́ли кня́зями,</w:t>
      </w:r>
    </w:p>
    <w:p w:rsidR="00FF164A" w:rsidRDefault="00FF164A" w:rsidP="00FF164A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cs-CZ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4176395</wp:posOffset>
            </wp:positionH>
            <wp:positionV relativeFrom="paragraph">
              <wp:posOffset>10795</wp:posOffset>
            </wp:positionV>
            <wp:extent cx="2212975" cy="1609725"/>
            <wp:effectExtent l="0" t="0" r="0" b="0"/>
            <wp:wrapNone/>
            <wp:docPr id="2" name="Obrázek 2" descr="http://cs11314.userapi.com/u39061042/-14/x_d2b79b7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s11314.userapi.com/u39061042/-14/x_d2b79b7f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9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3598E">
        <w:rPr>
          <w:rFonts w:ascii="Times New Roman" w:hAnsi="Times New Roman" w:cs="Times New Roman"/>
          <w:sz w:val="24"/>
          <w:szCs w:val="24"/>
        </w:rPr>
        <w:t>Но́ не́ они́, а я</w:t>
      </w:r>
      <w:r>
        <w:rPr>
          <w:rFonts w:ascii="Calibri" w:hAnsi="Calibri" w:cs="Times New Roman"/>
          <w:sz w:val="24"/>
          <w:szCs w:val="24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сени бе</w:t>
      </w:r>
      <w:r>
        <w:rPr>
          <w:rFonts w:ascii="Calibri" w:hAnsi="Calibri" w:cs="Times New Roman"/>
          <w:sz w:val="24"/>
          <w:szCs w:val="24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з спро</w:t>
      </w:r>
      <w:r>
        <w:rPr>
          <w:rFonts w:ascii="Calibri" w:hAnsi="Calibri" w:cs="Times New Roman"/>
          <w:sz w:val="24"/>
          <w:szCs w:val="24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су росли</w:t>
      </w:r>
      <w:r w:rsidRPr="005D3A1E">
        <w:rPr>
          <w:rFonts w:ascii="Times New Roman" w:hAnsi="Times New Roman" w:cs="Times New Roman"/>
          <w:sz w:val="24"/>
          <w:szCs w:val="24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.</w:t>
      </w:r>
    </w:p>
    <w:p w:rsidR="00FF164A" w:rsidRDefault="00FF164A" w:rsidP="00FF164A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 w:rsidRPr="00A3598E">
        <w:rPr>
          <w:rFonts w:ascii="Times New Roman" w:hAnsi="Times New Roman" w:cs="Times New Roman"/>
          <w:sz w:val="24"/>
          <w:szCs w:val="24"/>
        </w:rPr>
        <w:t>Москва́ не зря́ наде́ется, что́ вся́ в листву́ оде́нется,</w:t>
      </w:r>
    </w:p>
    <w:p w:rsidR="00FF164A" w:rsidRDefault="00FF164A" w:rsidP="00FF164A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 w:rsidRPr="00A3598E">
        <w:rPr>
          <w:rFonts w:ascii="Times New Roman" w:hAnsi="Times New Roman" w:cs="Times New Roman"/>
          <w:sz w:val="24"/>
          <w:szCs w:val="24"/>
        </w:rPr>
        <w:t>Москва́ найдёт для́ де́ревца хо́ть кра́ешек земли́.</w:t>
      </w:r>
    </w:p>
    <w:p w:rsidR="00FF164A" w:rsidRPr="00A3598E" w:rsidRDefault="00FF164A" w:rsidP="00FF164A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FF164A" w:rsidRDefault="00FF164A" w:rsidP="00FF164A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 w:rsidRPr="00A3598E">
        <w:rPr>
          <w:rFonts w:ascii="Times New Roman" w:hAnsi="Times New Roman" w:cs="Times New Roman"/>
          <w:sz w:val="24"/>
          <w:szCs w:val="24"/>
        </w:rPr>
        <w:t>Алекса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 xml:space="preserve">ндра, 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A3598E">
        <w:rPr>
          <w:rFonts w:ascii="Times New Roman" w:hAnsi="Times New Roman" w:cs="Times New Roman"/>
          <w:sz w:val="24"/>
          <w:szCs w:val="24"/>
        </w:rPr>
        <w:t>лекса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ндра, что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 xml:space="preserve"> та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м вь</w:t>
      </w:r>
      <w:r>
        <w:rPr>
          <w:rFonts w:ascii="Times New Roman" w:hAnsi="Times New Roman" w:cs="Times New Roman"/>
          <w:sz w:val="24"/>
          <w:szCs w:val="24"/>
          <w:lang w:val="ru-RU"/>
        </w:rPr>
        <w:t>ё</w:t>
      </w:r>
      <w:r w:rsidRPr="00A3598E">
        <w:rPr>
          <w:rFonts w:ascii="Times New Roman" w:hAnsi="Times New Roman" w:cs="Times New Roman"/>
          <w:sz w:val="24"/>
          <w:szCs w:val="24"/>
        </w:rPr>
        <w:t>тся пе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ред на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ми?</w:t>
      </w:r>
    </w:p>
    <w:p w:rsidR="00FF164A" w:rsidRDefault="00FF164A" w:rsidP="00FF164A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 w:rsidRPr="00A3598E">
        <w:rPr>
          <w:rFonts w:ascii="Times New Roman" w:hAnsi="Times New Roman" w:cs="Times New Roman"/>
          <w:sz w:val="24"/>
          <w:szCs w:val="24"/>
        </w:rPr>
        <w:t>Э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то я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сень семена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ми кру</w:t>
      </w:r>
      <w:r>
        <w:rPr>
          <w:rFonts w:ascii="Times New Roman" w:hAnsi="Times New Roman" w:cs="Times New Roman"/>
          <w:sz w:val="24"/>
          <w:szCs w:val="24"/>
          <w:lang w:val="ru-RU"/>
        </w:rPr>
        <w:t>́т</w:t>
      </w:r>
      <w:r w:rsidRPr="00A3598E">
        <w:rPr>
          <w:rFonts w:ascii="Times New Roman" w:hAnsi="Times New Roman" w:cs="Times New Roman"/>
          <w:sz w:val="24"/>
          <w:szCs w:val="24"/>
        </w:rPr>
        <w:t>ит ва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льс на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д мостово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й.</w:t>
      </w:r>
    </w:p>
    <w:p w:rsidR="00FF164A" w:rsidRDefault="00FF164A" w:rsidP="00FF164A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 w:rsidRPr="00A3598E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сень с ви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дом д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A3598E">
        <w:rPr>
          <w:rFonts w:ascii="Times New Roman" w:hAnsi="Times New Roman" w:cs="Times New Roman"/>
          <w:sz w:val="24"/>
          <w:szCs w:val="24"/>
        </w:rPr>
        <w:t>реве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нским приобщи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лся к ва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льсам ве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нским.</w:t>
      </w:r>
    </w:p>
    <w:p w:rsidR="00FF164A" w:rsidRDefault="00FF164A" w:rsidP="00FF164A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 w:rsidRPr="00A3598E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н пробь</w:t>
      </w:r>
      <w:r>
        <w:rPr>
          <w:rFonts w:ascii="Times New Roman" w:hAnsi="Times New Roman" w:cs="Times New Roman"/>
          <w:sz w:val="24"/>
          <w:szCs w:val="24"/>
          <w:lang w:val="ru-RU"/>
        </w:rPr>
        <w:t>ё</w:t>
      </w:r>
      <w:r w:rsidRPr="00A3598E">
        <w:rPr>
          <w:rFonts w:ascii="Times New Roman" w:hAnsi="Times New Roman" w:cs="Times New Roman"/>
          <w:sz w:val="24"/>
          <w:szCs w:val="24"/>
        </w:rPr>
        <w:t xml:space="preserve">тся, 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A3598E">
        <w:rPr>
          <w:rFonts w:ascii="Times New Roman" w:hAnsi="Times New Roman" w:cs="Times New Roman"/>
          <w:sz w:val="24"/>
          <w:szCs w:val="24"/>
        </w:rPr>
        <w:t>лекса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ндра, 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н нады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 xml:space="preserve">шится </w:t>
      </w:r>
      <w:r>
        <w:rPr>
          <w:rFonts w:ascii="Times New Roman" w:hAnsi="Times New Roman" w:cs="Times New Roman"/>
          <w:sz w:val="24"/>
          <w:szCs w:val="24"/>
          <w:lang w:val="ru-RU"/>
        </w:rPr>
        <w:t>М</w:t>
      </w:r>
      <w:r w:rsidRPr="00A3598E">
        <w:rPr>
          <w:rFonts w:ascii="Times New Roman" w:hAnsi="Times New Roman" w:cs="Times New Roman"/>
          <w:sz w:val="24"/>
          <w:szCs w:val="24"/>
        </w:rPr>
        <w:t>оскво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й.</w:t>
      </w:r>
    </w:p>
    <w:p w:rsidR="00FF164A" w:rsidRPr="00A3598E" w:rsidRDefault="00FF164A" w:rsidP="00FF164A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F164A" w:rsidRDefault="00FF164A" w:rsidP="00FF164A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 w:rsidRPr="00A3598E">
        <w:rPr>
          <w:rFonts w:ascii="Times New Roman" w:hAnsi="Times New Roman" w:cs="Times New Roman"/>
          <w:sz w:val="24"/>
          <w:szCs w:val="24"/>
        </w:rPr>
        <w:t>Москва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 xml:space="preserve"> трево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г не пря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 xml:space="preserve">тала, </w:t>
      </w:r>
      <w:r>
        <w:rPr>
          <w:rFonts w:ascii="Times New Roman" w:hAnsi="Times New Roman" w:cs="Times New Roman"/>
          <w:sz w:val="24"/>
          <w:szCs w:val="24"/>
          <w:lang w:val="ru-RU"/>
        </w:rPr>
        <w:t>М</w:t>
      </w:r>
      <w:r w:rsidRPr="00A3598E">
        <w:rPr>
          <w:rFonts w:ascii="Times New Roman" w:hAnsi="Times New Roman" w:cs="Times New Roman"/>
          <w:sz w:val="24"/>
          <w:szCs w:val="24"/>
        </w:rPr>
        <w:t>осква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 xml:space="preserve"> вида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ла вся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кое,</w:t>
      </w:r>
    </w:p>
    <w:p w:rsidR="00FF164A" w:rsidRDefault="00FF164A" w:rsidP="00FF164A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 w:rsidRPr="00A3598E">
        <w:rPr>
          <w:rFonts w:ascii="Times New Roman" w:hAnsi="Times New Roman" w:cs="Times New Roman"/>
          <w:sz w:val="24"/>
          <w:szCs w:val="24"/>
        </w:rPr>
        <w:t>Но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 xml:space="preserve"> бе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ды все и го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рести склоня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лись пе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ред не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й.</w:t>
      </w:r>
    </w:p>
    <w:p w:rsidR="00FF164A" w:rsidRDefault="00FF164A" w:rsidP="00FF164A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cs-CZ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4186555</wp:posOffset>
            </wp:positionH>
            <wp:positionV relativeFrom="paragraph">
              <wp:posOffset>6349</wp:posOffset>
            </wp:positionV>
            <wp:extent cx="2203450" cy="1652075"/>
            <wp:effectExtent l="0" t="0" r="0" b="0"/>
            <wp:wrapNone/>
            <wp:docPr id="3" name="Obrázek 3" descr="http://dlm3.meta.ua/pic/0/56/142/KH1_tcYrGh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m3.meta.ua/pic/0/56/142/KH1_tcYrGh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312" cy="1654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3598E">
        <w:rPr>
          <w:rFonts w:ascii="Times New Roman" w:hAnsi="Times New Roman" w:cs="Times New Roman"/>
          <w:sz w:val="24"/>
          <w:szCs w:val="24"/>
        </w:rPr>
        <w:t>Лю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 xml:space="preserve">бовь </w:t>
      </w:r>
      <w:r>
        <w:rPr>
          <w:rFonts w:ascii="Times New Roman" w:hAnsi="Times New Roman" w:cs="Times New Roman"/>
          <w:sz w:val="24"/>
          <w:szCs w:val="24"/>
          <w:lang w:val="ru-RU"/>
        </w:rPr>
        <w:t>М</w:t>
      </w:r>
      <w:r w:rsidRPr="00A3598E">
        <w:rPr>
          <w:rFonts w:ascii="Times New Roman" w:hAnsi="Times New Roman" w:cs="Times New Roman"/>
          <w:sz w:val="24"/>
          <w:szCs w:val="24"/>
        </w:rPr>
        <w:t>осквы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 xml:space="preserve"> не бы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страя, но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 xml:space="preserve"> ве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рная и чи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стая,</w:t>
      </w:r>
    </w:p>
    <w:p w:rsidR="00FF164A" w:rsidRPr="00A3598E" w:rsidRDefault="00FF164A" w:rsidP="00FF164A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 w:rsidRPr="00A3598E">
        <w:rPr>
          <w:rFonts w:ascii="Times New Roman" w:hAnsi="Times New Roman" w:cs="Times New Roman"/>
          <w:sz w:val="24"/>
          <w:szCs w:val="24"/>
        </w:rPr>
        <w:t>Поско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льку матери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нская любо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вь други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х сильне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й.</w:t>
      </w:r>
    </w:p>
    <w:p w:rsidR="00FF164A" w:rsidRDefault="00FF164A" w:rsidP="00FF164A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F164A" w:rsidRDefault="00FF164A" w:rsidP="00FF164A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 w:rsidRPr="00A3598E">
        <w:rPr>
          <w:rFonts w:ascii="Times New Roman" w:hAnsi="Times New Roman" w:cs="Times New Roman"/>
          <w:sz w:val="24"/>
          <w:szCs w:val="24"/>
        </w:rPr>
        <w:t>Алекса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 xml:space="preserve">ндра, 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A3598E">
        <w:rPr>
          <w:rFonts w:ascii="Times New Roman" w:hAnsi="Times New Roman" w:cs="Times New Roman"/>
          <w:sz w:val="24"/>
          <w:szCs w:val="24"/>
        </w:rPr>
        <w:t>лекса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ндра, что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 xml:space="preserve"> та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м вь</w:t>
      </w:r>
      <w:r>
        <w:rPr>
          <w:rFonts w:ascii="Times New Roman" w:hAnsi="Times New Roman" w:cs="Times New Roman"/>
          <w:sz w:val="24"/>
          <w:szCs w:val="24"/>
          <w:lang w:val="ru-RU"/>
        </w:rPr>
        <w:t>ё</w:t>
      </w:r>
      <w:r w:rsidRPr="00A3598E">
        <w:rPr>
          <w:rFonts w:ascii="Times New Roman" w:hAnsi="Times New Roman" w:cs="Times New Roman"/>
          <w:sz w:val="24"/>
          <w:szCs w:val="24"/>
        </w:rPr>
        <w:t>тся пе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ред на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ми?</w:t>
      </w:r>
    </w:p>
    <w:p w:rsidR="00FF164A" w:rsidRDefault="00FF164A" w:rsidP="00FF164A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 w:rsidRPr="00A3598E">
        <w:rPr>
          <w:rFonts w:ascii="Times New Roman" w:hAnsi="Times New Roman" w:cs="Times New Roman"/>
          <w:sz w:val="24"/>
          <w:szCs w:val="24"/>
        </w:rPr>
        <w:t>Э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то я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сень семена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ми кру</w:t>
      </w:r>
      <w:r>
        <w:rPr>
          <w:rFonts w:ascii="Times New Roman" w:hAnsi="Times New Roman" w:cs="Times New Roman"/>
          <w:sz w:val="24"/>
          <w:szCs w:val="24"/>
          <w:lang w:val="ru-RU"/>
        </w:rPr>
        <w:t>́т</w:t>
      </w:r>
      <w:r w:rsidRPr="00A3598E">
        <w:rPr>
          <w:rFonts w:ascii="Times New Roman" w:hAnsi="Times New Roman" w:cs="Times New Roman"/>
          <w:sz w:val="24"/>
          <w:szCs w:val="24"/>
        </w:rPr>
        <w:t>ит ва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льс на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д мостово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й.</w:t>
      </w:r>
    </w:p>
    <w:p w:rsidR="00FF164A" w:rsidRDefault="00FF164A" w:rsidP="00FF164A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 w:rsidRPr="00A3598E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сень с ви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дом д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A3598E">
        <w:rPr>
          <w:rFonts w:ascii="Times New Roman" w:hAnsi="Times New Roman" w:cs="Times New Roman"/>
          <w:sz w:val="24"/>
          <w:szCs w:val="24"/>
        </w:rPr>
        <w:t>реве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нским приобщи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лся к ва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льсам ве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нским.</w:t>
      </w:r>
    </w:p>
    <w:p w:rsidR="00FF164A" w:rsidRPr="00A3598E" w:rsidRDefault="00FF164A" w:rsidP="00FF164A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 w:rsidRPr="00A3598E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н пробь</w:t>
      </w:r>
      <w:r>
        <w:rPr>
          <w:rFonts w:ascii="Times New Roman" w:hAnsi="Times New Roman" w:cs="Times New Roman"/>
          <w:sz w:val="24"/>
          <w:szCs w:val="24"/>
          <w:lang w:val="ru-RU"/>
        </w:rPr>
        <w:t>ё</w:t>
      </w:r>
      <w:r w:rsidRPr="00A3598E">
        <w:rPr>
          <w:rFonts w:ascii="Times New Roman" w:hAnsi="Times New Roman" w:cs="Times New Roman"/>
          <w:sz w:val="24"/>
          <w:szCs w:val="24"/>
        </w:rPr>
        <w:t xml:space="preserve">тся, 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A3598E">
        <w:rPr>
          <w:rFonts w:ascii="Times New Roman" w:hAnsi="Times New Roman" w:cs="Times New Roman"/>
          <w:sz w:val="24"/>
          <w:szCs w:val="24"/>
        </w:rPr>
        <w:t>лекса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ндра, 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н нады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 xml:space="preserve">шится </w:t>
      </w:r>
      <w:r>
        <w:rPr>
          <w:rFonts w:ascii="Times New Roman" w:hAnsi="Times New Roman" w:cs="Times New Roman"/>
          <w:sz w:val="24"/>
          <w:szCs w:val="24"/>
          <w:lang w:val="ru-RU"/>
        </w:rPr>
        <w:t>М</w:t>
      </w:r>
      <w:r w:rsidRPr="00A3598E">
        <w:rPr>
          <w:rFonts w:ascii="Times New Roman" w:hAnsi="Times New Roman" w:cs="Times New Roman"/>
          <w:sz w:val="24"/>
          <w:szCs w:val="24"/>
        </w:rPr>
        <w:t>оскво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й.</w:t>
      </w:r>
    </w:p>
    <w:p w:rsidR="00FF164A" w:rsidRPr="00A3598E" w:rsidRDefault="00FF164A" w:rsidP="00FF164A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F164A" w:rsidRPr="00A3598E" w:rsidRDefault="00FF164A" w:rsidP="00FF164A">
      <w:pPr>
        <w:pStyle w:val="Bezmezer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3598E">
        <w:rPr>
          <w:rFonts w:ascii="Times New Roman" w:eastAsia="Times New Roman" w:hAnsi="Times New Roman" w:cs="Times New Roman"/>
          <w:sz w:val="24"/>
          <w:szCs w:val="24"/>
          <w:lang w:eastAsia="cs-CZ"/>
        </w:rPr>
        <w:t>Алекса́ндра, Алекса́ндра, э́тот го́род на́ш с тобо́ю,</w:t>
      </w:r>
    </w:p>
    <w:p w:rsidR="00FF164A" w:rsidRPr="00A3598E" w:rsidRDefault="00FF164A" w:rsidP="00FF164A">
      <w:pPr>
        <w:pStyle w:val="Bezmezer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3598E">
        <w:rPr>
          <w:rFonts w:ascii="Times New Roman" w:eastAsia="Times New Roman" w:hAnsi="Times New Roman" w:cs="Times New Roman"/>
          <w:sz w:val="24"/>
          <w:szCs w:val="24"/>
          <w:lang w:eastAsia="cs-CZ"/>
        </w:rPr>
        <w:t>Ста́ли мы́ его́ судьбо́ю - ты вгляди́сь в его́ лицо́.</w:t>
      </w:r>
    </w:p>
    <w:p w:rsidR="00FF164A" w:rsidRPr="00A3598E" w:rsidRDefault="00FF164A" w:rsidP="00FF164A">
      <w:pPr>
        <w:pStyle w:val="Bezmezer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3598E">
        <w:rPr>
          <w:rFonts w:ascii="Times New Roman" w:eastAsia="Times New Roman" w:hAnsi="Times New Roman" w:cs="Times New Roman"/>
          <w:sz w:val="24"/>
          <w:szCs w:val="24"/>
          <w:lang w:eastAsia="cs-CZ"/>
        </w:rPr>
        <w:t>Что́</w:t>
      </w:r>
      <w:r w:rsidR="00040FF0">
        <w:rPr>
          <w:rFonts w:ascii="Times New Roman" w:eastAsia="Times New Roman" w:hAnsi="Times New Roman" w:cs="Times New Roman"/>
          <w:sz w:val="24"/>
          <w:szCs w:val="24"/>
          <w:lang w:val="ru-RU" w:eastAsia="cs-CZ"/>
        </w:rPr>
        <w:t xml:space="preserve"> </w:t>
      </w:r>
      <w:r w:rsidRPr="00A3598E">
        <w:rPr>
          <w:rFonts w:ascii="Times New Roman" w:eastAsia="Times New Roman" w:hAnsi="Times New Roman" w:cs="Times New Roman"/>
          <w:sz w:val="24"/>
          <w:szCs w:val="24"/>
          <w:lang w:eastAsia="cs-CZ"/>
        </w:rPr>
        <w:t>бы ни́ было внача́ле, утоли́т он все́ печа́ли.</w:t>
      </w:r>
    </w:p>
    <w:p w:rsidR="00FF164A" w:rsidRDefault="00FF164A" w:rsidP="00FF164A">
      <w:pPr>
        <w:pStyle w:val="Bezmezer"/>
        <w:jc w:val="both"/>
        <w:rPr>
          <w:rFonts w:ascii="Times New Roman" w:eastAsia="Times New Roman" w:hAnsi="Times New Roman" w:cs="Times New Roman"/>
          <w:sz w:val="24"/>
          <w:szCs w:val="24"/>
          <w:lang w:val="ru-RU" w:eastAsia="cs-CZ"/>
        </w:rPr>
      </w:pPr>
      <w:r>
        <w:rPr>
          <w:noProof/>
          <w:lang w:eastAsia="cs-CZ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4192151</wp:posOffset>
            </wp:positionH>
            <wp:positionV relativeFrom="paragraph">
              <wp:posOffset>12065</wp:posOffset>
            </wp:positionV>
            <wp:extent cx="2193409" cy="1657350"/>
            <wp:effectExtent l="0" t="0" r="0" b="0"/>
            <wp:wrapNone/>
            <wp:docPr id="4" name="Obrázek 4" descr="http://4ua.com.ua/uploads/posts/2011-04/1302532564_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4ua.com.ua/uploads/posts/2011-04/1302532564_11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818" cy="165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40FF0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Во́т и ста́ло обруча́льным нам </w:t>
      </w:r>
      <w:r w:rsidR="00040FF0">
        <w:rPr>
          <w:rFonts w:ascii="Times New Roman" w:eastAsia="Times New Roman" w:hAnsi="Times New Roman" w:cs="Times New Roman"/>
          <w:sz w:val="24"/>
          <w:szCs w:val="24"/>
          <w:lang w:val="ru-RU" w:eastAsia="cs-CZ"/>
        </w:rPr>
        <w:t>С</w:t>
      </w:r>
      <w:r w:rsidRPr="00A3598E">
        <w:rPr>
          <w:rFonts w:ascii="Times New Roman" w:eastAsia="Times New Roman" w:hAnsi="Times New Roman" w:cs="Times New Roman"/>
          <w:sz w:val="24"/>
          <w:szCs w:val="24"/>
          <w:lang w:eastAsia="cs-CZ"/>
        </w:rPr>
        <w:t>адо́вое кольцо́!</w:t>
      </w:r>
    </w:p>
    <w:p w:rsidR="00FF164A" w:rsidRPr="00A3598E" w:rsidRDefault="00040FF0" w:rsidP="00FF164A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Во́т и ста́ло обруча́льным нам </w:t>
      </w:r>
      <w:r>
        <w:rPr>
          <w:rFonts w:ascii="Times New Roman" w:eastAsia="Times New Roman" w:hAnsi="Times New Roman" w:cs="Times New Roman"/>
          <w:sz w:val="24"/>
          <w:szCs w:val="24"/>
          <w:lang w:val="ru-RU" w:eastAsia="cs-CZ"/>
        </w:rPr>
        <w:t>С</w:t>
      </w:r>
      <w:r w:rsidR="00FF164A" w:rsidRPr="00A3598E">
        <w:rPr>
          <w:rFonts w:ascii="Times New Roman" w:eastAsia="Times New Roman" w:hAnsi="Times New Roman" w:cs="Times New Roman"/>
          <w:sz w:val="24"/>
          <w:szCs w:val="24"/>
          <w:lang w:eastAsia="cs-CZ"/>
        </w:rPr>
        <w:t>адо́вое кольцо́!</w:t>
      </w:r>
    </w:p>
    <w:p w:rsidR="00FF164A" w:rsidRDefault="00FF164A" w:rsidP="00FF164A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FF164A" w:rsidRPr="002B05FF" w:rsidRDefault="00FF164A" w:rsidP="00FF164A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B05FF">
        <w:rPr>
          <w:rFonts w:ascii="Times New Roman" w:hAnsi="Times New Roman" w:cs="Times New Roman"/>
          <w:b/>
          <w:sz w:val="24"/>
          <w:szCs w:val="24"/>
          <w:lang w:val="ru-RU"/>
        </w:rPr>
        <w:t>Упражнения и задания:</w:t>
      </w:r>
    </w:p>
    <w:p w:rsidR="00FF164A" w:rsidRDefault="00FF164A" w:rsidP="00FF164A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563592" w:rsidRDefault="00563592" w:rsidP="00563592">
      <w:pPr>
        <w:pStyle w:val="Bezmezer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Слушайте песню, затем прочитайте текст. </w:t>
      </w:r>
      <w:r w:rsidR="00FF164A" w:rsidRPr="00563592">
        <w:rPr>
          <w:rFonts w:ascii="Times New Roman" w:hAnsi="Times New Roman" w:cs="Times New Roman"/>
          <w:b/>
          <w:sz w:val="24"/>
          <w:szCs w:val="24"/>
          <w:lang w:val="ru-RU"/>
        </w:rPr>
        <w:t xml:space="preserve">Если это </w:t>
      </w:r>
    </w:p>
    <w:p w:rsidR="00FF164A" w:rsidRDefault="00FF164A" w:rsidP="00563592">
      <w:pPr>
        <w:pStyle w:val="Bezmezer"/>
        <w:ind w:left="7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63592">
        <w:rPr>
          <w:rFonts w:ascii="Times New Roman" w:hAnsi="Times New Roman" w:cs="Times New Roman"/>
          <w:b/>
          <w:sz w:val="24"/>
          <w:szCs w:val="24"/>
          <w:lang w:val="ru-RU"/>
        </w:rPr>
        <w:t xml:space="preserve">необходимо, </w:t>
      </w:r>
      <w:r w:rsidRPr="002B05FF">
        <w:rPr>
          <w:rFonts w:ascii="Times New Roman" w:hAnsi="Times New Roman" w:cs="Times New Roman"/>
          <w:b/>
          <w:sz w:val="24"/>
          <w:szCs w:val="24"/>
          <w:lang w:val="ru-RU"/>
        </w:rPr>
        <w:t>переведите его на чешский язык.</w:t>
      </w:r>
    </w:p>
    <w:p w:rsidR="00FF164A" w:rsidRDefault="00FF164A" w:rsidP="00FF164A">
      <w:pPr>
        <w:pStyle w:val="Bezmezer"/>
        <w:ind w:left="7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FF164A" w:rsidRDefault="00FF164A" w:rsidP="00FF164A">
      <w:pPr>
        <w:pStyle w:val="Bezmezer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Как понимаете следующие фразы из текста:</w:t>
      </w:r>
    </w:p>
    <w:p w:rsidR="00FF164A" w:rsidRDefault="00FF164A" w:rsidP="00FF164A">
      <w:pPr>
        <w:pStyle w:val="Odstavecseseznamem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164A" w:rsidRDefault="00FF164A" w:rsidP="00FF164A">
      <w:pPr>
        <w:pStyle w:val="Odstavecseseznamem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а) </w:t>
      </w:r>
      <w:r w:rsidRPr="00A3598E">
        <w:rPr>
          <w:rFonts w:ascii="Times New Roman" w:hAnsi="Times New Roman" w:cs="Times New Roman"/>
          <w:sz w:val="24"/>
          <w:szCs w:val="24"/>
        </w:rPr>
        <w:t>Не сра́зу всё устро́илось, Москва́ не сра́зу стро́илась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F164A" w:rsidRDefault="00FF164A" w:rsidP="00FF164A">
      <w:pPr>
        <w:pStyle w:val="Odstavecseseznamem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б) </w:t>
      </w:r>
      <w:r w:rsidRPr="00A3598E">
        <w:rPr>
          <w:rFonts w:ascii="Times New Roman" w:hAnsi="Times New Roman" w:cs="Times New Roman"/>
          <w:sz w:val="24"/>
          <w:szCs w:val="24"/>
        </w:rPr>
        <w:t>Что́</w:t>
      </w:r>
      <w:r w:rsidR="00040FF0">
        <w:rPr>
          <w:rFonts w:ascii="Times New Roman" w:hAnsi="Times New Roman" w:cs="Times New Roman"/>
          <w:sz w:val="24"/>
          <w:szCs w:val="24"/>
        </w:rPr>
        <w:t xml:space="preserve"> </w:t>
      </w:r>
      <w:r w:rsidRPr="00A3598E">
        <w:rPr>
          <w:rFonts w:ascii="Times New Roman" w:hAnsi="Times New Roman" w:cs="Times New Roman"/>
          <w:sz w:val="24"/>
          <w:szCs w:val="24"/>
        </w:rPr>
        <w:t>бы ни́ было внача́ле, утоли́т он все́ печа́ли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F164A" w:rsidRDefault="00FF164A" w:rsidP="00FF164A">
      <w:pPr>
        <w:pStyle w:val="Odstavecseseznamem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в) </w:t>
      </w:r>
      <w:r w:rsidRPr="00A3598E">
        <w:rPr>
          <w:rFonts w:ascii="Times New Roman" w:hAnsi="Times New Roman" w:cs="Times New Roman"/>
          <w:sz w:val="24"/>
          <w:szCs w:val="24"/>
        </w:rPr>
        <w:t>Москву́ ряби́ны кра́сили, дубы́ стоя́ли кня́зями,</w:t>
      </w:r>
      <w:r>
        <w:rPr>
          <w:rFonts w:ascii="Times New Roman" w:hAnsi="Times New Roman" w:cs="Times New Roman"/>
          <w:sz w:val="24"/>
          <w:szCs w:val="24"/>
        </w:rPr>
        <w:t xml:space="preserve"> н</w:t>
      </w:r>
      <w:r w:rsidRPr="00A3598E">
        <w:rPr>
          <w:rFonts w:ascii="Times New Roman" w:hAnsi="Times New Roman" w:cs="Times New Roman"/>
          <w:sz w:val="24"/>
          <w:szCs w:val="24"/>
        </w:rPr>
        <w:t>о́ не́ они́, а я</w:t>
      </w:r>
      <w:r>
        <w:rPr>
          <w:rFonts w:ascii="Calibri" w:hAnsi="Calibri" w:cs="Times New Roman"/>
          <w:sz w:val="24"/>
          <w:szCs w:val="24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сени бе</w:t>
      </w:r>
      <w:r>
        <w:rPr>
          <w:rFonts w:ascii="Calibri" w:hAnsi="Calibri" w:cs="Times New Roman"/>
          <w:sz w:val="24"/>
          <w:szCs w:val="24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з спро</w:t>
      </w:r>
      <w:r>
        <w:rPr>
          <w:rFonts w:ascii="Calibri" w:hAnsi="Calibri" w:cs="Times New Roman"/>
          <w:sz w:val="24"/>
          <w:szCs w:val="24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су росли</w:t>
      </w:r>
      <w:r w:rsidRPr="005D3A1E">
        <w:rPr>
          <w:rFonts w:ascii="Times New Roman" w:hAnsi="Times New Roman" w:cs="Times New Roman"/>
          <w:sz w:val="24"/>
          <w:szCs w:val="24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.</w:t>
      </w:r>
    </w:p>
    <w:p w:rsidR="00FF164A" w:rsidRDefault="00FF164A" w:rsidP="00FF164A">
      <w:pPr>
        <w:pStyle w:val="Odstavecseseznamem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г) </w:t>
      </w:r>
      <w:r w:rsidRPr="00A3598E">
        <w:rPr>
          <w:rFonts w:ascii="Times New Roman" w:hAnsi="Times New Roman" w:cs="Times New Roman"/>
          <w:sz w:val="24"/>
          <w:szCs w:val="24"/>
        </w:rPr>
        <w:t>Лю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 xml:space="preserve">бовь 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A3598E">
        <w:rPr>
          <w:rFonts w:ascii="Times New Roman" w:hAnsi="Times New Roman" w:cs="Times New Roman"/>
          <w:sz w:val="24"/>
          <w:szCs w:val="24"/>
        </w:rPr>
        <w:t>осквы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 xml:space="preserve"> не бы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страя, но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 xml:space="preserve"> ве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рная и чи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стая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F164A" w:rsidRPr="0085312D" w:rsidRDefault="00FF164A" w:rsidP="00FF16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164A" w:rsidRDefault="00FF164A" w:rsidP="00FF164A">
      <w:pPr>
        <w:pStyle w:val="Bezmezer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Как на Вас действует эта песня? Какие чувства и эмоции она вызывает?</w:t>
      </w:r>
    </w:p>
    <w:p w:rsidR="00FF164A" w:rsidRDefault="00FF164A" w:rsidP="00FF164A">
      <w:pPr>
        <w:pStyle w:val="Bezmezer"/>
        <w:ind w:left="7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FF164A" w:rsidRDefault="00FF164A" w:rsidP="00FF164A">
      <w:pPr>
        <w:pStyle w:val="Bezmezer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Читайте текст песни ещё раз. Обратите внимание на произношение всех мягких согласных звуков.</w:t>
      </w:r>
    </w:p>
    <w:p w:rsidR="00FF164A" w:rsidRDefault="00FF164A" w:rsidP="00FF164A">
      <w:pPr>
        <w:pStyle w:val="Odstavecseseznamem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164A" w:rsidRPr="00594345" w:rsidRDefault="00FF164A" w:rsidP="00FF164A">
      <w:pPr>
        <w:pStyle w:val="Odstavecseseznamem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Особое внимание уделяйте группам типа ТЯ [Т'А]. Не забывайте, что после смягчённого согласного звука не следует произносить никакого звука [j]. В русском языке, как Вы прекрасно знаете, данные группы звуков произносятся так же, как в чешском языке слог ťa,</w:t>
      </w:r>
      <w:r w:rsidR="00040FF0">
        <w:rPr>
          <w:rFonts w:ascii="Times New Roman" w:hAnsi="Times New Roman" w:cs="Times New Roman"/>
          <w:sz w:val="24"/>
          <w:szCs w:val="24"/>
        </w:rPr>
        <w:t xml:space="preserve"> т.е. мягкий согласный и затем</w:t>
      </w:r>
      <w:r>
        <w:rPr>
          <w:rFonts w:ascii="Times New Roman" w:hAnsi="Times New Roman" w:cs="Times New Roman"/>
          <w:sz w:val="24"/>
          <w:szCs w:val="24"/>
        </w:rPr>
        <w:t xml:space="preserve"> гласный звук.</w:t>
      </w:r>
    </w:p>
    <w:p w:rsidR="00FF164A" w:rsidRDefault="00FF164A" w:rsidP="00FF16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164A" w:rsidRPr="001038F2" w:rsidRDefault="00FF164A" w:rsidP="00FF164A">
      <w:pPr>
        <w:pStyle w:val="Odstavecseseznamem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038F2">
        <w:rPr>
          <w:rFonts w:ascii="Times New Roman" w:hAnsi="Times New Roman" w:cs="Times New Roman"/>
          <w:b/>
          <w:sz w:val="24"/>
          <w:szCs w:val="24"/>
        </w:rPr>
        <w:t>Спойте песню.</w:t>
      </w:r>
    </w:p>
    <w:p w:rsidR="00FF164A" w:rsidRDefault="00FF164A" w:rsidP="00FF16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164A" w:rsidRPr="00902A49" w:rsidRDefault="00FF164A" w:rsidP="00FF164A">
      <w:pPr>
        <w:pStyle w:val="Odstavecseseznamem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2A49">
        <w:rPr>
          <w:rFonts w:ascii="Times New Roman" w:hAnsi="Times New Roman" w:cs="Times New Roman"/>
          <w:b/>
          <w:sz w:val="24"/>
          <w:szCs w:val="24"/>
        </w:rPr>
        <w:t>Посмотрите на кадры из фильма «Москва слезам не верит». На основе песни и этих кадров попробуйте определить жанр фильма и его сюжет. Как вы думаете, почему он получил именно такое название?</w:t>
      </w:r>
    </w:p>
    <w:p w:rsidR="00FF164A" w:rsidRPr="00902A49" w:rsidRDefault="00FF164A" w:rsidP="00FF16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164A" w:rsidRDefault="00FF164A" w:rsidP="00FF164A">
      <w:pPr>
        <w:pStyle w:val="Bezmezer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Познакомьтесь с сюжетом фильма.</w:t>
      </w:r>
    </w:p>
    <w:p w:rsidR="00FF164A" w:rsidRPr="0036196C" w:rsidRDefault="00FF164A" w:rsidP="00FF164A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F164A" w:rsidRPr="0036196C" w:rsidRDefault="00FF164A" w:rsidP="00FF164A">
      <w:pPr>
        <w:pStyle w:val="Bezmezer"/>
        <w:ind w:left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196C">
        <w:rPr>
          <w:rFonts w:ascii="Times New Roman" w:hAnsi="Times New Roman" w:cs="Times New Roman"/>
          <w:sz w:val="24"/>
          <w:szCs w:val="24"/>
          <w:lang w:val="ru-RU"/>
        </w:rPr>
        <w:t>Москва, конец пятидесятых годов. В столичном общежитии живут три провинциальные подруги. Их судьбы складываются именно так, как предполагает характер каждой из девушек. Скромная Антонина начинает работать маляром, выходит замуж за рабочего-москвича, растит троих детей, любима и любит мужа. Самоуверенной моднице Людмиле Москва представляется лотереей, в которой она должна выиграть своё особенное счастье, и замуж она планирует выйти как минимум за богатого, знаменитого москвича. Она выходит замуж за известного хоккеиста Сергея Гурина, но муж не выдерживает бремени славы и спивается. Катерина, которая пошла на поводу у Людмилы и вместе с ней выдавала себя за дочь богатых москвичей, горько расплачивается за свою авантюру. Она полюбила телеоператора Рудольфа, забеременела от него, а он, когда узнал, что у неё нет квартиры в элитном доме, бросил её.</w:t>
      </w:r>
    </w:p>
    <w:p w:rsidR="00FF164A" w:rsidRPr="0036196C" w:rsidRDefault="00FF164A" w:rsidP="00FF164A">
      <w:pPr>
        <w:pStyle w:val="Bezmezer"/>
        <w:ind w:left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F164A" w:rsidRDefault="00FF164A" w:rsidP="00FF164A">
      <w:pPr>
        <w:pStyle w:val="Bezmezer"/>
        <w:ind w:left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196C">
        <w:rPr>
          <w:rFonts w:ascii="Times New Roman" w:hAnsi="Times New Roman" w:cs="Times New Roman"/>
          <w:sz w:val="24"/>
          <w:szCs w:val="24"/>
          <w:lang w:val="ru-RU"/>
        </w:rPr>
        <w:t>Проходит 20 лет. Катерина одна вырастила дочь, окончила химико-технологический институт и стала директором крупного предприятия. Теперь она сорокалетняя «железная леди», но по-прежнему мечтает о любви. В конце концов любовь приходит к ней в образе обаятельного слесаря Гоши. Её любимый мужчина узнаёт о том, что Катерина — директор, а для него неприемлемо, что женщина выше него по социальному статусу. В это же время на горизонте появляется бывший возлюбленный Катерины Рудольф, ныне предпочитающий называться Родионом, предъявляющий права на уже взрослую дочь...</w:t>
      </w:r>
    </w:p>
    <w:p w:rsidR="00FF164A" w:rsidRDefault="00FF164A" w:rsidP="00FF164A">
      <w:pPr>
        <w:pStyle w:val="Bezmezer"/>
        <w:ind w:left="709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(По материалу Википедии)</w:t>
      </w:r>
    </w:p>
    <w:p w:rsidR="00FF164A" w:rsidRDefault="00FF164A" w:rsidP="00FF164A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F164A" w:rsidRPr="00006096" w:rsidRDefault="00FF164A" w:rsidP="00FF164A">
      <w:pPr>
        <w:pStyle w:val="Bezmezer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038F2">
        <w:rPr>
          <w:rFonts w:ascii="Times New Roman" w:hAnsi="Times New Roman" w:cs="Times New Roman"/>
          <w:b/>
          <w:sz w:val="24"/>
          <w:szCs w:val="24"/>
          <w:lang w:val="ru-RU"/>
        </w:rPr>
        <w:t>Попробуйте придумать своё название фильма.</w:t>
      </w:r>
    </w:p>
    <w:p w:rsidR="00375022" w:rsidRPr="001A5130" w:rsidRDefault="00E26D7A" w:rsidP="001A5130">
      <w:pPr>
        <w:pStyle w:val="Bezmezer"/>
        <w:numPr>
          <w:ilvl w:val="0"/>
          <w:numId w:val="6"/>
        </w:numPr>
        <w:rPr>
          <w:sz w:val="24"/>
          <w:szCs w:val="24"/>
          <w:lang w:val="ru-RU"/>
        </w:rPr>
      </w:pPr>
      <w:r w:rsidRPr="001A5130">
        <w:rPr>
          <w:rFonts w:ascii="Times New Roman" w:hAnsi="Times New Roman" w:cs="Times New Roman"/>
          <w:b/>
          <w:sz w:val="24"/>
          <w:szCs w:val="24"/>
          <w:lang w:val="ru-RU"/>
        </w:rPr>
        <w:t>Как Вы думаете, как заканчивается фильм?</w:t>
      </w:r>
    </w:p>
    <w:sectPr w:rsidR="00375022" w:rsidRPr="001A5130" w:rsidSect="00053E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0E16" w:rsidRDefault="00C50E16" w:rsidP="0085249E">
      <w:pPr>
        <w:spacing w:after="0" w:line="240" w:lineRule="auto"/>
      </w:pPr>
      <w:r>
        <w:separator/>
      </w:r>
    </w:p>
  </w:endnote>
  <w:endnote w:type="continuationSeparator" w:id="0">
    <w:p w:rsidR="00C50E16" w:rsidRDefault="00C50E16" w:rsidP="00852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249E" w:rsidRDefault="0085249E" w:rsidP="0085249E">
    <w:pPr>
      <w:pStyle w:val="Zpat"/>
      <w:jc w:val="center"/>
    </w:pPr>
    <w:r w:rsidRPr="00F741E1">
      <w:rPr>
        <w:rFonts w:ascii="Calibri" w:hAnsi="Calibri"/>
        <w:i/>
        <w:iCs/>
      </w:rPr>
      <w:t>Zpracováno v rámci projektu Littera – Zvýšení kvality jazykového vzdělávání</w:t>
    </w:r>
    <w:r>
      <w:rPr>
        <w:rFonts w:ascii="Calibri" w:hAnsi="Calibri"/>
        <w:i/>
        <w:iCs/>
      </w:rPr>
      <w:t xml:space="preserve"> v systému počátečního školství, reg. č. CZ.1.07/1.1.00/14.0250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0E16" w:rsidRDefault="00C50E16" w:rsidP="0085249E">
      <w:pPr>
        <w:spacing w:after="0" w:line="240" w:lineRule="auto"/>
      </w:pPr>
      <w:r>
        <w:separator/>
      </w:r>
    </w:p>
  </w:footnote>
  <w:footnote w:type="continuationSeparator" w:id="0">
    <w:p w:rsidR="00C50E16" w:rsidRDefault="00C50E16" w:rsidP="008524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249E" w:rsidRPr="0085249E" w:rsidRDefault="0085249E">
    <w:pPr>
      <w:pStyle w:val="Zhlav"/>
    </w:pPr>
    <w:r w:rsidRPr="005140A5">
      <w:rPr>
        <w:noProof/>
        <w:lang w:val="cs-CZ" w:eastAsia="cs-CZ"/>
      </w:rPr>
      <w:drawing>
        <wp:anchor distT="0" distB="0" distL="0" distR="0" simplePos="0" relativeHeight="251659264" behindDoc="0" locked="0" layoutInCell="1" allowOverlap="0">
          <wp:simplePos x="0" y="0"/>
          <wp:positionH relativeFrom="column">
            <wp:posOffset>0</wp:posOffset>
          </wp:positionH>
          <wp:positionV relativeFrom="line">
            <wp:posOffset>170815</wp:posOffset>
          </wp:positionV>
          <wp:extent cx="6086475" cy="1485900"/>
          <wp:effectExtent l="19050" t="0" r="0" b="0"/>
          <wp:wrapSquare wrapText="largest"/>
          <wp:docPr id="7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2665" cy="148653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74C8C"/>
    <w:multiLevelType w:val="hybridMultilevel"/>
    <w:tmpl w:val="07188C5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F90A2B"/>
    <w:multiLevelType w:val="hybridMultilevel"/>
    <w:tmpl w:val="5218E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9D6653"/>
    <w:multiLevelType w:val="hybridMultilevel"/>
    <w:tmpl w:val="68C81B3C"/>
    <w:lvl w:ilvl="0" w:tplc="ADEE2BB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571CE4"/>
    <w:multiLevelType w:val="hybridMultilevel"/>
    <w:tmpl w:val="4ACCC736"/>
    <w:lvl w:ilvl="0" w:tplc="682A881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8A4EC2"/>
    <w:multiLevelType w:val="hybridMultilevel"/>
    <w:tmpl w:val="B84CC5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627181"/>
    <w:multiLevelType w:val="hybridMultilevel"/>
    <w:tmpl w:val="A36CE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TAT_HasSegments" w:val="False"/>
    <w:docVar w:name="TAT_LrMode" w:val="True"/>
    <w:docVar w:name="TAT_ScMode" w:val="False"/>
    <w:docVar w:name="TAT_ShowAll" w:val="False"/>
    <w:docVar w:name="TAT_ShowHiddenText" w:val="False"/>
    <w:docVar w:name="TAT_TrMode" w:val="False"/>
  </w:docVars>
  <w:rsids>
    <w:rsidRoot w:val="00774466"/>
    <w:rsid w:val="00006096"/>
    <w:rsid w:val="00012553"/>
    <w:rsid w:val="00040FF0"/>
    <w:rsid w:val="000B099E"/>
    <w:rsid w:val="001328C1"/>
    <w:rsid w:val="001807F9"/>
    <w:rsid w:val="0019461F"/>
    <w:rsid w:val="001A5130"/>
    <w:rsid w:val="002759FF"/>
    <w:rsid w:val="0036709F"/>
    <w:rsid w:val="00375022"/>
    <w:rsid w:val="003B6288"/>
    <w:rsid w:val="0047138C"/>
    <w:rsid w:val="004B75A7"/>
    <w:rsid w:val="004F6C3A"/>
    <w:rsid w:val="0052706C"/>
    <w:rsid w:val="00557F21"/>
    <w:rsid w:val="00563592"/>
    <w:rsid w:val="0058665D"/>
    <w:rsid w:val="006033E2"/>
    <w:rsid w:val="00682ACF"/>
    <w:rsid w:val="00685547"/>
    <w:rsid w:val="00690387"/>
    <w:rsid w:val="006B77E7"/>
    <w:rsid w:val="007475D6"/>
    <w:rsid w:val="00774466"/>
    <w:rsid w:val="00790F72"/>
    <w:rsid w:val="007D69D5"/>
    <w:rsid w:val="00823E46"/>
    <w:rsid w:val="00824792"/>
    <w:rsid w:val="0085249E"/>
    <w:rsid w:val="00891DAE"/>
    <w:rsid w:val="008A0A14"/>
    <w:rsid w:val="009973AB"/>
    <w:rsid w:val="009A7326"/>
    <w:rsid w:val="009C4298"/>
    <w:rsid w:val="00A816B3"/>
    <w:rsid w:val="00B41B6C"/>
    <w:rsid w:val="00C50E16"/>
    <w:rsid w:val="00C5565C"/>
    <w:rsid w:val="00C76DE6"/>
    <w:rsid w:val="00D11844"/>
    <w:rsid w:val="00D848B9"/>
    <w:rsid w:val="00D96440"/>
    <w:rsid w:val="00DB074C"/>
    <w:rsid w:val="00E119A4"/>
    <w:rsid w:val="00E23118"/>
    <w:rsid w:val="00E26D7A"/>
    <w:rsid w:val="00E354D7"/>
    <w:rsid w:val="00E67AC2"/>
    <w:rsid w:val="00E713D3"/>
    <w:rsid w:val="00EE0DE0"/>
    <w:rsid w:val="00EE33CE"/>
    <w:rsid w:val="00EF7FC4"/>
    <w:rsid w:val="00FC00B6"/>
    <w:rsid w:val="00FF16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3930DD7-F879-4A97-B3D1-2AFF4BE4E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77446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efault">
    <w:name w:val="Default"/>
    <w:rsid w:val="0077446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textovodkaz">
    <w:name w:val="Hyperlink"/>
    <w:basedOn w:val="Standardnpsmoodstavce"/>
    <w:uiPriority w:val="99"/>
    <w:unhideWhenUsed/>
    <w:rsid w:val="00774466"/>
    <w:rPr>
      <w:color w:val="0000FF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774466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8524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5249E"/>
  </w:style>
  <w:style w:type="paragraph" w:styleId="Zpat">
    <w:name w:val="footer"/>
    <w:basedOn w:val="Normln"/>
    <w:link w:val="ZpatChar"/>
    <w:uiPriority w:val="99"/>
    <w:unhideWhenUsed/>
    <w:rsid w:val="008524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5249E"/>
  </w:style>
  <w:style w:type="paragraph" w:styleId="Bezmezer">
    <w:name w:val="No Spacing"/>
    <w:uiPriority w:val="1"/>
    <w:qFormat/>
    <w:rsid w:val="0085249E"/>
    <w:pPr>
      <w:spacing w:after="0" w:line="240" w:lineRule="auto"/>
    </w:pPr>
    <w:rPr>
      <w:lang w:val="cs-CZ"/>
    </w:rPr>
  </w:style>
  <w:style w:type="character" w:styleId="Siln">
    <w:name w:val="Strong"/>
    <w:basedOn w:val="Standardnpsmoodstavce"/>
    <w:uiPriority w:val="22"/>
    <w:qFormat/>
    <w:rsid w:val="00FF164A"/>
    <w:rPr>
      <w:b/>
      <w:bCs/>
    </w:rPr>
  </w:style>
  <w:style w:type="character" w:styleId="Zdraznn">
    <w:name w:val="Emphasis"/>
    <w:basedOn w:val="Standardnpsmoodstavce"/>
    <w:uiPriority w:val="20"/>
    <w:qFormat/>
    <w:rsid w:val="00FF164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inodom.org.ua/4714-smotret-moskva-slezam-ne-verit.html" TargetMode="Externa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2AC73-9E45-4BB4-B96A-E4A81681A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1361</Words>
  <Characters>8034</Characters>
  <Application>Microsoft Office Word</Application>
  <DocSecurity>0</DocSecurity>
  <Lines>66</Lines>
  <Paragraphs>18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Vasilyev</dc:creator>
  <cp:keywords/>
  <dc:description/>
  <cp:lastModifiedBy>Jakub Konečný</cp:lastModifiedBy>
  <cp:revision>30</cp:revision>
  <dcterms:created xsi:type="dcterms:W3CDTF">2013-04-14T16:56:00Z</dcterms:created>
  <dcterms:modified xsi:type="dcterms:W3CDTF">2013-04-16T19:22:00Z</dcterms:modified>
</cp:coreProperties>
</file>