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448"/>
        <w:gridCol w:w="6764"/>
      </w:tblGrid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77EE6">
              <w:rPr>
                <w:rFonts w:ascii="Calibri" w:hAnsi="Calibri"/>
                <w:b/>
                <w:bCs/>
                <w:sz w:val="22"/>
                <w:szCs w:val="22"/>
              </w:rPr>
              <w:t>Azbuka – písanka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Materiál je určen pro práci s žáky na počátku výuky ruského jazyka. Obsahuje přehled malých a velkých písmen azbuky, na který navazuje několik listů s předepsanými písmeny, slabikami, spojeními a slovy, jejichž opisování slouží k nácviku správného psaní písmen azbuky.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Seznámení žáků s tiskací a psací formou azbuky.</w:t>
            </w:r>
          </w:p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Nácvik psaní písmen azbuky v souladu s platnou normou.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Lze použít samostatně i jako doplňující materiál při práci s učebnicí (například Raduga po-novomu)</w:t>
            </w:r>
          </w:p>
        </w:tc>
      </w:tr>
    </w:tbl>
    <w:p w:rsidR="00F77EE6" w:rsidRDefault="00F77EE6" w:rsidP="00A80BF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371631" w:rsidRDefault="00371631" w:rsidP="0037163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371631" w:rsidRDefault="00371631" w:rsidP="0037163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Pořadí, ve kterém jsou jednotlivá písmena v druhé části materiálu – písance uvedeny, vychází z podkladů E. L. Korčaginové (</w:t>
      </w:r>
      <w:r w:rsidRPr="0017298D">
        <w:rPr>
          <w:rFonts w:ascii="Calibri" w:hAnsi="Calibri"/>
          <w:sz w:val="22"/>
          <w:szCs w:val="22"/>
        </w:rPr>
        <w:t xml:space="preserve">Елена Львовна Корчагина. </w:t>
      </w:r>
      <w:r w:rsidRPr="001D1CD9">
        <w:rPr>
          <w:rFonts w:ascii="Calibri" w:hAnsi="Calibri"/>
          <w:i/>
          <w:iCs/>
          <w:sz w:val="22"/>
          <w:szCs w:val="22"/>
        </w:rPr>
        <w:t>Приглашение в Россию : Элементарный практический курс русского языка</w:t>
      </w:r>
      <w:r w:rsidRPr="001D1CD9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>.</w:t>
      </w:r>
    </w:p>
    <w:p w:rsidR="00371631" w:rsidRPr="00290E62" w:rsidRDefault="00371631" w:rsidP="0037163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Shodně s učebním souborem Raduga po-novomu uvádíme dvojí napojování ruského </w:t>
      </w:r>
      <w:r w:rsidRPr="00D64F1D">
        <w:rPr>
          <w:rFonts w:ascii="Calibri" w:hAnsi="Calibri"/>
          <w:sz w:val="22"/>
          <w:szCs w:val="22"/>
        </w:rPr>
        <w:t>«о»</w:t>
      </w:r>
      <w:r>
        <w:rPr>
          <w:rFonts w:ascii="Calibri" w:hAnsi="Calibri"/>
          <w:sz w:val="22"/>
          <w:szCs w:val="22"/>
        </w:rPr>
        <w:t xml:space="preserve">, a to </w:t>
      </w:r>
      <w:r w:rsidRPr="00290E62">
        <w:rPr>
          <w:rFonts w:ascii="Calibri" w:hAnsi="Calibri"/>
          <w:sz w:val="22"/>
          <w:szCs w:val="22"/>
        </w:rPr>
        <w:t>v závislosti na pozici písmene ve slově. Písmena, následující ve slově po «о» jsou napojována shora, pokud se nejedná o «л», «м», «я», která se vždy napojují zdola.</w:t>
      </w:r>
    </w:p>
    <w:p w:rsidR="00371631" w:rsidRDefault="00371631" w:rsidP="00371631">
      <w:pPr>
        <w:jc w:val="both"/>
        <w:rPr>
          <w:rFonts w:ascii="Calibri" w:hAnsi="Calibri"/>
          <w:sz w:val="22"/>
          <w:szCs w:val="22"/>
        </w:rPr>
      </w:pPr>
      <w:r w:rsidRPr="00290E62">
        <w:rPr>
          <w:rFonts w:ascii="Calibri" w:hAnsi="Calibri"/>
          <w:sz w:val="22"/>
          <w:szCs w:val="22"/>
        </w:rPr>
        <w:tab/>
        <w:t>Raduga po-novomu 1 nabízí v učebnici pouze uzavřenou variantu písmene «в», v pracovním sešitě jsou pak uvedeny obě varianty, tedy uzavřená (používaná na konci slova a před písmeny, která se napojují zdola) a otevřená (použití ve všech ostatních případech). Shodně s normou a E. L. Korčaginovou uvádíme pouze uzavřenou variantu písmene «в», na kterou všechna písmena navazují dolním napojením.</w:t>
      </w:r>
    </w:p>
    <w:p w:rsidR="00371631" w:rsidRPr="00290E62" w:rsidRDefault="00371631" w:rsidP="00371631">
      <w:pPr>
        <w:jc w:val="both"/>
        <w:rPr>
          <w:rFonts w:ascii="Calibri" w:hAnsi="Calibri"/>
          <w:sz w:val="22"/>
          <w:szCs w:val="22"/>
        </w:rPr>
      </w:pPr>
    </w:p>
    <w:p w:rsidR="0098181B" w:rsidRPr="0098181B" w:rsidRDefault="00371631" w:rsidP="00A80BF7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</w:t>
      </w:r>
      <w:r w:rsidR="0098181B" w:rsidRPr="0098181B">
        <w:rPr>
          <w:rFonts w:ascii="Calibri" w:hAnsi="Calibri"/>
          <w:b/>
          <w:bCs/>
          <w:sz w:val="22"/>
          <w:szCs w:val="22"/>
        </w:rPr>
        <w:t>. Možnosti využití materiálu</w:t>
      </w:r>
    </w:p>
    <w:p w:rsidR="0098181B" w:rsidRDefault="0098181B" w:rsidP="00A80BF7">
      <w:pPr>
        <w:jc w:val="both"/>
        <w:rPr>
          <w:rFonts w:ascii="Calibri" w:hAnsi="Calibri"/>
          <w:sz w:val="22"/>
          <w:szCs w:val="22"/>
        </w:rPr>
      </w:pPr>
    </w:p>
    <w:p w:rsidR="003755F3" w:rsidRDefault="003755F3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První část materiálu – přehled psací podoby azbuky lze použít jak samostatně pro seznámení žáků s azbukou, tak i jako doplňující materiál k učebnímu souboru. V prvním dílu učebnice Raduga po-novomu je seznámení s azbukou rozvrženo do 1. – 3. lekce.</w:t>
      </w:r>
    </w:p>
    <w:p w:rsidR="003755F3" w:rsidRDefault="003755F3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Druhá část materiálu – písanka </w:t>
      </w:r>
      <w:r w:rsidR="007452EF">
        <w:rPr>
          <w:rFonts w:ascii="Calibri" w:hAnsi="Calibri"/>
          <w:sz w:val="22"/>
          <w:szCs w:val="22"/>
        </w:rPr>
        <w:t xml:space="preserve">může být použita samostatně (kromě nácviku správného psaní a napojování všech písmen azbuky se žáci mohou naučit také nová slova, která jsou určena k opisování). </w:t>
      </w:r>
      <w:r w:rsidR="0018674B">
        <w:rPr>
          <w:rFonts w:ascii="Calibri" w:hAnsi="Calibri"/>
          <w:sz w:val="22"/>
          <w:szCs w:val="22"/>
        </w:rPr>
        <w:t>Použití s Radugou po-novomu je také možné, avšak doporučuj</w:t>
      </w:r>
      <w:r w:rsidR="00D96A69">
        <w:rPr>
          <w:rFonts w:ascii="Calibri" w:hAnsi="Calibri"/>
          <w:sz w:val="22"/>
          <w:szCs w:val="22"/>
        </w:rPr>
        <w:t>eme</w:t>
      </w:r>
      <w:r w:rsidR="0018674B">
        <w:rPr>
          <w:rFonts w:ascii="Calibri" w:hAnsi="Calibri"/>
          <w:sz w:val="22"/>
          <w:szCs w:val="22"/>
        </w:rPr>
        <w:t xml:space="preserve"> jeho zařazení až po třetí lekci (kdy už žáci znají celou azbuku) – na</w:t>
      </w:r>
      <w:r w:rsidR="00651E6D">
        <w:rPr>
          <w:rFonts w:ascii="Calibri" w:hAnsi="Calibri"/>
          <w:sz w:val="22"/>
          <w:szCs w:val="22"/>
        </w:rPr>
        <w:t xml:space="preserve">příklad jako souhrnné procvičení psaní azbuky. </w:t>
      </w:r>
      <w:r w:rsidR="00960341">
        <w:rPr>
          <w:rFonts w:ascii="Calibri" w:hAnsi="Calibri"/>
          <w:sz w:val="22"/>
          <w:szCs w:val="22"/>
        </w:rPr>
        <w:t>Struktura mat</w:t>
      </w:r>
      <w:r w:rsidR="000020F3">
        <w:rPr>
          <w:rFonts w:ascii="Calibri" w:hAnsi="Calibri"/>
          <w:sz w:val="22"/>
          <w:szCs w:val="22"/>
        </w:rPr>
        <w:t>eriálu neodpovídá rozvržení písmen v učebnici Raduga po-novomu, proto by průběžná práce s mate</w:t>
      </w:r>
      <w:r w:rsidR="003A6CD1">
        <w:rPr>
          <w:rFonts w:ascii="Calibri" w:hAnsi="Calibri"/>
          <w:sz w:val="22"/>
          <w:szCs w:val="22"/>
        </w:rPr>
        <w:t>riálem mohla být problematická.</w:t>
      </w:r>
    </w:p>
    <w:p w:rsidR="00461106" w:rsidRDefault="00461106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Doporučujeme, především v počáteční fázi výuky ruštiny, důsledně dbát na psaní správných tvarů jednotlivých písmen a netolerovat žákům výraznější odchylky od uvedených vzorů.</w:t>
      </w:r>
      <w:r w:rsidR="00282732">
        <w:rPr>
          <w:rFonts w:ascii="Calibri" w:hAnsi="Calibri"/>
          <w:sz w:val="22"/>
          <w:szCs w:val="22"/>
        </w:rPr>
        <w:t xml:space="preserve"> Při výuce psaní a následném procvičování azbuky by měl být zvláštní důraz kladen na psaní a spojování grafémů </w:t>
      </w:r>
      <w:r w:rsidR="00282732" w:rsidRPr="00282732">
        <w:rPr>
          <w:rFonts w:ascii="Calibri" w:hAnsi="Calibri"/>
          <w:sz w:val="22"/>
          <w:szCs w:val="22"/>
        </w:rPr>
        <w:t>«л», «м», «я»</w:t>
      </w:r>
      <w:r w:rsidR="00282732">
        <w:rPr>
          <w:rFonts w:ascii="Calibri" w:hAnsi="Calibri"/>
          <w:sz w:val="22"/>
          <w:szCs w:val="22"/>
        </w:rPr>
        <w:t xml:space="preserve"> - vždy se napojují zdola přes „zobáček“.</w:t>
      </w:r>
    </w:p>
    <w:p w:rsidR="008E087B" w:rsidRPr="00282732" w:rsidRDefault="00B332F4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Jak na základní, tak na střední škole mají žáci již zformovaný specifický rukopis, který výrazně ovlivní psaní azbuky. Žákům, kteří se při psaní písmen odchylují od normy, </w:t>
      </w:r>
      <w:r w:rsidR="00146630">
        <w:rPr>
          <w:rFonts w:ascii="Calibri" w:hAnsi="Calibri"/>
          <w:sz w:val="22"/>
          <w:szCs w:val="22"/>
        </w:rPr>
        <w:t>může materiál sloužit jako podklad a vzor pro domácí nácvik psaní, aby se jejich azbuka co nejvíce přiblížila požadovanému vzoru.</w:t>
      </w:r>
      <w:r w:rsidR="00F45E9A">
        <w:rPr>
          <w:rFonts w:ascii="Calibri" w:hAnsi="Calibri"/>
          <w:sz w:val="22"/>
          <w:szCs w:val="22"/>
        </w:rPr>
        <w:t xml:space="preserve"> Sestavování takových písanek může být vhodné také pro žáky se specifickými poruchami učení, kterým bude psaní i čtení písmen azbuky činit nemalé komplikace.</w:t>
      </w:r>
    </w:p>
    <w:p w:rsidR="008F07A8" w:rsidRPr="00290E62" w:rsidRDefault="00290E62" w:rsidP="00290E62">
      <w:pPr>
        <w:jc w:val="both"/>
        <w:rPr>
          <w:rFonts w:ascii="Calibri" w:hAnsi="Calibri"/>
          <w:sz w:val="22"/>
          <w:szCs w:val="22"/>
        </w:rPr>
      </w:pPr>
      <w:r w:rsidRPr="00290E62">
        <w:rPr>
          <w:rFonts w:ascii="Calibri" w:hAnsi="Calibri"/>
          <w:b/>
          <w:bCs/>
          <w:sz w:val="22"/>
          <w:szCs w:val="22"/>
        </w:rPr>
        <w:lastRenderedPageBreak/>
        <w:t>3. Další doporučení</w:t>
      </w:r>
    </w:p>
    <w:p w:rsidR="004002FF" w:rsidRDefault="00290E62" w:rsidP="00290E6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971B6">
        <w:rPr>
          <w:rFonts w:ascii="Calibri" w:hAnsi="Calibri"/>
          <w:sz w:val="22"/>
          <w:szCs w:val="22"/>
        </w:rPr>
        <w:t xml:space="preserve">Ačkoliv Raduga po-novomu </w:t>
      </w:r>
      <w:r w:rsidR="00DB5A0A">
        <w:rPr>
          <w:rFonts w:ascii="Calibri" w:hAnsi="Calibri"/>
          <w:sz w:val="22"/>
          <w:szCs w:val="22"/>
        </w:rPr>
        <w:t xml:space="preserve">učí a procvičuje psaní pouze psací podoby azbuky, souhlasíme s názorem PhDr. Hany Žofkové, CSc., která považuje za </w:t>
      </w:r>
      <w:r w:rsidR="00D709CE">
        <w:rPr>
          <w:rFonts w:ascii="Calibri" w:hAnsi="Calibri"/>
          <w:sz w:val="22"/>
          <w:szCs w:val="22"/>
        </w:rPr>
        <w:t xml:space="preserve">účelné produktivní osvojení nejen psací, ale i tiskací podoby azbuky, a to z čistě praktických důvodů – např. při vyplňování formulářů, dokumentů či psaní adres na obálky (i v rodném jazyce jsme nuceni v určitých případech </w:t>
      </w:r>
      <w:r w:rsidR="00954497">
        <w:rPr>
          <w:rFonts w:ascii="Calibri" w:hAnsi="Calibri"/>
          <w:sz w:val="22"/>
          <w:szCs w:val="22"/>
        </w:rPr>
        <w:t>psát</w:t>
      </w:r>
      <w:r w:rsidR="00D709CE">
        <w:rPr>
          <w:rFonts w:ascii="Calibri" w:hAnsi="Calibri"/>
          <w:sz w:val="22"/>
          <w:szCs w:val="22"/>
        </w:rPr>
        <w:t xml:space="preserve"> hůlkov</w:t>
      </w:r>
      <w:r w:rsidR="00954497">
        <w:rPr>
          <w:rFonts w:ascii="Calibri" w:hAnsi="Calibri"/>
          <w:sz w:val="22"/>
          <w:szCs w:val="22"/>
        </w:rPr>
        <w:t>ými</w:t>
      </w:r>
      <w:r w:rsidR="00D709CE">
        <w:rPr>
          <w:rFonts w:ascii="Calibri" w:hAnsi="Calibri"/>
          <w:sz w:val="22"/>
          <w:szCs w:val="22"/>
        </w:rPr>
        <w:t xml:space="preserve"> písmen</w:t>
      </w:r>
      <w:r w:rsidR="00954497">
        <w:rPr>
          <w:rFonts w:ascii="Calibri" w:hAnsi="Calibri"/>
          <w:sz w:val="22"/>
          <w:szCs w:val="22"/>
        </w:rPr>
        <w:t>y</w:t>
      </w:r>
      <w:r w:rsidR="00D709CE">
        <w:rPr>
          <w:rFonts w:ascii="Calibri" w:hAnsi="Calibri"/>
          <w:sz w:val="22"/>
          <w:szCs w:val="22"/>
        </w:rPr>
        <w:t xml:space="preserve">, ačkoliv běžně </w:t>
      </w:r>
      <w:r w:rsidR="00954497">
        <w:rPr>
          <w:rFonts w:ascii="Calibri" w:hAnsi="Calibri"/>
          <w:sz w:val="22"/>
          <w:szCs w:val="22"/>
        </w:rPr>
        <w:t>používáme písmo psací</w:t>
      </w:r>
      <w:r w:rsidR="00D709CE">
        <w:rPr>
          <w:rFonts w:ascii="Calibri" w:hAnsi="Calibri"/>
          <w:sz w:val="22"/>
          <w:szCs w:val="22"/>
        </w:rPr>
        <w:t>).</w:t>
      </w:r>
    </w:p>
    <w:p w:rsidR="00290E62" w:rsidRPr="00290E62" w:rsidRDefault="004002FF" w:rsidP="00290E6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F3257">
        <w:rPr>
          <w:rFonts w:ascii="Calibri" w:hAnsi="Calibri"/>
          <w:sz w:val="22"/>
          <w:szCs w:val="22"/>
        </w:rPr>
        <w:t>Produktivní osvojení pouze tiskací podoby azbuky může být vhodnou variantou pro žáky se specifickými poruchami učení. Nebude tak docházet k nežádoucími prolínání dvou grafických systémů (mateřštiny a cizího jazyka), protože oba systémy</w:t>
      </w:r>
      <w:r w:rsidR="00D709CE">
        <w:rPr>
          <w:rFonts w:ascii="Calibri" w:hAnsi="Calibri"/>
          <w:sz w:val="22"/>
          <w:szCs w:val="22"/>
        </w:rPr>
        <w:t xml:space="preserve"> </w:t>
      </w:r>
      <w:r w:rsidR="00FF3257">
        <w:rPr>
          <w:rFonts w:ascii="Calibri" w:hAnsi="Calibri"/>
          <w:sz w:val="22"/>
          <w:szCs w:val="22"/>
        </w:rPr>
        <w:t>budou dostatečně odlišné.</w:t>
      </w:r>
    </w:p>
    <w:p w:rsidR="00A80BF7" w:rsidRPr="00290E62" w:rsidRDefault="00A80BF7" w:rsidP="00A80BF7">
      <w:pPr>
        <w:jc w:val="both"/>
        <w:rPr>
          <w:rFonts w:ascii="Calibri" w:hAnsi="Calibri"/>
          <w:sz w:val="22"/>
          <w:szCs w:val="22"/>
        </w:rPr>
      </w:pPr>
    </w:p>
    <w:sectPr w:rsidR="00A80BF7" w:rsidRPr="00290E62" w:rsidSect="00F741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FB2" w:rsidRDefault="00AE3FB2">
      <w:r>
        <w:separator/>
      </w:r>
    </w:p>
  </w:endnote>
  <w:endnote w:type="continuationSeparator" w:id="0">
    <w:p w:rsidR="00AE3FB2" w:rsidRDefault="00AE3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B1" w:rsidRDefault="00DD67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FC" w:rsidRPr="00F35BFC" w:rsidRDefault="00F35BFC" w:rsidP="00DD67B1">
    <w:pPr>
      <w:pStyle w:val="Footer"/>
      <w:jc w:val="center"/>
      <w:rPr>
        <w:rFonts w:ascii="Calibri" w:hAnsi="Calibri"/>
        <w:i/>
        <w:iCs/>
      </w:rPr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Pr="00F35BFC" w:rsidRDefault="00F35BFC" w:rsidP="00F35BFC">
    <w:pPr>
      <w:pStyle w:val="Footer"/>
      <w:jc w:val="center"/>
      <w:rPr>
        <w:rFonts w:ascii="Calibri" w:hAnsi="Calibri"/>
        <w:i/>
        <w:iCs/>
      </w:rPr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FB2" w:rsidRDefault="00AE3FB2">
      <w:r>
        <w:separator/>
      </w:r>
    </w:p>
  </w:footnote>
  <w:footnote w:type="continuationSeparator" w:id="0">
    <w:p w:rsidR="00AE3FB2" w:rsidRDefault="00AE3F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B1" w:rsidRDefault="00DD67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B1" w:rsidRDefault="00DD67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Default="00821006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20F3"/>
    <w:rsid w:val="0008576E"/>
    <w:rsid w:val="000B35D2"/>
    <w:rsid w:val="00146630"/>
    <w:rsid w:val="0017298D"/>
    <w:rsid w:val="0018674B"/>
    <w:rsid w:val="0018725C"/>
    <w:rsid w:val="001A51D3"/>
    <w:rsid w:val="001D1CD9"/>
    <w:rsid w:val="00260281"/>
    <w:rsid w:val="00282732"/>
    <w:rsid w:val="00290E62"/>
    <w:rsid w:val="00371631"/>
    <w:rsid w:val="003755F3"/>
    <w:rsid w:val="003818C0"/>
    <w:rsid w:val="00381F7D"/>
    <w:rsid w:val="003A6CD1"/>
    <w:rsid w:val="004002FF"/>
    <w:rsid w:val="00403DEC"/>
    <w:rsid w:val="00412C78"/>
    <w:rsid w:val="00450C90"/>
    <w:rsid w:val="00461106"/>
    <w:rsid w:val="004633D2"/>
    <w:rsid w:val="004D3EA7"/>
    <w:rsid w:val="005D1189"/>
    <w:rsid w:val="005E7E88"/>
    <w:rsid w:val="00651E6D"/>
    <w:rsid w:val="0066275E"/>
    <w:rsid w:val="006B6A8D"/>
    <w:rsid w:val="007128FC"/>
    <w:rsid w:val="007452EF"/>
    <w:rsid w:val="00821006"/>
    <w:rsid w:val="00852FB2"/>
    <w:rsid w:val="0088018B"/>
    <w:rsid w:val="008E087B"/>
    <w:rsid w:val="008F07A8"/>
    <w:rsid w:val="009115E4"/>
    <w:rsid w:val="00954497"/>
    <w:rsid w:val="00960341"/>
    <w:rsid w:val="009645BF"/>
    <w:rsid w:val="0098181B"/>
    <w:rsid w:val="0099706C"/>
    <w:rsid w:val="009B0129"/>
    <w:rsid w:val="00A75AEB"/>
    <w:rsid w:val="00A80BF7"/>
    <w:rsid w:val="00AA6C73"/>
    <w:rsid w:val="00AE3FB2"/>
    <w:rsid w:val="00AF7866"/>
    <w:rsid w:val="00B300FE"/>
    <w:rsid w:val="00B32083"/>
    <w:rsid w:val="00B332F4"/>
    <w:rsid w:val="00B34A14"/>
    <w:rsid w:val="00B566DD"/>
    <w:rsid w:val="00B85F91"/>
    <w:rsid w:val="00BD1185"/>
    <w:rsid w:val="00C35AD1"/>
    <w:rsid w:val="00C57E58"/>
    <w:rsid w:val="00C84F3F"/>
    <w:rsid w:val="00C94C49"/>
    <w:rsid w:val="00C97DC0"/>
    <w:rsid w:val="00CD2553"/>
    <w:rsid w:val="00D64F1D"/>
    <w:rsid w:val="00D709CE"/>
    <w:rsid w:val="00D7769A"/>
    <w:rsid w:val="00D96A69"/>
    <w:rsid w:val="00DB5A0A"/>
    <w:rsid w:val="00DD67B1"/>
    <w:rsid w:val="00E864F8"/>
    <w:rsid w:val="00E949E4"/>
    <w:rsid w:val="00F02A63"/>
    <w:rsid w:val="00F036B1"/>
    <w:rsid w:val="00F131FF"/>
    <w:rsid w:val="00F326E9"/>
    <w:rsid w:val="00F35BFC"/>
    <w:rsid w:val="00F45E9A"/>
    <w:rsid w:val="00F517AD"/>
    <w:rsid w:val="00F741E1"/>
    <w:rsid w:val="00F77EE6"/>
    <w:rsid w:val="00F971B6"/>
    <w:rsid w:val="00FB34A5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6E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7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741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F741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BFC"/>
    <w:rPr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Konečný</dc:creator>
  <cp:keywords/>
  <dc:description/>
  <cp:lastModifiedBy>Win10</cp:lastModifiedBy>
  <cp:revision>5</cp:revision>
  <cp:lastPrinted>2011-05-05T11:19:00Z</cp:lastPrinted>
  <dcterms:created xsi:type="dcterms:W3CDTF">2016-04-05T12:31:00Z</dcterms:created>
  <dcterms:modified xsi:type="dcterms:W3CDTF">2017-03-04T11:15:00Z</dcterms:modified>
</cp:coreProperties>
</file>