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0C" w:rsidRPr="00E644EE" w:rsidRDefault="00BE030C" w:rsidP="00BE030C">
      <w:pPr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vertAnchor="text" w:horzAnchor="margin" w:tblpY="1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1"/>
        <w:gridCol w:w="7235"/>
      </w:tblGrid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Název materiálu</w:t>
            </w:r>
          </w:p>
        </w:tc>
        <w:tc>
          <w:tcPr>
            <w:tcW w:w="0" w:type="auto"/>
            <w:shd w:val="clear" w:color="auto" w:fill="auto"/>
          </w:tcPr>
          <w:p w:rsidR="00BE030C" w:rsidRPr="005A505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Ruská kuchyně</w:t>
            </w:r>
            <w:r w:rsidRPr="005A505E">
              <w:rPr>
                <w:rFonts w:ascii="Calibri" w:hAnsi="Calibri" w:cs="Calibri"/>
                <w:b/>
                <w:sz w:val="22"/>
                <w:szCs w:val="22"/>
              </w:rPr>
              <w:t xml:space="preserve"> - osmisměrka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Anotace materiálu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Materiál lze využít při vyučovací hodině s tématem Ruská kuchyně. Slouží jako aktivizační úkol, případně může být použit jako opakování názvů ruských jídel či jako vstup k výuce názvů nádobí.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Doporučená jazyková úroveň žáků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A2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Cíl materiálu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 xml:space="preserve">Žák </w:t>
            </w:r>
            <w:r w:rsidR="005B6F5F">
              <w:rPr>
                <w:rFonts w:ascii="Calibri" w:hAnsi="Calibri" w:cs="Calibri"/>
                <w:sz w:val="22"/>
                <w:szCs w:val="22"/>
              </w:rPr>
              <w:t xml:space="preserve">si </w:t>
            </w:r>
            <w:r w:rsidRPr="00E644EE">
              <w:rPr>
                <w:rFonts w:ascii="Calibri" w:hAnsi="Calibri" w:cs="Calibri"/>
                <w:sz w:val="22"/>
                <w:szCs w:val="22"/>
              </w:rPr>
              <w:t>zopakuje názvy ruských pokrmů.</w:t>
            </w:r>
          </w:p>
          <w:p w:rsidR="003E7C00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Žák se seznámí se slovní zásobou, která se týká nádobí.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Poznámka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 xml:space="preserve">Je možné použít materiál samostatně nebo jako součást tématu ruská kuchyně, které je v učebním souboru Raduga po-novomu zpracováno ve 4. lekci 4. dílu «Где мы пообедаем? </w:t>
            </w:r>
            <w:r w:rsidR="00836E72">
              <w:rPr>
                <w:rFonts w:ascii="Calibri" w:hAnsi="Calibri" w:cs="Calibri"/>
                <w:sz w:val="22"/>
                <w:szCs w:val="22"/>
                <w:lang w:val="ru-RU"/>
              </w:rPr>
              <w:t>В закусочной</w:t>
            </w:r>
            <w:r w:rsidRPr="00E644EE">
              <w:rPr>
                <w:rFonts w:ascii="Calibri" w:hAnsi="Calibri" w:cs="Calibri"/>
                <w:sz w:val="22"/>
                <w:szCs w:val="22"/>
              </w:rPr>
              <w:t>».</w:t>
            </w:r>
          </w:p>
        </w:tc>
      </w:tr>
    </w:tbl>
    <w:p w:rsidR="00BE030C" w:rsidRPr="00E644EE" w:rsidRDefault="00BE030C" w:rsidP="00BE030C">
      <w:pPr>
        <w:rPr>
          <w:rFonts w:ascii="Calibri" w:hAnsi="Calibri" w:cs="Calibri"/>
          <w:b/>
          <w:sz w:val="22"/>
          <w:szCs w:val="22"/>
        </w:rPr>
      </w:pPr>
      <w:r w:rsidRPr="00E644EE">
        <w:rPr>
          <w:rFonts w:ascii="Calibri" w:hAnsi="Calibri" w:cs="Calibri"/>
          <w:b/>
          <w:sz w:val="22"/>
          <w:szCs w:val="22"/>
        </w:rPr>
        <w:t>Popis materiálu</w:t>
      </w:r>
    </w:p>
    <w:p w:rsidR="00BE030C" w:rsidRPr="00E644EE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E644EE">
        <w:rPr>
          <w:rFonts w:ascii="Calibri" w:hAnsi="Calibri" w:cs="Calibri"/>
          <w:sz w:val="22"/>
          <w:szCs w:val="22"/>
        </w:rPr>
        <w:t>Materiál představuje osmisměrku s dvanácti názvy ruských pokrmů a 2 názvy nádobí, které jsou schovány v tajence.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E644EE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E644EE">
        <w:rPr>
          <w:rFonts w:ascii="Calibri" w:hAnsi="Calibri" w:cs="Calibri"/>
          <w:b/>
          <w:sz w:val="22"/>
          <w:szCs w:val="22"/>
        </w:rPr>
        <w:t>Pravidla hry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E644EE">
        <w:rPr>
          <w:rFonts w:ascii="Calibri" w:hAnsi="Calibri" w:cs="Calibri"/>
          <w:sz w:val="22"/>
          <w:szCs w:val="22"/>
        </w:rPr>
        <w:t>Žák najde v osmisměrce 12 pokrmů. Hledání je možné pouze vodorovně</w:t>
      </w:r>
      <w:r w:rsidRPr="00E644EE">
        <w:rPr>
          <w:rFonts w:ascii="Calibri" w:hAnsi="Calibri" w:cs="Calibri"/>
          <w:sz w:val="22"/>
          <w:szCs w:val="22"/>
          <w:lang w:val="fr-FR"/>
        </w:rPr>
        <w:t xml:space="preserve">, </w:t>
      </w:r>
      <w:r w:rsidRPr="00E644EE">
        <w:rPr>
          <w:rFonts w:ascii="Calibri" w:hAnsi="Calibri" w:cs="Calibri"/>
          <w:sz w:val="22"/>
          <w:szCs w:val="22"/>
        </w:rPr>
        <w:t>svisle</w:t>
      </w:r>
      <w:r w:rsidRPr="00E644EE">
        <w:rPr>
          <w:rFonts w:ascii="Calibri" w:hAnsi="Calibri" w:cs="Calibri"/>
          <w:sz w:val="22"/>
          <w:szCs w:val="22"/>
          <w:lang w:val="fr-FR"/>
        </w:rPr>
        <w:t xml:space="preserve">; </w:t>
      </w:r>
      <w:proofErr w:type="spellStart"/>
      <w:r w:rsidRPr="00E644EE">
        <w:rPr>
          <w:rFonts w:ascii="Calibri" w:hAnsi="Calibri" w:cs="Calibri"/>
          <w:sz w:val="22"/>
          <w:szCs w:val="22"/>
          <w:lang w:val="fr-FR"/>
        </w:rPr>
        <w:t>nahoru</w:t>
      </w:r>
      <w:proofErr w:type="spellEnd"/>
      <w:r w:rsidRPr="00E644EE">
        <w:rPr>
          <w:rFonts w:ascii="Calibri" w:hAnsi="Calibri" w:cs="Calibri"/>
          <w:sz w:val="22"/>
          <w:szCs w:val="22"/>
          <w:lang w:val="fr-FR"/>
        </w:rPr>
        <w:t xml:space="preserve"> a </w:t>
      </w:r>
      <w:proofErr w:type="spellStart"/>
      <w:r w:rsidRPr="00E644EE">
        <w:rPr>
          <w:rFonts w:ascii="Calibri" w:hAnsi="Calibri" w:cs="Calibri"/>
          <w:sz w:val="22"/>
          <w:szCs w:val="22"/>
          <w:lang w:val="fr-FR"/>
        </w:rPr>
        <w:t>dolu</w:t>
      </w:r>
      <w:proofErr w:type="spellEnd"/>
      <w:r w:rsidRPr="00E644EE">
        <w:rPr>
          <w:rFonts w:ascii="Calibri" w:hAnsi="Calibri" w:cs="Calibri"/>
          <w:sz w:val="22"/>
          <w:szCs w:val="22"/>
        </w:rPr>
        <w:t xml:space="preserve">. Poté pokrmy vypíše do sešitu. </w:t>
      </w:r>
      <w:r>
        <w:rPr>
          <w:rFonts w:ascii="Calibri" w:hAnsi="Calibri" w:cs="Calibri"/>
          <w:sz w:val="22"/>
          <w:szCs w:val="22"/>
        </w:rPr>
        <w:t>Z každého třetího nevyužitého písmena pak sestaví tajenku, která skrývá názvy dvou kusů nádobí</w:t>
      </w:r>
      <w:r w:rsidRPr="00E644EE">
        <w:rPr>
          <w:rFonts w:ascii="Calibri" w:hAnsi="Calibri" w:cs="Calibri"/>
          <w:sz w:val="22"/>
          <w:szCs w:val="22"/>
        </w:rPr>
        <w:t>. Materiál je možné pojmout jako</w:t>
      </w:r>
      <w:r>
        <w:rPr>
          <w:rFonts w:ascii="Calibri" w:hAnsi="Calibri" w:cs="Calibri"/>
          <w:sz w:val="22"/>
          <w:szCs w:val="22"/>
        </w:rPr>
        <w:t xml:space="preserve"> soutěž – vyhrává nejrychlejší.</w:t>
      </w:r>
    </w:p>
    <w:p w:rsidR="00BE030C" w:rsidRPr="00E644EE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454D5C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454D5C">
        <w:rPr>
          <w:rFonts w:ascii="Calibri" w:hAnsi="Calibri" w:cs="Calibri"/>
          <w:b/>
          <w:sz w:val="22"/>
          <w:szCs w:val="22"/>
        </w:rPr>
        <w:t>Řešení</w:t>
      </w:r>
    </w:p>
    <w:tbl>
      <w:tblPr>
        <w:tblpPr w:leftFromText="141" w:rightFromText="141" w:vertAnchor="text" w:horzAnchor="margin" w:tblpXSpec="center" w:tblpY="15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4"/>
        <w:gridCol w:w="349"/>
        <w:gridCol w:w="349"/>
        <w:gridCol w:w="349"/>
        <w:gridCol w:w="387"/>
        <w:gridCol w:w="394"/>
        <w:gridCol w:w="390"/>
        <w:gridCol w:w="390"/>
        <w:gridCol w:w="390"/>
        <w:gridCol w:w="369"/>
      </w:tblGrid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F82BB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-5.2pt;margin-top:17.85pt;width:90.75pt;height:0;z-index:251654656;mso-position-horizontal-relative:text;mso-position-vertical-relative:text" o:connectortype="straight"/>
              </w:pict>
            </w: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7" type="#_x0000_t32" style="position:absolute;left:0;text-align:left;margin-left:11.3pt;margin-top:7.35pt;width:113.25pt;height:0;z-index:251653632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Ч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030C">
              <w:rPr>
                <w:rFonts w:ascii="Calibri" w:hAnsi="Calibri" w:cs="Calibri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Ы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Т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F82BB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2" type="#_x0000_t32" style="position:absolute;left:0;text-align:left;margin-left:-4.9pt;margin-top:43.45pt;width:78pt;height:0;z-index:251658752;mso-position-horizontal-relative:text;mso-position-vertical-relative:text" o:connectortype="straight"/>
              </w:pict>
            </w: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1" type="#_x0000_t32" style="position:absolute;left:0;text-align:left;margin-left:-76.9pt;margin-top:32.2pt;width:129.75pt;height:0;z-index:251657728;mso-position-horizontal-relative:text;mso-position-vertical-relative:text" o:connectortype="straight"/>
              </w:pict>
            </w: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0" type="#_x0000_t32" style="position:absolute;left:0;text-align:left;margin-left:-97.15pt;margin-top:19.45pt;width:150pt;height:0;z-index:251656704;mso-position-horizontal-relative:text;mso-position-vertical-relative:text" o:connectortype="straight"/>
              </w:pict>
            </w: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9" type="#_x0000_t32" style="position:absolute;left:0;text-align:left;margin-left:-4.9pt;margin-top:6.7pt;width:39pt;height:0;z-index:251655680;mso-position-horizontal-relative:text;mso-position-vertical-relative:text" o:connectortype="straight"/>
              </w:pict>
            </w: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5" type="#_x0000_t32" style="position:absolute;left:0;text-align:left;margin-left:6.9pt;margin-top:12.15pt;width:42pt;height:0;z-index:251651584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Щ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Я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А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Ь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М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F82BB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7" type="#_x0000_t32" style="position:absolute;left:0;text-align:left;margin-left:3.85pt;margin-top:-.55pt;width:0;height:89.05pt;z-index:251663872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Ы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З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Я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Ц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F82BB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6" type="#_x0000_t32" style="position:absolute;left:0;text-align:left;margin-left:115.7pt;margin-top:12.8pt;width:.75pt;height:37.5pt;z-index:251662848;mso-position-horizontal-relative:text;mso-position-vertical-relative:text" o:connectortype="straight"/>
              </w:pict>
            </w: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5" type="#_x0000_t32" style="position:absolute;left:0;text-align:left;margin-left:4.7pt;margin-top:.05pt;width:0;height:50.25pt;z-index:251661824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Щ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Т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Т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Х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F82BB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4" type="#_x0000_t32" style="position:absolute;left:0;text-align:left;margin-left:-5.2pt;margin-top:19.7pt;width:111pt;height:0;z-index:251660800;mso-position-horizontal-relative:text;mso-position-vertical-relative:text" o:connectortype="straight"/>
              </w:pict>
            </w:r>
            <w:r w:rsidRPr="00F82BBB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3" type="#_x0000_t32" style="position:absolute;left:0;text-align:left;margin-left:-5.2pt;margin-top:6.2pt;width:1in;height:0;z-index:251659776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В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Д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</w:tr>
      <w:tr w:rsidR="00BE030C" w:rsidRPr="007B0BD2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Г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Й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Г</w:t>
            </w:r>
          </w:p>
        </w:tc>
      </w:tr>
    </w:tbl>
    <w:p w:rsidR="00BE030C" w:rsidRPr="00177B02" w:rsidRDefault="00BE030C" w:rsidP="00BE030C">
      <w:pPr>
        <w:jc w:val="both"/>
        <w:rPr>
          <w:b/>
          <w:u w:val="single"/>
        </w:rPr>
      </w:pPr>
    </w:p>
    <w:p w:rsidR="00BE030C" w:rsidRDefault="00BE030C" w:rsidP="00BE030C">
      <w:r>
        <w:br w:type="textWrapping" w:clear="all"/>
      </w:r>
    </w:p>
    <w:p w:rsidR="00BE030C" w:rsidRPr="008B2E0B" w:rsidRDefault="00BE030C" w:rsidP="00BE030C">
      <w:pPr>
        <w:jc w:val="both"/>
        <w:rPr>
          <w:rFonts w:ascii="Calibri" w:hAnsi="Calibri" w:cs="Calibri"/>
          <w:sz w:val="22"/>
          <w:szCs w:val="22"/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 xml:space="preserve">Из какой посуды можно пить? </w:t>
      </w:r>
      <w:r>
        <w:rPr>
          <w:rFonts w:ascii="Calibri" w:hAnsi="Calibri" w:cs="Calibri"/>
          <w:sz w:val="22"/>
          <w:szCs w:val="22"/>
        </w:rPr>
        <w:t xml:space="preserve"> </w:t>
      </w:r>
      <w:r w:rsidRPr="008B2E0B">
        <w:rPr>
          <w:rFonts w:ascii="Calibri" w:hAnsi="Calibri" w:cs="Calibri"/>
          <w:b/>
          <w:i/>
          <w:sz w:val="22"/>
          <w:szCs w:val="22"/>
          <w:lang w:val="ru-RU"/>
        </w:rPr>
        <w:t>Чашка, стакан (Из чашки и стакана)</w:t>
      </w:r>
      <w:r>
        <w:rPr>
          <w:rFonts w:ascii="Calibri" w:hAnsi="Calibri" w:cs="Calibri"/>
          <w:b/>
          <w:i/>
          <w:sz w:val="22"/>
          <w:szCs w:val="22"/>
          <w:lang w:val="ru-RU"/>
        </w:rPr>
        <w:t>.</w:t>
      </w:r>
    </w:p>
    <w:p w:rsidR="00BE030C" w:rsidRDefault="00BE030C" w:rsidP="00BE030C"/>
    <w:p w:rsidR="00533333" w:rsidRDefault="00533333" w:rsidP="00BE030C"/>
    <w:p w:rsidR="00BE030C" w:rsidRPr="00454D5C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454D5C">
        <w:rPr>
          <w:rFonts w:ascii="Calibri" w:hAnsi="Calibri" w:cs="Calibri"/>
          <w:b/>
          <w:sz w:val="22"/>
          <w:szCs w:val="22"/>
        </w:rPr>
        <w:t>Zdroje</w:t>
      </w:r>
    </w:p>
    <w:p w:rsidR="00BE030C" w:rsidRPr="00454D5C" w:rsidRDefault="00F82BBB" w:rsidP="00BE030C">
      <w:pPr>
        <w:jc w:val="both"/>
        <w:rPr>
          <w:rFonts w:ascii="Calibri" w:hAnsi="Calibri" w:cs="Calibri"/>
          <w:sz w:val="22"/>
          <w:szCs w:val="22"/>
        </w:rPr>
      </w:pPr>
      <w:r w:rsidRPr="00F82BBB">
        <w:rPr>
          <w:rFonts w:ascii="Calibri" w:hAnsi="Calibri" w:cs="Calibri"/>
          <w:noProof/>
          <w:sz w:val="22"/>
          <w:szCs w:val="22"/>
        </w:rPr>
        <w:pict>
          <v:shape id="_x0000_s1086" type="#_x0000_t32" style="position:absolute;left:0;text-align:left;margin-left:196.1pt;margin-top:-195.45pt;width:0;height:126.75pt;flip:y;z-index:251652608" o:connectortype="straight"/>
        </w:pict>
      </w:r>
      <w:r w:rsidR="00BE030C" w:rsidRPr="00454D5C">
        <w:rPr>
          <w:rFonts w:ascii="Calibri" w:hAnsi="Calibri" w:cs="Calibri"/>
          <w:sz w:val="22"/>
          <w:szCs w:val="22"/>
        </w:rPr>
        <w:t xml:space="preserve">HERINKOVÁ, Vlasta. </w:t>
      </w:r>
      <w:r w:rsidR="00BE030C" w:rsidRPr="00454D5C">
        <w:rPr>
          <w:rFonts w:ascii="Calibri" w:hAnsi="Calibri" w:cs="Calibri"/>
          <w:i/>
          <w:sz w:val="22"/>
          <w:szCs w:val="22"/>
        </w:rPr>
        <w:t xml:space="preserve">Ruský jazyk hrou. </w:t>
      </w:r>
      <w:r w:rsidR="00BE030C" w:rsidRPr="00454D5C">
        <w:rPr>
          <w:rFonts w:ascii="Calibri" w:hAnsi="Calibri" w:cs="Calibri"/>
          <w:sz w:val="22"/>
          <w:szCs w:val="22"/>
        </w:rPr>
        <w:t xml:space="preserve">2. vyd. Praha : SPN, 1988, 96 s. ISBN 14-515-88. 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454D5C">
        <w:rPr>
          <w:rFonts w:ascii="Calibri" w:hAnsi="Calibri" w:cs="Calibri"/>
          <w:sz w:val="22"/>
          <w:szCs w:val="22"/>
        </w:rPr>
        <w:t xml:space="preserve">ШТЕЛЬТЕР, Ольга. </w:t>
      </w:r>
      <w:r w:rsidRPr="00454D5C">
        <w:rPr>
          <w:rFonts w:ascii="Calibri" w:hAnsi="Calibri" w:cs="Calibri"/>
          <w:i/>
          <w:sz w:val="22"/>
          <w:szCs w:val="22"/>
        </w:rPr>
        <w:t xml:space="preserve">В этой маленькой корзинке ... 2. </w:t>
      </w:r>
      <w:r w:rsidRPr="00454D5C">
        <w:rPr>
          <w:rFonts w:ascii="Calibri" w:hAnsi="Calibri" w:cs="Calibri"/>
          <w:i/>
          <w:sz w:val="22"/>
          <w:szCs w:val="22"/>
          <w:lang w:val="ru-RU"/>
        </w:rPr>
        <w:t>Игры на уроке русского языка.</w:t>
      </w:r>
      <w:r w:rsidRPr="00454D5C">
        <w:rPr>
          <w:rFonts w:ascii="Calibri" w:hAnsi="Calibri" w:cs="Calibri"/>
          <w:i/>
          <w:sz w:val="22"/>
          <w:szCs w:val="22"/>
        </w:rPr>
        <w:t xml:space="preserve"> </w:t>
      </w:r>
      <w:r w:rsidRPr="00454D5C">
        <w:rPr>
          <w:rFonts w:ascii="Calibri" w:hAnsi="Calibri" w:cs="Calibri"/>
          <w:sz w:val="22"/>
          <w:szCs w:val="22"/>
        </w:rPr>
        <w:t>2</w:t>
      </w:r>
      <w:r w:rsidRPr="00454D5C">
        <w:rPr>
          <w:rFonts w:ascii="Calibri" w:hAnsi="Calibri" w:cs="Calibri"/>
          <w:sz w:val="22"/>
          <w:szCs w:val="22"/>
          <w:lang w:val="ru-RU"/>
        </w:rPr>
        <w:t>-ое</w:t>
      </w:r>
      <w:r w:rsidRPr="00454D5C">
        <w:rPr>
          <w:rFonts w:ascii="Calibri" w:hAnsi="Calibri" w:cs="Calibri"/>
          <w:sz w:val="22"/>
          <w:szCs w:val="22"/>
        </w:rPr>
        <w:t xml:space="preserve"> </w:t>
      </w:r>
      <w:r w:rsidRPr="00454D5C">
        <w:rPr>
          <w:rFonts w:ascii="Calibri" w:hAnsi="Calibri" w:cs="Calibri"/>
          <w:sz w:val="22"/>
          <w:szCs w:val="22"/>
          <w:lang w:val="ru-RU"/>
        </w:rPr>
        <w:t>изд</w:t>
      </w:r>
      <w:r w:rsidRPr="00454D5C">
        <w:rPr>
          <w:rFonts w:ascii="Calibri" w:hAnsi="Calibri" w:cs="Calibri"/>
          <w:sz w:val="22"/>
          <w:szCs w:val="22"/>
        </w:rPr>
        <w:t xml:space="preserve">. </w:t>
      </w:r>
      <w:r w:rsidRPr="00454D5C">
        <w:rPr>
          <w:rFonts w:ascii="Calibri" w:hAnsi="Calibri" w:cs="Calibri"/>
          <w:sz w:val="22"/>
          <w:szCs w:val="22"/>
          <w:lang w:val="ru-RU"/>
        </w:rPr>
        <w:t>Санкт-Петербург</w:t>
      </w:r>
      <w:r w:rsidRPr="00454D5C">
        <w:rPr>
          <w:rFonts w:ascii="Calibri" w:hAnsi="Calibri" w:cs="Calibri"/>
          <w:sz w:val="22"/>
          <w:szCs w:val="22"/>
        </w:rPr>
        <w:t xml:space="preserve"> : </w:t>
      </w:r>
      <w:r w:rsidRPr="00454D5C">
        <w:rPr>
          <w:rFonts w:ascii="Calibri" w:hAnsi="Calibri" w:cs="Calibri"/>
          <w:sz w:val="22"/>
          <w:szCs w:val="22"/>
          <w:lang w:val="ru-RU"/>
        </w:rPr>
        <w:t>Златоуст</w:t>
      </w:r>
      <w:r w:rsidRPr="00454D5C">
        <w:rPr>
          <w:rFonts w:ascii="Calibri" w:hAnsi="Calibri" w:cs="Calibri"/>
          <w:sz w:val="22"/>
          <w:szCs w:val="22"/>
        </w:rPr>
        <w:t xml:space="preserve">, 2007, </w:t>
      </w:r>
      <w:r w:rsidRPr="00454D5C">
        <w:rPr>
          <w:rFonts w:ascii="Calibri" w:hAnsi="Calibri" w:cs="Calibri"/>
          <w:sz w:val="22"/>
          <w:szCs w:val="22"/>
          <w:lang w:val="ru-RU"/>
        </w:rPr>
        <w:t xml:space="preserve">84 стр. </w:t>
      </w:r>
      <w:r w:rsidRPr="00454D5C">
        <w:rPr>
          <w:rFonts w:ascii="Calibri" w:hAnsi="Calibri" w:cs="Calibri"/>
          <w:sz w:val="22"/>
          <w:szCs w:val="22"/>
        </w:rPr>
        <w:t>ISBN 978-5-86547-456-2.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CD2AFB" w:rsidRDefault="00CD2AFB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9D0F49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9D0F49">
        <w:rPr>
          <w:rFonts w:ascii="Calibri" w:hAnsi="Calibri" w:cs="Calibri"/>
          <w:b/>
          <w:sz w:val="22"/>
          <w:szCs w:val="22"/>
        </w:rPr>
        <w:lastRenderedPageBreak/>
        <w:t>Zadání pro žáky</w:t>
      </w:r>
    </w:p>
    <w:p w:rsidR="00BE030C" w:rsidRDefault="00BE030C" w:rsidP="00BE030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455"/>
        <w:gridCol w:w="455"/>
        <w:gridCol w:w="455"/>
        <w:gridCol w:w="524"/>
        <w:gridCol w:w="537"/>
        <w:gridCol w:w="529"/>
        <w:gridCol w:w="529"/>
        <w:gridCol w:w="529"/>
        <w:gridCol w:w="491"/>
      </w:tblGrid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Ч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Т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Ь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М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З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Ц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Щ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Ш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Х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В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Д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Й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</w:tr>
    </w:tbl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Pr="009D0F49" w:rsidRDefault="00BE030C" w:rsidP="00BE030C">
      <w:pPr>
        <w:jc w:val="both"/>
        <w:rPr>
          <w:rFonts w:ascii="Calibri" w:hAnsi="Calibri" w:cs="Calibri"/>
          <w:sz w:val="22"/>
          <w:szCs w:val="22"/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>Из какой посуды можно пить? ..................................................................................................</w:t>
      </w: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  <w:r>
        <w:t>-----------------------------------------------------------------------------------------------------------------</w:t>
      </w:r>
    </w:p>
    <w:p w:rsidR="00BE030C" w:rsidRPr="009D0F49" w:rsidRDefault="00BE030C" w:rsidP="00BE030C">
      <w:pPr>
        <w:jc w:val="both"/>
      </w:pPr>
    </w:p>
    <w:p w:rsidR="00BE030C" w:rsidRPr="009D0F49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9D0F49">
        <w:rPr>
          <w:rFonts w:ascii="Calibri" w:hAnsi="Calibri" w:cs="Calibri"/>
          <w:b/>
          <w:sz w:val="22"/>
          <w:szCs w:val="22"/>
        </w:rPr>
        <w:t>Zadání pro žáky</w:t>
      </w:r>
    </w:p>
    <w:p w:rsidR="00BE030C" w:rsidRDefault="00BE030C" w:rsidP="00BE030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455"/>
        <w:gridCol w:w="455"/>
        <w:gridCol w:w="455"/>
        <w:gridCol w:w="524"/>
        <w:gridCol w:w="537"/>
        <w:gridCol w:w="529"/>
        <w:gridCol w:w="529"/>
        <w:gridCol w:w="529"/>
        <w:gridCol w:w="491"/>
      </w:tblGrid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Ч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Т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Ь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М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З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Ц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Щ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Ш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Х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В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Д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Й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</w:tr>
    </w:tbl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950940" w:rsidRPr="00BE030C" w:rsidRDefault="00BE030C" w:rsidP="00BE030C">
      <w:pPr>
        <w:jc w:val="both"/>
        <w:rPr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>Из какой посуды можно пить? ..................................................................................................</w:t>
      </w:r>
    </w:p>
    <w:sectPr w:rsidR="00950940" w:rsidRPr="00BE030C" w:rsidSect="007706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779" w:rsidRDefault="00984779">
      <w:r>
        <w:separator/>
      </w:r>
    </w:p>
  </w:endnote>
  <w:endnote w:type="continuationSeparator" w:id="0">
    <w:p w:rsidR="00984779" w:rsidRDefault="00984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9CE" w:rsidRDefault="002C39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9CE" w:rsidRDefault="002C39CE" w:rsidP="002C39CE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2C39CE" w:rsidRDefault="002C39CE" w:rsidP="002C39CE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779" w:rsidRDefault="00984779">
      <w:r>
        <w:separator/>
      </w:r>
    </w:p>
  </w:footnote>
  <w:footnote w:type="continuationSeparator" w:id="0">
    <w:p w:rsidR="00984779" w:rsidRDefault="009847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9CE" w:rsidRDefault="002C39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9CE" w:rsidRDefault="002C39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515A7B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43CD4"/>
    <w:rsid w:val="000665E3"/>
    <w:rsid w:val="0009117A"/>
    <w:rsid w:val="000A307F"/>
    <w:rsid w:val="000A6E9B"/>
    <w:rsid w:val="000D0C93"/>
    <w:rsid w:val="000D22B8"/>
    <w:rsid w:val="00110CC5"/>
    <w:rsid w:val="001129EB"/>
    <w:rsid w:val="00122864"/>
    <w:rsid w:val="00142807"/>
    <w:rsid w:val="0015255E"/>
    <w:rsid w:val="00171E60"/>
    <w:rsid w:val="001819EC"/>
    <w:rsid w:val="001851C2"/>
    <w:rsid w:val="001A0C50"/>
    <w:rsid w:val="001B3ABF"/>
    <w:rsid w:val="001E6816"/>
    <w:rsid w:val="00253E49"/>
    <w:rsid w:val="00262F99"/>
    <w:rsid w:val="00265FA2"/>
    <w:rsid w:val="002768C1"/>
    <w:rsid w:val="002C39CE"/>
    <w:rsid w:val="002F55EC"/>
    <w:rsid w:val="003125AF"/>
    <w:rsid w:val="003214FD"/>
    <w:rsid w:val="00360E14"/>
    <w:rsid w:val="003A6860"/>
    <w:rsid w:val="003B72F7"/>
    <w:rsid w:val="003D1C56"/>
    <w:rsid w:val="003D3FC5"/>
    <w:rsid w:val="003E7C00"/>
    <w:rsid w:val="003F31DE"/>
    <w:rsid w:val="003F3BF9"/>
    <w:rsid w:val="0050704C"/>
    <w:rsid w:val="00515A7B"/>
    <w:rsid w:val="00533333"/>
    <w:rsid w:val="00537A98"/>
    <w:rsid w:val="00553753"/>
    <w:rsid w:val="005623D5"/>
    <w:rsid w:val="0057309C"/>
    <w:rsid w:val="0058399A"/>
    <w:rsid w:val="005B6F5F"/>
    <w:rsid w:val="005D5326"/>
    <w:rsid w:val="006016B1"/>
    <w:rsid w:val="00605A1B"/>
    <w:rsid w:val="00607012"/>
    <w:rsid w:val="006139CF"/>
    <w:rsid w:val="006228CC"/>
    <w:rsid w:val="00625501"/>
    <w:rsid w:val="006E21CE"/>
    <w:rsid w:val="00702328"/>
    <w:rsid w:val="00727726"/>
    <w:rsid w:val="00746D45"/>
    <w:rsid w:val="00755032"/>
    <w:rsid w:val="00770629"/>
    <w:rsid w:val="00791385"/>
    <w:rsid w:val="007945ED"/>
    <w:rsid w:val="007D0E8A"/>
    <w:rsid w:val="007F50B1"/>
    <w:rsid w:val="008255D4"/>
    <w:rsid w:val="00836E72"/>
    <w:rsid w:val="00850A2C"/>
    <w:rsid w:val="008C150B"/>
    <w:rsid w:val="0090770A"/>
    <w:rsid w:val="00950940"/>
    <w:rsid w:val="00974A9C"/>
    <w:rsid w:val="00984779"/>
    <w:rsid w:val="00992DC4"/>
    <w:rsid w:val="009F5EB0"/>
    <w:rsid w:val="00AF2C73"/>
    <w:rsid w:val="00B00858"/>
    <w:rsid w:val="00B34336"/>
    <w:rsid w:val="00B36464"/>
    <w:rsid w:val="00B70829"/>
    <w:rsid w:val="00B70EA4"/>
    <w:rsid w:val="00B724A0"/>
    <w:rsid w:val="00B911B0"/>
    <w:rsid w:val="00B958DF"/>
    <w:rsid w:val="00BE030C"/>
    <w:rsid w:val="00BE4700"/>
    <w:rsid w:val="00BF1EDE"/>
    <w:rsid w:val="00BF2002"/>
    <w:rsid w:val="00C2348F"/>
    <w:rsid w:val="00C45FFA"/>
    <w:rsid w:val="00C51633"/>
    <w:rsid w:val="00C56B48"/>
    <w:rsid w:val="00C670F0"/>
    <w:rsid w:val="00C750F8"/>
    <w:rsid w:val="00C82BEA"/>
    <w:rsid w:val="00C84F3F"/>
    <w:rsid w:val="00CB3938"/>
    <w:rsid w:val="00CD2AFB"/>
    <w:rsid w:val="00CE2ED4"/>
    <w:rsid w:val="00CE56B1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E56B7"/>
    <w:rsid w:val="00DF0810"/>
    <w:rsid w:val="00DF4CCE"/>
    <w:rsid w:val="00E16133"/>
    <w:rsid w:val="00F02A63"/>
    <w:rsid w:val="00F1531A"/>
    <w:rsid w:val="00F44C14"/>
    <w:rsid w:val="00F676D2"/>
    <w:rsid w:val="00F82BBB"/>
    <w:rsid w:val="00F83F48"/>
    <w:rsid w:val="00FD595B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4" type="connector" idref="#_x0000_s1085"/>
        <o:r id="V:Rule15" type="connector" idref="#_x0000_s1087"/>
        <o:r id="V:Rule16" type="connector" idref="#_x0000_s1086"/>
        <o:r id="V:Rule17" type="connector" idref="#_x0000_s1091"/>
        <o:r id="V:Rule18" type="connector" idref="#_x0000_s1090"/>
        <o:r id="V:Rule19" type="connector" idref="#_x0000_s1088"/>
        <o:r id="V:Rule20" type="connector" idref="#_x0000_s1089"/>
        <o:r id="V:Rule21" type="connector" idref="#_x0000_s1094"/>
        <o:r id="V:Rule22" type="connector" idref="#_x0000_s1095"/>
        <o:r id="V:Rule23" type="connector" idref="#_x0000_s1097"/>
        <o:r id="V:Rule24" type="connector" idref="#_x0000_s1096"/>
        <o:r id="V:Rule25" type="connector" idref="#_x0000_s1092"/>
        <o:r id="V:Rule26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BB"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Kuba Konečný</dc:creator>
  <cp:keywords/>
  <cp:lastModifiedBy>Win10</cp:lastModifiedBy>
  <cp:revision>3</cp:revision>
  <cp:lastPrinted>2012-01-23T13:38:00Z</cp:lastPrinted>
  <dcterms:created xsi:type="dcterms:W3CDTF">2016-04-05T12:37:00Z</dcterms:created>
  <dcterms:modified xsi:type="dcterms:W3CDTF">2017-03-04T11:17:00Z</dcterms:modified>
</cp:coreProperties>
</file>