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93"/>
        <w:gridCol w:w="6995"/>
      </w:tblGrid>
      <w:tr w:rsidR="00774466" w:rsidTr="00774466">
        <w:trPr>
          <w:trHeight w:val="221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30" w:type="dxa"/>
          </w:tcPr>
          <w:p w:rsidR="00774466" w:rsidRPr="006033E2" w:rsidRDefault="006033E2" w:rsidP="006033E2">
            <w:pPr>
              <w:pStyle w:val="Default"/>
              <w:rPr>
                <w:b/>
                <w:sz w:val="22"/>
                <w:szCs w:val="22"/>
              </w:rPr>
            </w:pPr>
            <w:r w:rsidRPr="006033E2">
              <w:rPr>
                <w:b/>
                <w:sz w:val="22"/>
                <w:szCs w:val="22"/>
                <w:lang w:val="cs-CZ"/>
              </w:rPr>
              <w:t>Proč se mi líbí slon? (</w:t>
            </w:r>
            <w:r w:rsidR="00774466" w:rsidRPr="006033E2">
              <w:rPr>
                <w:b/>
                <w:sz w:val="22"/>
                <w:szCs w:val="22"/>
              </w:rPr>
              <w:t>Почему мне нравится слон?</w:t>
            </w:r>
            <w:r w:rsidRPr="006033E2">
              <w:rPr>
                <w:b/>
                <w:sz w:val="22"/>
                <w:szCs w:val="22"/>
                <w:lang w:val="cs-CZ"/>
              </w:rPr>
              <w:t xml:space="preserve"> – </w:t>
            </w:r>
            <w:r w:rsidRPr="006033E2">
              <w:rPr>
                <w:b/>
                <w:sz w:val="22"/>
                <w:szCs w:val="22"/>
              </w:rPr>
              <w:t>в</w:t>
            </w:r>
            <w:r w:rsidR="00774466" w:rsidRPr="006033E2">
              <w:rPr>
                <w:b/>
                <w:sz w:val="22"/>
                <w:szCs w:val="22"/>
              </w:rPr>
              <w:t xml:space="preserve"> зоопарке)</w:t>
            </w:r>
          </w:p>
        </w:tc>
      </w:tr>
      <w:tr w:rsidR="00774466" w:rsidRPr="00083693" w:rsidTr="006033E2">
        <w:trPr>
          <w:trHeight w:val="135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30" w:type="dxa"/>
          </w:tcPr>
          <w:p w:rsidR="006033E2" w:rsidRPr="006033E2" w:rsidRDefault="006033E2" w:rsidP="006033E2">
            <w:pPr>
              <w:pStyle w:val="NoSpacing"/>
              <w:jc w:val="both"/>
            </w:pPr>
            <w:r>
              <w:t>Audiovizuální materiál je zpracován tak, aby seznámil žáky s pojmenováním zvířat a jejich mláďat a také se základními zdvořilostními frázemi používanými při pozdravu. Materiál rozvíjí jazykovou a řečovou kompetenci žáků. Materiál je zaměřen zejména na rozvoj receptivní řečové dovednosti poslechu, dovoluje však také rozvíjet další druh řečové činnosti – čtení.</w:t>
            </w:r>
          </w:p>
        </w:tc>
      </w:tr>
      <w:tr w:rsidR="00774466" w:rsidRPr="006033E2" w:rsidTr="001E446D">
        <w:trPr>
          <w:trHeight w:val="490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30" w:type="dxa"/>
            <w:vAlign w:val="center"/>
          </w:tcPr>
          <w:p w:rsidR="00774466" w:rsidRPr="006033E2" w:rsidRDefault="00774466" w:rsidP="001E446D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>А1</w:t>
            </w:r>
          </w:p>
        </w:tc>
      </w:tr>
      <w:tr w:rsidR="00774466" w:rsidRPr="00083693" w:rsidTr="00774466">
        <w:trPr>
          <w:trHeight w:val="1294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30" w:type="dxa"/>
          </w:tcPr>
          <w:p w:rsidR="00774466" w:rsidRPr="006033E2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předloženému textu.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zná slovní zásobu k tématu zvířata.</w:t>
            </w:r>
          </w:p>
          <w:p w:rsidR="00774466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zná zdvořilostní fráze používané při pozdravu a pravidla jejich použití.</w:t>
            </w:r>
          </w:p>
          <w:p w:rsidR="006033E2" w:rsidRPr="006033E2" w:rsidRDefault="006033E2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</w:t>
            </w:r>
          </w:p>
        </w:tc>
      </w:tr>
      <w:tr w:rsidR="00774466" w:rsidRPr="00083693" w:rsidTr="00774466">
        <w:trPr>
          <w:trHeight w:val="129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30" w:type="dxa"/>
          </w:tcPr>
          <w:p w:rsidR="006033E2" w:rsidRPr="006033E2" w:rsidRDefault="006033E2" w:rsidP="0058665D">
            <w:pPr>
              <w:pStyle w:val="NoSpacing"/>
              <w:jc w:val="both"/>
            </w:pPr>
            <w:r>
              <w:t xml:space="preserve">Materiál je možné použít společně s materiálem pro interaktivní tabuli „Zvířata“, který je ke stažení ze sekce Hry. Dále je tematicky spojen s pexesem na téma zvířata, které je také k dispozici. Tuto látku je možné ještě rozšířit pomocí materiálu </w:t>
            </w:r>
            <w:r w:rsidR="0058665D">
              <w:t>„</w:t>
            </w:r>
            <w:r>
              <w:t>Telefon – K. I. Čukovskij</w:t>
            </w:r>
            <w:r w:rsidR="0058665D">
              <w:t>“</w:t>
            </w:r>
            <w:r>
              <w:t xml:space="preserve"> a také </w:t>
            </w:r>
            <w:r w:rsidR="0058665D">
              <w:t>„</w:t>
            </w:r>
            <w:r w:rsidR="001807F9">
              <w:t>Bludiště</w:t>
            </w:r>
            <w:r w:rsidR="0058665D">
              <w:t xml:space="preserve"> – K. I. Čukovskij“.</w:t>
            </w:r>
          </w:p>
          <w:p w:rsidR="00774466" w:rsidRPr="0058665D" w:rsidRDefault="0058665D" w:rsidP="0058665D">
            <w:pPr>
              <w:pStyle w:val="NoSpacing"/>
              <w:jc w:val="both"/>
            </w:pPr>
            <w:r>
              <w:t>Zdroje:</w:t>
            </w:r>
          </w:p>
          <w:p w:rsidR="00774466" w:rsidRDefault="008B4BD2" w:rsidP="0058665D">
            <w:pPr>
              <w:pStyle w:val="NoSpacing"/>
              <w:jc w:val="both"/>
            </w:pPr>
            <w:hyperlink r:id="rId8" w:history="1">
              <w:r w:rsidR="00774466" w:rsidRPr="007B478A">
                <w:rPr>
                  <w:rStyle w:val="Hyperlink"/>
                </w:rPr>
                <w:t>http://koshki-mishki.ru/view-1100-37.html</w:t>
              </w:r>
            </w:hyperlink>
            <w:r w:rsidR="0058665D">
              <w:t xml:space="preserve"> - text písně</w:t>
            </w:r>
          </w:p>
          <w:bookmarkStart w:id="0" w:name="_GoBack"/>
          <w:p w:rsidR="00774466" w:rsidRPr="0058665D" w:rsidRDefault="008B4BD2" w:rsidP="003B6288">
            <w:pPr>
              <w:pStyle w:val="NoSpacing"/>
              <w:jc w:val="both"/>
              <w:rPr>
                <w:lang w:val="en-US"/>
              </w:rPr>
            </w:pPr>
            <w:r w:rsidRPr="008B4BD2">
              <w:fldChar w:fldCharType="begin"/>
            </w:r>
            <w:r w:rsidR="00CC66A9">
              <w:instrText xml:space="preserve"> HYPERLINK "http://www.youtube.com/watch?v=4cxi-f-fl1Y" </w:instrText>
            </w:r>
            <w:r w:rsidRPr="008B4BD2">
              <w:fldChar w:fldCharType="separate"/>
            </w:r>
            <w:r w:rsidR="00774466" w:rsidRPr="006E078A">
              <w:rPr>
                <w:rStyle w:val="Hyperlink"/>
                <w:rFonts w:eastAsia="Times New Roman" w:cs="Times New Roman"/>
                <w:sz w:val="24"/>
                <w:szCs w:val="24"/>
                <w:lang w:eastAsia="ru-RU"/>
              </w:rPr>
              <w:t>http://www.youtube.com/watch?v=4cxi-f-fl1Y</w:t>
            </w:r>
            <w:r>
              <w:rPr>
                <w:rStyle w:val="Hyperlink"/>
                <w:rFonts w:eastAsia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0"/>
            <w:r w:rsidR="0058665D">
              <w:rPr>
                <w:rFonts w:eastAsia="Times New Roman" w:cs="Times New Roman"/>
                <w:sz w:val="24"/>
                <w:szCs w:val="24"/>
                <w:lang w:eastAsia="ru-RU"/>
              </w:rPr>
              <w:t>- video</w:t>
            </w:r>
          </w:p>
        </w:tc>
      </w:tr>
    </w:tbl>
    <w:p w:rsidR="009C4298" w:rsidRPr="0058665D" w:rsidRDefault="009C4298" w:rsidP="003B6288">
      <w:pPr>
        <w:pStyle w:val="NoSpacing"/>
        <w:jc w:val="both"/>
      </w:pPr>
    </w:p>
    <w:p w:rsidR="003B6288" w:rsidRPr="003B6288" w:rsidRDefault="003B6288" w:rsidP="003B6288">
      <w:pPr>
        <w:pStyle w:val="NoSpacing"/>
        <w:jc w:val="both"/>
        <w:rPr>
          <w:rFonts w:ascii="Calibri" w:hAnsi="Calibri"/>
        </w:rPr>
      </w:pPr>
      <w:r w:rsidRPr="003B6288">
        <w:rPr>
          <w:rFonts w:ascii="Calibri" w:hAnsi="Calibri"/>
          <w:b/>
          <w:bCs/>
        </w:rPr>
        <w:t>1. Popis</w:t>
      </w:r>
      <w:r w:rsidR="007747F8" w:rsidRPr="00011767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3B6288" w:rsidRDefault="003B6288" w:rsidP="003B6288">
      <w:pPr>
        <w:pStyle w:val="NoSpacing"/>
        <w:jc w:val="both"/>
        <w:rPr>
          <w:rFonts w:ascii="Calibri" w:hAnsi="Calibri"/>
        </w:rPr>
      </w:pPr>
    </w:p>
    <w:p w:rsidR="003B6288" w:rsidRPr="003B6288" w:rsidRDefault="003B6288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nabízí práci s krátkým modulem (0:20 – 1:46). Materiál lze použít několika způsoby. Je zaměřen na práci se slovní zásobou (pojmenování zvířat a mláďat). Dále jej lze použít jako prostředek utváření fonetické gramotnosti – práce se zvukovou stránkou materiálu. Obsahuje také část, která je věnována zdvořilostním frázím používaným k pozdravu. Není nutné pracovat s materiálem jako celkem, je možné si vybrat pouze ten aspekt materiálu, který odpovídá záměru učitele. V případě práce s celým materiálem je možné postupovat níže uvedeným způsobem.</w:t>
      </w:r>
    </w:p>
    <w:p w:rsidR="003B6288" w:rsidRDefault="003B6288" w:rsidP="003B6288">
      <w:pPr>
        <w:pStyle w:val="NoSpacing"/>
        <w:jc w:val="both"/>
        <w:rPr>
          <w:rFonts w:ascii="Calibri" w:hAnsi="Calibri"/>
          <w:b/>
        </w:rPr>
      </w:pPr>
    </w:p>
    <w:p w:rsidR="003B6288" w:rsidRDefault="003B6288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  <w:b/>
        </w:rPr>
        <w:t>2. Možnosti práce s materiálem</w:t>
      </w:r>
    </w:p>
    <w:p w:rsidR="00375022" w:rsidRDefault="00375022" w:rsidP="003B6288">
      <w:pPr>
        <w:pStyle w:val="NoSpacing"/>
        <w:jc w:val="both"/>
      </w:pPr>
    </w:p>
    <w:p w:rsidR="003B6288" w:rsidRDefault="003B6288" w:rsidP="003B6288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1</w:t>
      </w:r>
      <w:r>
        <w:t>: Nejprve doporučujeme pracovat se záznamem. Žáci sledují video bez zvuku a</w:t>
      </w:r>
      <w:r w:rsidR="00A816B3">
        <w:t> </w:t>
      </w:r>
      <w:r>
        <w:t>zaznamenávají si (česky) zvířata, která se na obrazovce objevila.</w:t>
      </w:r>
    </w:p>
    <w:p w:rsidR="003B6288" w:rsidRDefault="003B6288" w:rsidP="003B6288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2</w:t>
      </w:r>
      <w:r w:rsidRPr="003B6288">
        <w:t>:</w:t>
      </w:r>
      <w:r w:rsidR="00A816B3">
        <w:t>S názvy zvířat v ruštině se mohou žáci seznámit prostřednictvím pexesa (je k dispozici na webu projektu.</w:t>
      </w:r>
    </w:p>
    <w:p w:rsidR="00012553" w:rsidRDefault="00012553" w:rsidP="003B6288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3</w:t>
      </w:r>
      <w:r w:rsidRPr="00012553">
        <w:t>:</w:t>
      </w:r>
      <w:r>
        <w:t xml:space="preserve"> Žáci poslouchají píseň se zvukem a do vynechaných míst v textu doplňují názvy zvířat. Při druhém poslechu mohou provést kontrolu nejen sluchem, ale také pomocí klíče, který je zařazen po textu písně. V případě nutnosti je možné přeložit text do češtiny. Žáci si také mohou píseň společně zazpívat. Zpěv velmi pozitivně působí na odstraňování psychologických bariér při výslovnosti a je jedním z funkčních prostředků utváření fonetické gramotnosti žáků.</w:t>
      </w:r>
    </w:p>
    <w:p w:rsidR="00012553" w:rsidRDefault="00012553" w:rsidP="003B6288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4</w:t>
      </w:r>
      <w:r w:rsidRPr="00012553">
        <w:t>:</w:t>
      </w:r>
      <w:r>
        <w:t xml:space="preserve"> Žáci hledají v textu slova, pomocí nichž jsou pojmenovány matky a také mláďata (медвед</w:t>
      </w:r>
      <w:r w:rsidRPr="00012553">
        <w:rPr>
          <w:b/>
        </w:rPr>
        <w:t>иц</w:t>
      </w:r>
      <w:r w:rsidRPr="00012553">
        <w:t>а, медвеж</w:t>
      </w:r>
      <w:r w:rsidRPr="00012553">
        <w:rPr>
          <w:b/>
        </w:rPr>
        <w:t>ат</w:t>
      </w:r>
      <w:r w:rsidRPr="00012553">
        <w:t xml:space="preserve">а). </w:t>
      </w:r>
      <w:r>
        <w:t>Dále v materiálu je gramatický komentář, který v češtině seznamuje žáky s příponami, pomocí nichž je možné vytvářet slova pojmenovávající matky a mláďata.</w:t>
      </w:r>
    </w:p>
    <w:p w:rsidR="00012553" w:rsidRDefault="00012553" w:rsidP="003B6288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lastRenderedPageBreak/>
        <w:t>Cvičení 5</w:t>
      </w:r>
      <w:r w:rsidRPr="00012553">
        <w:t>:</w:t>
      </w:r>
      <w:r>
        <w:t xml:space="preserve"> Pomocí přípon z gramatického komentáře mají žáci za úkol vytvořit slova podle zadání (matka – mládě – mláďata):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Заяц – зайчиха – зайчонок – зайчата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Слон – слониха – слонёнок – слонята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Лось – лосиха – лосёнок – лосята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Тигр – тигрица – тигрёнок – тигрята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Волк – волчица – волчонок – волчата</w:t>
      </w:r>
    </w:p>
    <w:p w:rsidR="00012553" w:rsidRP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Лиса (лис) – лисица – лисёнок – лисята</w:t>
      </w:r>
    </w:p>
    <w:p w:rsidR="00012553" w:rsidRDefault="00012553" w:rsidP="00012553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</w:rPr>
      </w:pPr>
      <w:r w:rsidRPr="00012553">
        <w:rPr>
          <w:rFonts w:asciiTheme="minorHAnsi" w:hAnsiTheme="minorHAnsi" w:cstheme="minorBidi"/>
          <w:color w:val="auto"/>
          <w:sz w:val="22"/>
          <w:szCs w:val="22"/>
        </w:rPr>
        <w:t>Олень – олениха – оленёнок – оленята</w:t>
      </w:r>
    </w:p>
    <w:p w:rsidR="00012553" w:rsidRDefault="00012553" w:rsidP="00012553">
      <w:pPr>
        <w:pStyle w:val="NoSpacing"/>
        <w:numPr>
          <w:ilvl w:val="0"/>
          <w:numId w:val="5"/>
        </w:numPr>
        <w:jc w:val="both"/>
      </w:pPr>
      <w:r w:rsidRPr="00012553">
        <w:rPr>
          <w:u w:val="single"/>
        </w:rPr>
        <w:t>Cvičení 6</w:t>
      </w:r>
      <w:r>
        <w:t xml:space="preserve">: </w:t>
      </w:r>
      <w:r w:rsidR="001807F9">
        <w:t>Pro upevnění gramatického materiálu je možné zařadit hru „Bludiště“.</w:t>
      </w:r>
      <w:r w:rsidR="009973AB">
        <w:t xml:space="preserve"> Žáci mají za úkol najít správnou cestu (matka – mládě) a doplnit slova, která je označují. Materiál je k dispozici v sekci Hry.</w:t>
      </w:r>
    </w:p>
    <w:p w:rsidR="009973AB" w:rsidRDefault="009973AB" w:rsidP="00012553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7</w:t>
      </w:r>
      <w:r w:rsidRPr="009973AB">
        <w:t>:</w:t>
      </w:r>
      <w:r>
        <w:t xml:space="preserve"> Toto cvičení se tematicky vztahuje k etiketě a seznamuje žáky se základními zdvořilostními frázemi, které se používají při pozdravu. </w:t>
      </w:r>
      <w:r w:rsidR="00790F72">
        <w:t>Stylistický komentář v češtině seznamuje žáky s pravidly použití a základními stylistickými rozdíly mezi jednotlivými pozdravy.</w:t>
      </w:r>
    </w:p>
    <w:p w:rsidR="00790F72" w:rsidRDefault="00790F72" w:rsidP="00012553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8</w:t>
      </w:r>
      <w:r w:rsidRPr="00790F72">
        <w:t>:</w:t>
      </w:r>
      <w:r>
        <w:t xml:space="preserve"> Cvičení je zaměřeno na rozvoj komunikativní kompetence. Úkolem žáků je ve dvojicích sehrát dialogy podle zadání. V rozhovorech mají použít vhodnou frázi pozdravu.</w:t>
      </w: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011767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85249E" w:rsidRPr="00011767" w:rsidRDefault="0085249E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  <w:sectPr w:rsidR="0085249E" w:rsidRPr="00011767" w:rsidSect="00A816B3"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249E" w:rsidRPr="007A3C98" w:rsidRDefault="0085249E" w:rsidP="008524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C98">
        <w:rPr>
          <w:rFonts w:ascii="Times New Roman" w:hAnsi="Times New Roman" w:cs="Times New Roman"/>
          <w:b/>
          <w:sz w:val="24"/>
          <w:szCs w:val="24"/>
        </w:rPr>
        <w:lastRenderedPageBreak/>
        <w:t>ПОЧЕМУ́ МНЕ НРА́ВИТСЯ СЛОН</w:t>
      </w:r>
    </w:p>
    <w:p w:rsidR="0085249E" w:rsidRPr="007A3C98" w:rsidRDefault="0085249E" w:rsidP="008524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Исполняет Н. Соломатина</w:t>
      </w:r>
    </w:p>
    <w:p w:rsidR="0085249E" w:rsidRPr="007A3C98" w:rsidRDefault="0085249E" w:rsidP="008524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Автор</w:t>
      </w:r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слов: А.Милн</w:t>
      </w:r>
    </w:p>
    <w:p w:rsidR="0085249E" w:rsidRPr="007A3C98" w:rsidRDefault="0085249E" w:rsidP="008524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Автор</w:t>
      </w:r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музыки: Т. Назарова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В зоопа́рке …….. е́сть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И ……… хо́дят</w:t>
      </w:r>
      <w:r w:rsidR="007747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горба́тые,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…………… здесь,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…………. здесь,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И медве́дица с медвежа́тами.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Сло́вом, зве́ри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всех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сторо́н.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Но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мне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нра́вится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то́лько ……!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слоно́м я да́же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дружу́.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Почему́? Сейча́с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расска́жу.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3417570</wp:posOffset>
            </wp:positionH>
            <wp:positionV relativeFrom="paragraph">
              <wp:posOffset>73660</wp:posOffset>
            </wp:positionV>
            <wp:extent cx="2343150" cy="2026920"/>
            <wp:effectExtent l="0" t="0" r="0" b="0"/>
            <wp:wrapNone/>
            <wp:docPr id="1" name="Picture 1" descr="C:\Documents and Settings\Lena\Мои документы\почему мне нравится слон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очему мне нравится слон\слон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3C98">
        <w:rPr>
          <w:rFonts w:ascii="Times New Roman" w:hAnsi="Times New Roman" w:cs="Times New Roman"/>
          <w:sz w:val="24"/>
          <w:szCs w:val="24"/>
        </w:rPr>
        <w:t>«До́брый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день!» - я сказа́л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бегемо́ту.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Бегемо́т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молчи́т, он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молчи́т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отчего́-то.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Я к моржу́ тогда́, я к моржу́ подхожу́.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«До́брый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день!» - говорю́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моржу́. </w:t>
      </w:r>
    </w:p>
    <w:p w:rsidR="0085249E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Но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молчи́т и ……., и ……… –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Поздоро́ваться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глу́пым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лень!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То́лько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слон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голово́й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кача́ет.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«Здравствуй, здравствуй!» -</w:t>
      </w:r>
    </w:p>
    <w:p w:rsidR="0085249E" w:rsidRPr="007A3C98" w:rsidRDefault="005C410F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О</w:t>
      </w:r>
      <w:r w:rsidR="0085249E" w:rsidRPr="007A3C9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249E" w:rsidRPr="007A3C98">
        <w:rPr>
          <w:rFonts w:ascii="Times New Roman" w:hAnsi="Times New Roman" w:cs="Times New Roman"/>
          <w:sz w:val="24"/>
          <w:szCs w:val="24"/>
        </w:rPr>
        <w:t xml:space="preserve">отвечает.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Почему́ мне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так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нра́вится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слон? 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Потому́ что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ве́жливый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он. </w:t>
      </w:r>
    </w:p>
    <w:p w:rsidR="0085249E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Ключ: оле́ни, верблю́ды, крокоди́лы, марты́шки (разг.), слон, бегемо́т, морж, тюле́нь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5C410F" w:rsidRDefault="0085249E" w:rsidP="005C410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10F">
        <w:rPr>
          <w:rFonts w:ascii="Times New Roman" w:hAnsi="Times New Roman" w:cs="Times New Roman"/>
          <w:b/>
          <w:sz w:val="24"/>
          <w:szCs w:val="24"/>
        </w:rPr>
        <w:t>Otázky a úkoly k textu:</w:t>
      </w: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Посмотрите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видео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без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звука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3C98">
        <w:rPr>
          <w:rFonts w:ascii="Times New Roman" w:hAnsi="Times New Roman" w:cs="Times New Roman"/>
          <w:sz w:val="24"/>
          <w:szCs w:val="24"/>
        </w:rPr>
        <w:t>Каких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животных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вы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видели? Назовите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 xml:space="preserve">их. 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Podívejte se na video bez zvuku. Pojmenujte zvířata, která jste viděli.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Сыграйте в п</w:t>
      </w:r>
      <w:r w:rsidRPr="007A3C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A3C98">
        <w:rPr>
          <w:rFonts w:ascii="Times New Roman" w:hAnsi="Times New Roman" w:cs="Times New Roman"/>
          <w:sz w:val="24"/>
          <w:szCs w:val="24"/>
        </w:rPr>
        <w:t>ксесо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«Животные» в группах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парах.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Zahrejte si ve skupině nebo ve dvojicích pexeso s tématikou zvířat.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Слушайте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песню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со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звуком. Вставляйте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названия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животных в текст. Проверьте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себя с помощью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ключа в конце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текста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песни. При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необходимости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переведите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текст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песни. Спойте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песню.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Poslechněte si záznam se zvukem. Do textu písně doplňte názvy zvířat. Správnost si zkontrolujte podle klíče, který je za textem. V případě potřeby text písně přeložte. Zazpívejte si píseň.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Найдите в те</w:t>
      </w:r>
      <w:r>
        <w:rPr>
          <w:rFonts w:ascii="Times New Roman" w:hAnsi="Times New Roman" w:cs="Times New Roman"/>
          <w:sz w:val="24"/>
          <w:szCs w:val="24"/>
        </w:rPr>
        <w:t>ксте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мамы и детёнышей.</w:t>
      </w:r>
    </w:p>
    <w:p w:rsidR="0085249E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Najděte v textu slova, která označují matky a mláďata.</w:t>
      </w:r>
    </w:p>
    <w:p w:rsidR="0085249E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2421C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21C">
        <w:rPr>
          <w:rFonts w:ascii="Times New Roman" w:hAnsi="Times New Roman" w:cs="Times New Roman"/>
          <w:b/>
          <w:sz w:val="24"/>
          <w:szCs w:val="24"/>
        </w:rPr>
        <w:lastRenderedPageBreak/>
        <w:t>Gramatický komentář</w:t>
      </w:r>
    </w:p>
    <w:p w:rsidR="0085249E" w:rsidRPr="0072421C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Slova, pomocí kterých pojmenováváme mláďata, se vytváří především pomocí přípon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онок- 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ёнок- (v jednotném čísle) a </w:t>
      </w:r>
      <w:r w:rsidRPr="0072421C">
        <w:rPr>
          <w:rFonts w:ascii="Times New Roman" w:hAnsi="Times New Roman" w:cs="Times New Roman"/>
          <w:sz w:val="24"/>
          <w:szCs w:val="24"/>
        </w:rPr>
        <w:t>-ат-</w:t>
      </w:r>
      <w:r>
        <w:rPr>
          <w:rFonts w:ascii="Times New Roman" w:hAnsi="Times New Roman" w:cs="Times New Roman"/>
          <w:sz w:val="24"/>
          <w:szCs w:val="24"/>
        </w:rPr>
        <w:t xml:space="preserve"> nebo </w:t>
      </w:r>
      <w:r w:rsidRPr="0072421C">
        <w:rPr>
          <w:rFonts w:ascii="Times New Roman" w:hAnsi="Times New Roman" w:cs="Times New Roman"/>
          <w:sz w:val="24"/>
          <w:szCs w:val="24"/>
        </w:rPr>
        <w:t>-ят</w:t>
      </w:r>
      <w:r>
        <w:rPr>
          <w:rFonts w:ascii="Times New Roman" w:hAnsi="Times New Roman" w:cs="Times New Roman"/>
          <w:sz w:val="24"/>
          <w:szCs w:val="24"/>
        </w:rPr>
        <w:t xml:space="preserve">- (v množném čísle). Pro pojmenování matky mláděte se používá přípona </w:t>
      </w:r>
      <w:r w:rsidRPr="0072421C">
        <w:rPr>
          <w:rFonts w:ascii="Times New Roman" w:hAnsi="Times New Roman" w:cs="Times New Roman"/>
          <w:sz w:val="24"/>
          <w:szCs w:val="24"/>
        </w:rPr>
        <w:t xml:space="preserve">-иц- </w:t>
      </w:r>
      <w:r>
        <w:rPr>
          <w:rFonts w:ascii="Times New Roman" w:hAnsi="Times New Roman" w:cs="Times New Roman"/>
          <w:sz w:val="24"/>
          <w:szCs w:val="24"/>
        </w:rPr>
        <w:t xml:space="preserve">nebo </w:t>
      </w:r>
      <w:r w:rsidRPr="007242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их-.</w:t>
      </w:r>
    </w:p>
    <w:p w:rsidR="0085249E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Образуйте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при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помощи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данных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суффиксов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названия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самок и детёнышей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животных в единственном и множественном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числе. Например, заяц</w:t>
      </w:r>
      <w:r>
        <w:rPr>
          <w:rFonts w:ascii="Times New Roman" w:hAnsi="Times New Roman" w:cs="Times New Roman"/>
          <w:sz w:val="24"/>
          <w:szCs w:val="24"/>
        </w:rPr>
        <w:t>– зайчиха – зайчонок – зайчата.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Pomocí uvedených přípon vytvořte pojmenování matky a mláďat zvířat (v jednotném i množném čísle). Například: </w:t>
      </w:r>
      <w:r w:rsidRPr="007A3C98">
        <w:rPr>
          <w:rFonts w:ascii="Times New Roman" w:hAnsi="Times New Roman" w:cs="Times New Roman"/>
          <w:sz w:val="24"/>
          <w:szCs w:val="24"/>
        </w:rPr>
        <w:t>заяц</w:t>
      </w:r>
      <w:r>
        <w:rPr>
          <w:rFonts w:ascii="Times New Roman" w:hAnsi="Times New Roman" w:cs="Times New Roman"/>
          <w:sz w:val="24"/>
          <w:szCs w:val="24"/>
        </w:rPr>
        <w:t>– зайчиха – зайчонок – зайчата.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Слон –</w:t>
      </w: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Лось –</w:t>
      </w: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 xml:space="preserve">Тигр – </w:t>
      </w: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Волк –</w:t>
      </w: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Лиса (лис) –</w:t>
      </w:r>
    </w:p>
    <w:p w:rsidR="0085249E" w:rsidRPr="007A3C98" w:rsidRDefault="0085249E" w:rsidP="0085249E">
      <w:pPr>
        <w:pStyle w:val="NoSpacing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Олень –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Сыграйте в игру «Пут</w:t>
      </w:r>
      <w:r>
        <w:rPr>
          <w:rFonts w:ascii="Times New Roman" w:hAnsi="Times New Roman" w:cs="Times New Roman"/>
          <w:sz w:val="24"/>
          <w:szCs w:val="24"/>
        </w:rPr>
        <w:t>аница. Животные и их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детеныши».</w:t>
      </w:r>
    </w:p>
    <w:p w:rsidR="0085249E" w:rsidRPr="0072421C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Zahrajte si hru „</w:t>
      </w:r>
      <w:r w:rsidRPr="007A3C98">
        <w:rPr>
          <w:rFonts w:ascii="Times New Roman" w:hAnsi="Times New Roman" w:cs="Times New Roman"/>
          <w:sz w:val="24"/>
          <w:szCs w:val="24"/>
        </w:rPr>
        <w:t>Путаница. Животные и их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детеныши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Какие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приветствия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вам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встретились в тексте?</w:t>
      </w:r>
    </w:p>
    <w:p w:rsidR="0085249E" w:rsidRPr="007A3C98" w:rsidRDefault="0085249E" w:rsidP="0085249E">
      <w:pPr>
        <w:pStyle w:val="NoSpacing"/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Jaké pozdravy můžete najít v textu?</w:t>
      </w:r>
    </w:p>
    <w:p w:rsidR="0085249E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24298A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Pozdravy se v ruštině rozlišují stylisticky a jejich použití záleží na kontextu, vztahu k partnerovi a také věku mluvčích.</w:t>
      </w: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Добрый</w:t>
      </w:r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98A">
        <w:rPr>
          <w:rFonts w:ascii="Times New Roman" w:hAnsi="Times New Roman" w:cs="Times New Roman"/>
          <w:b/>
          <w:sz w:val="24"/>
          <w:szCs w:val="24"/>
        </w:rPr>
        <w:t>день!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pozdrav, který se používá mezi vzdělanými lidmi (často například v akademickém prostředí). V závislosti na denní době je možné použít také pozdrav </w:t>
      </w:r>
      <w:r w:rsidRPr="005C410F">
        <w:rPr>
          <w:rFonts w:ascii="Times New Roman" w:hAnsi="Times New Roman" w:cs="Times New Roman"/>
          <w:b/>
          <w:sz w:val="24"/>
          <w:szCs w:val="24"/>
        </w:rPr>
        <w:t>Доброе</w:t>
      </w:r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410F">
        <w:rPr>
          <w:rFonts w:ascii="Times New Roman" w:hAnsi="Times New Roman" w:cs="Times New Roman"/>
          <w:b/>
          <w:sz w:val="24"/>
          <w:szCs w:val="24"/>
        </w:rPr>
        <w:t>утро!</w:t>
      </w:r>
      <w:r w:rsidRPr="007A3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49E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Добрый</w:t>
      </w:r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98A">
        <w:rPr>
          <w:rFonts w:ascii="Times New Roman" w:hAnsi="Times New Roman" w:cs="Times New Roman"/>
          <w:b/>
          <w:sz w:val="24"/>
          <w:szCs w:val="24"/>
        </w:rPr>
        <w:t>вечер!</w:t>
      </w:r>
      <w:r>
        <w:rPr>
          <w:rFonts w:ascii="Times New Roman" w:hAnsi="Times New Roman" w:cs="Times New Roman"/>
          <w:sz w:val="24"/>
          <w:szCs w:val="24"/>
        </w:rPr>
        <w:t xml:space="preserve">– Poslední dobou se zejména v televizních pořadech, které jsou vysílány pozdě v noci, můžeme setkat s pozdravem </w:t>
      </w:r>
      <w:r w:rsidRPr="005C410F">
        <w:rPr>
          <w:rFonts w:ascii="Times New Roman" w:hAnsi="Times New Roman" w:cs="Times New Roman"/>
          <w:b/>
          <w:sz w:val="24"/>
          <w:szCs w:val="24"/>
        </w:rPr>
        <w:t>Добрая</w:t>
      </w:r>
      <w:r w:rsidR="005C410F" w:rsidRPr="00011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410F">
        <w:rPr>
          <w:rFonts w:ascii="Times New Roman" w:hAnsi="Times New Roman" w:cs="Times New Roman"/>
          <w:b/>
          <w:sz w:val="24"/>
          <w:szCs w:val="24"/>
        </w:rPr>
        <w:t>ночь!</w:t>
      </w: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pozdrav můžeme použít také při setkání se starším člověkem nebo člověkem, který je nám nadřízen (například náš vedoucí, šéf).</w:t>
      </w: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Здравствуй!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neutrální pozdrav lidí, kteří si tykají.</w:t>
      </w:r>
    </w:p>
    <w:p w:rsidR="0085249E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Здравствуйте!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neutrální pozdrav lidí, kteří si vykají.</w:t>
      </w: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Pr="007A3C98" w:rsidRDefault="0085249E" w:rsidP="008524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4298A">
        <w:rPr>
          <w:rFonts w:ascii="Times New Roman" w:hAnsi="Times New Roman" w:cs="Times New Roman"/>
          <w:b/>
          <w:sz w:val="24"/>
          <w:szCs w:val="24"/>
        </w:rPr>
        <w:t>Привет!</w:t>
      </w:r>
      <w:r w:rsidRPr="007A3C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pozdrav, který je běžný zejména mezi blízkými lidmi a přáteli.</w:t>
      </w:r>
    </w:p>
    <w:p w:rsidR="0085249E" w:rsidRPr="007A3C98" w:rsidRDefault="0085249E" w:rsidP="0085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249E" w:rsidRDefault="0085249E" w:rsidP="0085249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C98">
        <w:rPr>
          <w:rFonts w:ascii="Times New Roman" w:hAnsi="Times New Roman" w:cs="Times New Roman"/>
          <w:sz w:val="24"/>
          <w:szCs w:val="24"/>
        </w:rPr>
        <w:t>Поздоровайтесь с другом, с учителем, с соседом-пенсионером. Разыграйте</w:t>
      </w:r>
      <w:r w:rsidR="005C4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C98">
        <w:rPr>
          <w:rFonts w:ascii="Times New Roman" w:hAnsi="Times New Roman" w:cs="Times New Roman"/>
          <w:sz w:val="24"/>
          <w:szCs w:val="24"/>
        </w:rPr>
        <w:t>диалоги в парах.</w:t>
      </w:r>
    </w:p>
    <w:p w:rsidR="00375022" w:rsidRDefault="0085249E" w:rsidP="005C410F">
      <w:pPr>
        <w:pStyle w:val="NoSpacing"/>
        <w:ind w:left="1065"/>
        <w:jc w:val="both"/>
      </w:pPr>
      <w:r>
        <w:rPr>
          <w:rFonts w:ascii="Times New Roman" w:hAnsi="Times New Roman" w:cs="Times New Roman"/>
          <w:sz w:val="24"/>
          <w:szCs w:val="24"/>
        </w:rPr>
        <w:t>Pozdravte se s kamarádem, učitelem, sousedem v důchodovém věku. Ve dvojicích dialogy sehrajte.</w:t>
      </w: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</w:rPr>
      </w:pPr>
    </w:p>
    <w:p w:rsidR="00375022" w:rsidRPr="00083693" w:rsidRDefault="00375022" w:rsidP="00083693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sectPr w:rsidR="00375022" w:rsidRPr="00083693" w:rsidSect="00A816B3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42D" w:rsidRDefault="00AD342D" w:rsidP="0085249E">
      <w:pPr>
        <w:spacing w:after="0" w:line="240" w:lineRule="auto"/>
      </w:pPr>
      <w:r>
        <w:separator/>
      </w:r>
    </w:p>
  </w:endnote>
  <w:endnote w:type="continuationSeparator" w:id="0">
    <w:p w:rsidR="00AD342D" w:rsidRDefault="00AD342D" w:rsidP="0085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693" w:rsidRDefault="00083693" w:rsidP="00083693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B7" w:rsidRDefault="005D20B7" w:rsidP="0085249E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B7" w:rsidRPr="0085249E" w:rsidRDefault="00083693" w:rsidP="00083693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42D" w:rsidRDefault="00AD342D" w:rsidP="0085249E">
      <w:pPr>
        <w:spacing w:after="0" w:line="240" w:lineRule="auto"/>
      </w:pPr>
      <w:r>
        <w:separator/>
      </w:r>
    </w:p>
  </w:footnote>
  <w:footnote w:type="continuationSeparator" w:id="0">
    <w:p w:rsidR="00AD342D" w:rsidRDefault="00AD342D" w:rsidP="0085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B7" w:rsidRPr="0085249E" w:rsidRDefault="005D20B7">
    <w:pPr>
      <w:pStyle w:val="Header"/>
    </w:pPr>
    <w:r w:rsidRPr="005140A5">
      <w:rPr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7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B7" w:rsidRPr="0085249E" w:rsidRDefault="005D2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90A2B"/>
    <w:multiLevelType w:val="hybridMultilevel"/>
    <w:tmpl w:val="5218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D6653"/>
    <w:multiLevelType w:val="hybridMultilevel"/>
    <w:tmpl w:val="68C81B3C"/>
    <w:lvl w:ilvl="0" w:tplc="ADEE2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71CE4"/>
    <w:multiLevelType w:val="hybridMultilevel"/>
    <w:tmpl w:val="4ACCC736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A4EC2"/>
    <w:multiLevelType w:val="hybridMultilevel"/>
    <w:tmpl w:val="B84C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27181"/>
    <w:multiLevelType w:val="hybridMultilevel"/>
    <w:tmpl w:val="A36C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74466"/>
    <w:rsid w:val="00011767"/>
    <w:rsid w:val="00012553"/>
    <w:rsid w:val="00083693"/>
    <w:rsid w:val="001328C1"/>
    <w:rsid w:val="00161B3D"/>
    <w:rsid w:val="001807F9"/>
    <w:rsid w:val="001E446D"/>
    <w:rsid w:val="002759FF"/>
    <w:rsid w:val="0036709F"/>
    <w:rsid w:val="00375022"/>
    <w:rsid w:val="003B6288"/>
    <w:rsid w:val="0047138C"/>
    <w:rsid w:val="0058665D"/>
    <w:rsid w:val="005C410F"/>
    <w:rsid w:val="005D20B7"/>
    <w:rsid w:val="006033E2"/>
    <w:rsid w:val="006B77E7"/>
    <w:rsid w:val="007475D6"/>
    <w:rsid w:val="00774466"/>
    <w:rsid w:val="007747F8"/>
    <w:rsid w:val="00790F72"/>
    <w:rsid w:val="00823E46"/>
    <w:rsid w:val="0085249E"/>
    <w:rsid w:val="008B4BD2"/>
    <w:rsid w:val="009973AB"/>
    <w:rsid w:val="009A7326"/>
    <w:rsid w:val="009C4298"/>
    <w:rsid w:val="00A14B43"/>
    <w:rsid w:val="00A816B3"/>
    <w:rsid w:val="00AD342D"/>
    <w:rsid w:val="00C91194"/>
    <w:rsid w:val="00CC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9E"/>
  </w:style>
  <w:style w:type="paragraph" w:styleId="Footer">
    <w:name w:val="footer"/>
    <w:basedOn w:val="Normal"/>
    <w:link w:val="Footer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9E"/>
  </w:style>
  <w:style w:type="paragraph" w:styleId="NoSpacing">
    <w:name w:val="No Spacing"/>
    <w:uiPriority w:val="1"/>
    <w:qFormat/>
    <w:rsid w:val="0085249E"/>
    <w:pPr>
      <w:spacing w:after="0" w:line="240" w:lineRule="auto"/>
    </w:pPr>
    <w:rPr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hki-mishki.ru/view-1100-37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8421A-45B9-4750-9AC4-96FB7486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7</cp:revision>
  <dcterms:created xsi:type="dcterms:W3CDTF">2013-04-14T22:57:00Z</dcterms:created>
  <dcterms:modified xsi:type="dcterms:W3CDTF">2017-03-04T11:38:00Z</dcterms:modified>
</cp:coreProperties>
</file>