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7A78BE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Etiketa</w:t>
            </w:r>
            <w:r w:rsidR="00107EFE">
              <w:rPr>
                <w:b/>
                <w:sz w:val="22"/>
                <w:szCs w:val="22"/>
                <w:lang w:val="cs-CZ"/>
              </w:rPr>
              <w:t xml:space="preserve"> – zdvořilostní fráze</w:t>
            </w:r>
            <w:bookmarkStart w:id="0" w:name="_GoBack"/>
            <w:bookmarkEnd w:id="0"/>
          </w:p>
        </w:tc>
      </w:tr>
      <w:tr w:rsidR="00E339D7" w:rsidRPr="00FD3A5B" w:rsidTr="00561B86">
        <w:trPr>
          <w:trHeight w:val="5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053" w:type="dxa"/>
          </w:tcPr>
          <w:p w:rsidR="00561B86" w:rsidRPr="00561B86" w:rsidRDefault="007A78BE" w:rsidP="00A63F0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zaměřen na rozvoj jazykové, řečové i komunikativní kompetence v ústním projevu. Je určen začátečníkům na SŠ. Tematicky je věnován zdvořilostním obratům, používaným při vyjádření následujících intencí: představení (seznámení), oslovení, pozvání, poděkování, prosba.</w:t>
            </w:r>
          </w:p>
        </w:tc>
      </w:tr>
      <w:tr w:rsidR="00E339D7" w:rsidRPr="007A78BE" w:rsidTr="00561B86">
        <w:trPr>
          <w:trHeight w:val="490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Pr="007A78BE" w:rsidRDefault="00A63F07" w:rsidP="00561B86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>А</w:t>
            </w:r>
            <w:r w:rsidR="00E339D7" w:rsidRPr="007A78BE">
              <w:rPr>
                <w:sz w:val="22"/>
                <w:szCs w:val="22"/>
                <w:lang w:val="cs-CZ"/>
              </w:rPr>
              <w:t>1</w:t>
            </w:r>
          </w:p>
        </w:tc>
      </w:tr>
      <w:tr w:rsidR="00E339D7" w:rsidRPr="00FD3A5B" w:rsidTr="00561B86">
        <w:trPr>
          <w:trHeight w:val="785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7A78BE" w:rsidRDefault="00561B86" w:rsidP="007A78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7A78BE">
              <w:rPr>
                <w:sz w:val="22"/>
                <w:szCs w:val="22"/>
                <w:lang w:val="cs-CZ"/>
              </w:rPr>
              <w:t>rozumí řečovým obratům a zdvořilostním frázím.</w:t>
            </w:r>
          </w:p>
          <w:p w:rsidR="007A78BE" w:rsidRDefault="007A78BE" w:rsidP="007A78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krátké rozhovory.</w:t>
            </w:r>
          </w:p>
          <w:p w:rsidR="007A78BE" w:rsidRPr="00EB0D0D" w:rsidRDefault="007A78BE" w:rsidP="007A78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pracuje ve skupině a vytvoří na základě vzoru vlastní rozhovor.</w:t>
            </w:r>
          </w:p>
        </w:tc>
      </w:tr>
      <w:tr w:rsidR="00E339D7" w:rsidRPr="007A78BE" w:rsidTr="007A78BE">
        <w:trPr>
          <w:trHeight w:val="298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053" w:type="dxa"/>
          </w:tcPr>
          <w:p w:rsidR="00E339D7" w:rsidRPr="00EB0D0D" w:rsidRDefault="00E339D7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NoSpacing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="00CD0313">
        <w:rPr>
          <w:rFonts w:ascii="Calibri" w:hAnsi="Calibri"/>
          <w:b/>
          <w:bCs/>
          <w:lang w:val="ru-RU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AE3CBE" w:rsidRDefault="00AE3CBE" w:rsidP="00AE3CBE">
      <w:pPr>
        <w:pStyle w:val="NoSpacing"/>
        <w:jc w:val="both"/>
        <w:rPr>
          <w:rFonts w:ascii="Calibri" w:hAnsi="Calibri"/>
        </w:rPr>
      </w:pPr>
    </w:p>
    <w:p w:rsidR="00AE3CBE" w:rsidRPr="00E07C22" w:rsidRDefault="007A78BE" w:rsidP="00AE3CBE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Materiál je navržen tak, aby se žáci seznámili se zdvořilostními frázemi a řečovými obraty, které je možné použít v běžném (každodenním, osobním) i oficiálním styku s lidmi. Materiál obsahuje přehled frází a řečových obratů, dále také </w:t>
      </w:r>
      <w:r w:rsidR="0014695C">
        <w:rPr>
          <w:rFonts w:ascii="Calibri" w:hAnsi="Calibri"/>
        </w:rPr>
        <w:t xml:space="preserve">několik cvičení, na jejichž základě dochází k upevnění materiálu a také ověření porozumění a osvojení. </w:t>
      </w:r>
      <w:r w:rsidR="00C13952">
        <w:rPr>
          <w:rFonts w:ascii="Calibri" w:hAnsi="Calibri"/>
        </w:rPr>
        <w:t>Materiál je zaměřen na rozvoj produktivní řečové dovednosti – ústní projev.</w:t>
      </w:r>
    </w:p>
    <w:p w:rsidR="00AE3CBE" w:rsidRPr="003B6288" w:rsidRDefault="00AE3CBE" w:rsidP="00AE3CBE">
      <w:pPr>
        <w:pStyle w:val="NoSpacing"/>
        <w:jc w:val="both"/>
        <w:rPr>
          <w:rFonts w:ascii="Calibri" w:hAnsi="Calibri"/>
        </w:rPr>
      </w:pPr>
    </w:p>
    <w:p w:rsidR="00AE3CBE" w:rsidRPr="0092451D" w:rsidRDefault="00AE3CBE" w:rsidP="00AE3CBE">
      <w:pPr>
        <w:pStyle w:val="NoSpacing"/>
        <w:jc w:val="both"/>
      </w:pPr>
      <w:r w:rsidRPr="0092451D">
        <w:rPr>
          <w:b/>
        </w:rPr>
        <w:t>2. Možnosti práce s materiálem</w:t>
      </w:r>
    </w:p>
    <w:p w:rsidR="008B7D0A" w:rsidRDefault="00E07C22" w:rsidP="00495FB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 xml:space="preserve">: </w:t>
      </w:r>
      <w:r w:rsidR="00495FB8">
        <w:rPr>
          <w:rFonts w:eastAsia="Times New Roman" w:cs="Times New Roman"/>
          <w:bCs/>
          <w:lang w:val="cs-CZ" w:eastAsia="ru-RU"/>
        </w:rPr>
        <w:t>Úkolem žáků je rozdělit uvedené obraty a zdvořilostní fráze do skupin. Klíč je obsažen v pracovním listu učitele (druhá strana metodického materiálu). Cvičení je zaměřeno na rozvoj jazykové a řečové kompetence. Žáci fráze čtou a překládají do češtiny, aby bylo zaručeno správné porozumění (a následně také odpovídající použití).</w:t>
      </w:r>
      <w:r w:rsidR="00785D1D">
        <w:rPr>
          <w:rFonts w:eastAsia="Times New Roman" w:cs="Times New Roman"/>
          <w:bCs/>
          <w:lang w:val="cs-CZ" w:eastAsia="ru-RU"/>
        </w:rPr>
        <w:t xml:space="preserve"> Hvězdičkou jsou v pracovním listu učitele označeny ty repliky, které se používají jako odpovědi (reakce na vyjádření intence komunikantem). </w:t>
      </w:r>
    </w:p>
    <w:p w:rsidR="00FF5DE9" w:rsidRDefault="00495FB8" w:rsidP="00495FB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2</w:t>
      </w:r>
      <w:r w:rsidRPr="00495FB8">
        <w:rPr>
          <w:rFonts w:eastAsia="Times New Roman" w:cs="Times New Roman"/>
          <w:bCs/>
          <w:lang w:val="cs-CZ" w:eastAsia="ru-RU"/>
        </w:rPr>
        <w:t>:</w:t>
      </w:r>
      <w:r w:rsidR="00CD0313" w:rsidRPr="00FD3A5B">
        <w:rPr>
          <w:rFonts w:eastAsia="Times New Roman" w:cs="Times New Roman"/>
          <w:bCs/>
          <w:lang w:val="cs-CZ" w:eastAsia="ru-RU"/>
        </w:rPr>
        <w:t xml:space="preserve"> </w:t>
      </w:r>
      <w:r w:rsidR="00FF5DE9">
        <w:rPr>
          <w:rFonts w:eastAsia="Times New Roman" w:cs="Times New Roman"/>
          <w:bCs/>
          <w:lang w:val="cs-CZ" w:eastAsia="ru-RU"/>
        </w:rPr>
        <w:t>Žákům jsou nabídnuty fráze, které lze použít v běžné (každodenní) komunikaci a také fráze, které jsou vhodné pouze pro oficiální komunikaci. Nevhodné použití příslušných řečových obratů představuje chyby na úrovni stylistiky a je známkou nepříliš vysoké jazykové gramotnosti žáka. Proto je třeba se zaměřit také na kontext použití a možnosti synonymie právě s ohledem na stylistickou úroveň jazyka. Rozvíjena je řečová kompetence.</w:t>
      </w:r>
    </w:p>
    <w:p w:rsidR="00495FB8" w:rsidRDefault="00FF5DE9" w:rsidP="00495FB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3</w:t>
      </w:r>
      <w:r w:rsidRPr="00FF5DE9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Žáci mají za úkol ve skupinkách (dle počtu osob v rozhovorech) přečíst krátké rozhovory a následně je sehrát. Cvičení je zaměřeno na rozvoj jazykové i řečové kompetence. Použity jsou výrazy, které jsou běžné v hovorové řeči. Je nutné dodržet vhodnou intonaci, pozornost je třeba věnovat odpovídající výslovnosti žáků.</w:t>
      </w:r>
    </w:p>
    <w:p w:rsidR="00A35A72" w:rsidRPr="00E07C22" w:rsidRDefault="00A35A72" w:rsidP="00495FB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4</w:t>
      </w:r>
      <w:r w:rsidRPr="00A35A72">
        <w:rPr>
          <w:rFonts w:eastAsia="Times New Roman" w:cs="Times New Roman"/>
          <w:bCs/>
          <w:lang w:val="cs-CZ" w:eastAsia="ru-RU"/>
        </w:rPr>
        <w:t>:</w:t>
      </w:r>
      <w:r w:rsidR="0044597C">
        <w:rPr>
          <w:rFonts w:eastAsia="Times New Roman" w:cs="Times New Roman"/>
          <w:bCs/>
          <w:lang w:val="cs-CZ" w:eastAsia="ru-RU"/>
        </w:rPr>
        <w:t>Cvičení je zaměřeno na rozvoj komunikativní kompetence žáků. Rámcově jsou představeny situace, do kterých se žáci mají vžít a sehrát ve skupině (s příslušným počtem členů dle zadání) rozhovor. Vycházet přitom mohou z třetího cvičení. Nemělo by však jít o</w:t>
      </w:r>
      <w:r w:rsidR="004C0817">
        <w:rPr>
          <w:rFonts w:eastAsia="Times New Roman" w:cs="Times New Roman"/>
          <w:bCs/>
          <w:lang w:val="cs-CZ" w:eastAsia="ru-RU"/>
        </w:rPr>
        <w:t> </w:t>
      </w:r>
      <w:r w:rsidR="0044597C">
        <w:rPr>
          <w:rFonts w:eastAsia="Times New Roman" w:cs="Times New Roman"/>
          <w:bCs/>
          <w:lang w:val="cs-CZ" w:eastAsia="ru-RU"/>
        </w:rPr>
        <w:t>stoprocentní převzetí vzoru, žáci na základě zadání vymyslí vlastní texty. Procvičuje se schopnost žáků aplikovat získané poznatky a správně využít vhodné řečové obraty a</w:t>
      </w:r>
      <w:r w:rsidR="004C0817">
        <w:rPr>
          <w:rFonts w:eastAsia="Times New Roman" w:cs="Times New Roman"/>
          <w:bCs/>
          <w:lang w:val="cs-CZ" w:eastAsia="ru-RU"/>
        </w:rPr>
        <w:t> </w:t>
      </w:r>
      <w:r w:rsidR="0044597C">
        <w:rPr>
          <w:rFonts w:eastAsia="Times New Roman" w:cs="Times New Roman"/>
          <w:bCs/>
          <w:lang w:val="cs-CZ" w:eastAsia="ru-RU"/>
        </w:rPr>
        <w:t>zdvořilostní fráze.</w:t>
      </w:r>
      <w:r w:rsidR="004C0817">
        <w:rPr>
          <w:rFonts w:eastAsia="Times New Roman" w:cs="Times New Roman"/>
          <w:bCs/>
          <w:lang w:val="cs-CZ" w:eastAsia="ru-RU"/>
        </w:rPr>
        <w:t xml:space="preserve"> I zde je třeba mimo jiné dbát také na odpovídající r</w:t>
      </w:r>
      <w:r w:rsidR="007A005E">
        <w:rPr>
          <w:rFonts w:eastAsia="Times New Roman" w:cs="Times New Roman"/>
          <w:bCs/>
          <w:lang w:val="cs-CZ" w:eastAsia="ru-RU"/>
        </w:rPr>
        <w:t>ealizaci zvukové stránky jazyka.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  <w:sectPr w:rsidR="00E07C22" w:rsidRPr="00E07C22" w:rsidSect="00EE20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A78BE" w:rsidRPr="007A78BE" w:rsidRDefault="007A78BE" w:rsidP="007A78BE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63C">
        <w:rPr>
          <w:rFonts w:ascii="Times New Roman" w:hAnsi="Times New Roman" w:cs="Times New Roman"/>
          <w:b/>
          <w:sz w:val="26"/>
          <w:szCs w:val="26"/>
        </w:rPr>
        <w:lastRenderedPageBreak/>
        <w:t>Дава</w:t>
      </w:r>
      <w:r w:rsidRPr="007A78BE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йте говори</w:t>
      </w:r>
      <w:r w:rsidRPr="00B9663C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ть ве</w:t>
      </w:r>
      <w:r w:rsidRPr="00B9663C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жливо…</w:t>
      </w:r>
    </w:p>
    <w:p w:rsidR="007A78BE" w:rsidRPr="007A78BE" w:rsidRDefault="007A78BE" w:rsidP="007A78BE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78BE" w:rsidRPr="00B9663C" w:rsidRDefault="007A78BE" w:rsidP="007A78BE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63C">
        <w:rPr>
          <w:rFonts w:ascii="Times New Roman" w:hAnsi="Times New Roman" w:cs="Times New Roman"/>
          <w:b/>
          <w:sz w:val="26"/>
          <w:szCs w:val="26"/>
        </w:rPr>
        <w:t>Etiketa a zdvořilostní fráze v ústním projevu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8BE" w:rsidRPr="00B9663C" w:rsidRDefault="007A78BE" w:rsidP="007A78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63C">
        <w:rPr>
          <w:rFonts w:ascii="Times New Roman" w:hAnsi="Times New Roman" w:cs="Times New Roman"/>
          <w:b/>
          <w:sz w:val="24"/>
          <w:szCs w:val="24"/>
        </w:rPr>
        <w:t>1. Následující fráze a obraty přeložte do češtiny a rozdělte do skupin podle situace, v nichž je můžete použít.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0119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13264" cy="1495425"/>
            <wp:effectExtent l="0" t="0" r="0" b="0"/>
            <wp:wrapNone/>
            <wp:docPr id="1" name="Obrázek 1" descr="http://naruto-grand.ru/_fr/14/51335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ruto-grand.ru/_fr/14/513355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4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Я хочу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 (тобо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й)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миться.</w:t>
      </w:r>
      <w:r w:rsidR="00F43E03" w:rsidRPr="00D50ADC">
        <w:rPr>
          <w:rFonts w:ascii="Times New Roman" w:hAnsi="Times New Roman" w:cs="Times New Roman"/>
          <w:b/>
          <w:sz w:val="24"/>
          <w:szCs w:val="24"/>
        </w:rPr>
        <w:t>A/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й(те) 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Разреши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 (с 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ми)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чень прия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тно.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А/офиц. и 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сча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стлив, что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мился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Б/неофиц.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Извини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Б/неофиц.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дьте добры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(любе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зны).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Б/офиц. и 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приглаша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ю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на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пригласи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хочу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бы мы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 сходи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ли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льте пригласи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Вас на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Приходи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к нам в сре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ду.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схо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дить ли 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пойдём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благода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рен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  <w:r w:rsidR="00CD031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чень призна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телен.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поблагодари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Не сто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ит.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 за что!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Мне бы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ло прия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тно э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то сде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лать.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Ну что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 Вы, мне э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то бы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ло не тру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дно. 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Да что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 Вы.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Пожа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луйста!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не 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жете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 сделать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могли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 Вы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 сделать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сли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не тру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дно,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прошу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попроси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Д/офиц. и неофиц.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Pr="00B9663C" w:rsidRDefault="007A78BE" w:rsidP="007A78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663C">
        <w:rPr>
          <w:rFonts w:ascii="Times New Roman" w:hAnsi="Times New Roman" w:cs="Times New Roman"/>
          <w:b/>
          <w:sz w:val="24"/>
          <w:szCs w:val="24"/>
        </w:rPr>
        <w:t>Situace, ve kterých je možné uvedené obraty použít:</w:t>
      </w:r>
    </w:p>
    <w:p w:rsidR="007A78BE" w:rsidRDefault="007A78BE" w:rsidP="007A78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8BE" w:rsidRPr="00B9663C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А) Представле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ние, знако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мство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Představení, seznámení</w:t>
      </w:r>
    </w:p>
    <w:p w:rsidR="007A78BE" w:rsidRPr="00B9663C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Б) Обраще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Oslovení</w:t>
      </w:r>
    </w:p>
    <w:p w:rsidR="007A78BE" w:rsidRPr="00B9663C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В) Приглаше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 xml:space="preserve">ние </w:t>
      </w:r>
      <w:r w:rsidRPr="00B9663C">
        <w:rPr>
          <w:rFonts w:ascii="Times New Roman" w:hAnsi="Times New Roman" w:cs="Times New Roman"/>
          <w:sz w:val="24"/>
          <w:szCs w:val="24"/>
        </w:rPr>
        <w:t>– Pozvání</w:t>
      </w:r>
    </w:p>
    <w:p w:rsidR="007A78BE" w:rsidRPr="00B9663C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9663C">
        <w:rPr>
          <w:rFonts w:ascii="Times New Roman" w:hAnsi="Times New Roman" w:cs="Times New Roman"/>
          <w:sz w:val="24"/>
          <w:szCs w:val="24"/>
        </w:rPr>
        <w:t>Г) Благода</w:t>
      </w:r>
      <w:r w:rsidRPr="00B9663C">
        <w:rPr>
          <w:rFonts w:ascii="Calibri" w:hAnsi="Calibri" w:cs="Times New Roman"/>
          <w:sz w:val="24"/>
          <w:szCs w:val="24"/>
        </w:rPr>
        <w:t>́</w:t>
      </w:r>
      <w:r w:rsidRPr="00B9663C">
        <w:rPr>
          <w:rFonts w:ascii="Times New Roman" w:hAnsi="Times New Roman" w:cs="Times New Roman"/>
          <w:sz w:val="24"/>
          <w:szCs w:val="24"/>
        </w:rPr>
        <w:t>рность – Poděkování (vyjádření vděku)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Д) Про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сьба, разреше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Prosba, dovolení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Pr="009859E2" w:rsidRDefault="007A78BE" w:rsidP="007A78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9E2">
        <w:rPr>
          <w:rFonts w:ascii="Times New Roman" w:hAnsi="Times New Roman" w:cs="Times New Roman"/>
          <w:b/>
          <w:sz w:val="24"/>
          <w:szCs w:val="24"/>
        </w:rPr>
        <w:t>2. Zkuste fráze rozdělit na neutrální a oficiální. V jakých situacích byste je využili?</w:t>
      </w:r>
    </w:p>
    <w:p w:rsidR="007A78BE" w:rsidRPr="009D19C7" w:rsidRDefault="007A78BE" w:rsidP="007A78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9C7">
        <w:rPr>
          <w:rFonts w:ascii="Times New Roman" w:hAnsi="Times New Roman" w:cs="Times New Roman"/>
          <w:b/>
          <w:sz w:val="24"/>
          <w:szCs w:val="24"/>
        </w:rPr>
        <w:lastRenderedPageBreak/>
        <w:t>3. Čtěte rozhovory. Následně je ve skupinkách zinscenujte.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Приве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т,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 Как дела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Здоро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во,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 Всё хорошо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ня,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мься!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моя подру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га Тама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ра!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чень прия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тно! Я Евге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ний, но лу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чше –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с тобо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миться,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ля! Ско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лько лет, ско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лько зи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м! Где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ты пропада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л?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Здра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вствуй, 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ра! Как живёшь? Как твоя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дипло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мная рабо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та, ты уже её написа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ла?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 ты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ми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лый. Два го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тому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 её защити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ла!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Неуже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ли? Вот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да! 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схо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дим в кафе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 Посиди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м. Поговори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м.Ко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фе попьём.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Хорошо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 Пошли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Молодо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челове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к! Бу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дьте добры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скажи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кото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рый час.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цать мину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 второ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го.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за по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мощь.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что!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вушка,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 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конфе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ты!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ти?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Нет, не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ти.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 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кото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рые ря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дом. В 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лой коро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бке.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Зефи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 в шокола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де.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Да, 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чно.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Держи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те.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семьдесят рубле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й. И 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сли 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жно, без сда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чи.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Сейча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с. Вот 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ньги.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большо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е. До свида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Всего до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брого.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стя!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чку. У меня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 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нчили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сь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т! Держи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 Ты меня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ручила.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ты! Я всегда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тебе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чь.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119E3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Pracujte ve skupinách. Nacvičte a následně sehrajte rozhovory podle zadání.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Default="007A78BE" w:rsidP="007A78B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Zapsali jste se na kurz ruštiny. Po vstupu do třídy zjistíte, že je tam zatím jen jeden budoucí spolužák. Chcete se s ním seznámit.</w:t>
      </w:r>
    </w:p>
    <w:p w:rsidR="007A78BE" w:rsidRDefault="007A78BE" w:rsidP="007A78B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ulici jste potkali svou kamarádku/svého kamaráda a chcete ho pozvat večer na návštěvu.</w:t>
      </w:r>
    </w:p>
    <w:p w:rsidR="007A78BE" w:rsidRDefault="007A78BE" w:rsidP="007A78B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Sedíte ve třídě a je vám zima, u otevřeného okna stojí spolužačka/spolužák. Požádejte ji/jeho o zavření okna.</w:t>
      </w:r>
    </w:p>
    <w:p w:rsidR="007A78BE" w:rsidRDefault="007A78BE" w:rsidP="007A78B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Poděkujte kamarádovi/kamarádce za pomoc při psaní referátu. Ten/ta vyjádří potěšení, že Vám mohli pomoct s tím, že to pro ně byla maličkost.</w:t>
      </w:r>
    </w:p>
    <w:p w:rsidR="007A78BE" w:rsidRDefault="007A78BE" w:rsidP="007A78B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Zjistili jste, že nemáte hodinky, jste na ulici a potřebujete zjistit čas. Oslovte kolemjdoucí/ho s dotazem.</w:t>
      </w:r>
    </w:p>
    <w:p w:rsidR="007A78BE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Pr="007A4A90" w:rsidRDefault="007A78BE" w:rsidP="007A78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63F07" w:rsidRPr="004B552D" w:rsidRDefault="00A63F07" w:rsidP="007A78B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sectPr w:rsidR="00A63F07" w:rsidRPr="004B552D" w:rsidSect="00F20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645" w:rsidRDefault="00DE6645" w:rsidP="00EE2095">
      <w:pPr>
        <w:spacing w:after="0" w:line="240" w:lineRule="auto"/>
      </w:pPr>
      <w:r>
        <w:separator/>
      </w:r>
    </w:p>
  </w:endnote>
  <w:endnote w:type="continuationSeparator" w:id="0">
    <w:p w:rsidR="00DE6645" w:rsidRDefault="00DE6645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5B" w:rsidRDefault="00FD3A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5B" w:rsidRDefault="00FD3A5B" w:rsidP="00FD3A5B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645" w:rsidRDefault="00DE6645" w:rsidP="00EE2095">
      <w:pPr>
        <w:spacing w:after="0" w:line="240" w:lineRule="auto"/>
      </w:pPr>
      <w:r>
        <w:separator/>
      </w:r>
    </w:p>
  </w:footnote>
  <w:footnote w:type="continuationSeparator" w:id="0">
    <w:p w:rsidR="00DE6645" w:rsidRDefault="00DE6645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5B" w:rsidRDefault="00FD3A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5B" w:rsidRDefault="00FD3A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Header"/>
      <w:jc w:val="center"/>
    </w:pPr>
    <w:r>
      <w:rPr>
        <w:noProof/>
        <w:lang w:val="en-US"/>
      </w:rPr>
      <w:drawing>
        <wp:anchor distT="0" distB="0" distL="0" distR="0" simplePos="0" relativeHeight="25166182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02453D"/>
    <w:rsid w:val="00107EFE"/>
    <w:rsid w:val="0014695C"/>
    <w:rsid w:val="0036709F"/>
    <w:rsid w:val="004240C3"/>
    <w:rsid w:val="0044597C"/>
    <w:rsid w:val="00456550"/>
    <w:rsid w:val="00495FB8"/>
    <w:rsid w:val="004B552D"/>
    <w:rsid w:val="004C0817"/>
    <w:rsid w:val="00561B86"/>
    <w:rsid w:val="005B663F"/>
    <w:rsid w:val="005D60BC"/>
    <w:rsid w:val="006B1133"/>
    <w:rsid w:val="006B77E7"/>
    <w:rsid w:val="00727424"/>
    <w:rsid w:val="00785D1D"/>
    <w:rsid w:val="007A005E"/>
    <w:rsid w:val="007A78BE"/>
    <w:rsid w:val="007B0C01"/>
    <w:rsid w:val="008B7D0A"/>
    <w:rsid w:val="00A35A72"/>
    <w:rsid w:val="00A423B2"/>
    <w:rsid w:val="00A63F07"/>
    <w:rsid w:val="00AC5CC8"/>
    <w:rsid w:val="00AE3CBE"/>
    <w:rsid w:val="00B64DA1"/>
    <w:rsid w:val="00C13952"/>
    <w:rsid w:val="00CD0313"/>
    <w:rsid w:val="00D50ADC"/>
    <w:rsid w:val="00DE6645"/>
    <w:rsid w:val="00E07C22"/>
    <w:rsid w:val="00E339D7"/>
    <w:rsid w:val="00E73894"/>
    <w:rsid w:val="00EA5297"/>
    <w:rsid w:val="00EB0D0D"/>
    <w:rsid w:val="00EE2095"/>
    <w:rsid w:val="00F207AA"/>
    <w:rsid w:val="00F43E03"/>
    <w:rsid w:val="00FD3A5B"/>
    <w:rsid w:val="00FF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D7"/>
  </w:style>
  <w:style w:type="paragraph" w:styleId="Heading4">
    <w:name w:val="heading 4"/>
    <w:basedOn w:val="Normal"/>
    <w:link w:val="Heading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9D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339D7"/>
    <w:rPr>
      <w:b/>
      <w:bCs/>
    </w:rPr>
  </w:style>
  <w:style w:type="paragraph" w:styleId="ListParagraph">
    <w:name w:val="List Paragraph"/>
    <w:basedOn w:val="Normal"/>
    <w:uiPriority w:val="34"/>
    <w:qFormat/>
    <w:rsid w:val="00A63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95"/>
  </w:style>
  <w:style w:type="paragraph" w:styleId="Footer">
    <w:name w:val="footer"/>
    <w:basedOn w:val="Normal"/>
    <w:link w:val="Foot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95"/>
  </w:style>
  <w:style w:type="paragraph" w:styleId="NoSpacing">
    <w:name w:val="No Spacing"/>
    <w:uiPriority w:val="1"/>
    <w:qFormat/>
    <w:rsid w:val="00AE3CBE"/>
    <w:pPr>
      <w:spacing w:after="0" w:line="240" w:lineRule="auto"/>
    </w:pPr>
    <w:rPr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17</cp:revision>
  <dcterms:created xsi:type="dcterms:W3CDTF">2013-05-09T13:27:00Z</dcterms:created>
  <dcterms:modified xsi:type="dcterms:W3CDTF">2017-03-04T11:39:00Z</dcterms:modified>
</cp:coreProperties>
</file>