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836"/>
      </w:tblGrid>
      <w:tr w:rsidR="00090EE6" w:rsidRPr="00D53E92" w:rsidTr="00D53E92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NoSpacing"/>
            </w:pPr>
            <w:r w:rsidRPr="00D53E92"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4A2281" w:rsidRDefault="00D6511D" w:rsidP="00D6511D">
            <w:pPr>
              <w:pStyle w:val="NoSpacing"/>
              <w:rPr>
                <w:b/>
              </w:rPr>
            </w:pPr>
            <w:r>
              <w:rPr>
                <w:b/>
              </w:rPr>
              <w:t>Sport</w:t>
            </w:r>
          </w:p>
        </w:tc>
      </w:tr>
      <w:tr w:rsidR="00090EE6" w:rsidRPr="00D53E92" w:rsidTr="00D53E92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NoSpacing"/>
            </w:pPr>
            <w:r w:rsidRPr="00D53E92"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0B7531" w:rsidRDefault="000B7531" w:rsidP="00D6511D">
            <w:pPr>
              <w:pStyle w:val="NoSpacing"/>
              <w:jc w:val="both"/>
            </w:pPr>
            <w:r>
              <w:t xml:space="preserve">Materiál je zaměřen na rozvoj produktivní řečové dovednosti ústního projevu. Vztahuje se k tématu </w:t>
            </w:r>
            <w:r w:rsidR="00D6511D">
              <w:t>sport. Je složen z tematického slovníku a několika cvičení na rozvoj ústního projevu. Materiál lze využít při formování jazykové, řečové i komunikativní kompetence. Jeho hlavním úkolem je rozšiřování slovní zásoby.</w:t>
            </w:r>
          </w:p>
        </w:tc>
      </w:tr>
      <w:tr w:rsidR="00090EE6" w:rsidRPr="00D53E92" w:rsidTr="00D53E92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NoSpacing"/>
            </w:pPr>
            <w:r w:rsidRPr="00D53E92"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D6511D" w:rsidP="000A2571">
            <w:pPr>
              <w:pStyle w:val="NoSpacing"/>
              <w:jc w:val="both"/>
            </w:pPr>
            <w:r>
              <w:t>B1</w:t>
            </w:r>
          </w:p>
        </w:tc>
      </w:tr>
      <w:tr w:rsidR="00090EE6" w:rsidRPr="00D53E92" w:rsidTr="00D53E92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NoSpacing"/>
            </w:pPr>
            <w:r w:rsidRPr="00D53E92"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A4C" w:rsidRDefault="00D53E92" w:rsidP="00E025EB">
            <w:pPr>
              <w:pStyle w:val="NoSpacing"/>
              <w:jc w:val="both"/>
            </w:pPr>
            <w:r>
              <w:t xml:space="preserve">Žák </w:t>
            </w:r>
            <w:r w:rsidR="00E025EB">
              <w:t>zná slovní zásobu k tématu.</w:t>
            </w:r>
          </w:p>
          <w:p w:rsidR="00E025EB" w:rsidRDefault="00E025EB" w:rsidP="00E025EB">
            <w:pPr>
              <w:pStyle w:val="NoSpacing"/>
              <w:jc w:val="both"/>
            </w:pPr>
            <w:r>
              <w:t>Žák pomocí uvedených slov popíše obrázky.</w:t>
            </w:r>
          </w:p>
          <w:p w:rsidR="00E025EB" w:rsidRPr="00D53E92" w:rsidRDefault="00D6511D" w:rsidP="00E025EB">
            <w:pPr>
              <w:pStyle w:val="NoSpacing"/>
              <w:jc w:val="both"/>
            </w:pPr>
            <w:r>
              <w:t>Žák využije novou slovní zásobu při plnění úkolů.</w:t>
            </w:r>
          </w:p>
        </w:tc>
      </w:tr>
      <w:tr w:rsidR="00090EE6" w:rsidRPr="00D53E92" w:rsidTr="00D53E92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NoSpacing"/>
            </w:pPr>
            <w:r w:rsidRPr="00D53E92"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B72" w:rsidRDefault="0091412C" w:rsidP="000A2571">
            <w:pPr>
              <w:pStyle w:val="NoSpacing"/>
              <w:jc w:val="both"/>
            </w:pPr>
            <w:r>
              <w:t>Tematický slovník byl zpracován s využitím následujících dvou zdrojů:</w:t>
            </w:r>
          </w:p>
          <w:p w:rsidR="0091412C" w:rsidRDefault="00E62098" w:rsidP="0091412C">
            <w:pPr>
              <w:pStyle w:val="NoSpacing"/>
              <w:numPr>
                <w:ilvl w:val="0"/>
                <w:numId w:val="4"/>
              </w:numPr>
              <w:jc w:val="both"/>
            </w:pPr>
            <w:r>
              <w:t>Rusko-český ilustrovaný slovník, nakl. Slovart, 2013</w:t>
            </w:r>
          </w:p>
          <w:p w:rsidR="00E62098" w:rsidRPr="00D53E92" w:rsidRDefault="00E62098" w:rsidP="00E62098">
            <w:pPr>
              <w:pStyle w:val="NoSpacing"/>
              <w:numPr>
                <w:ilvl w:val="0"/>
                <w:numId w:val="4"/>
              </w:numPr>
              <w:jc w:val="both"/>
            </w:pPr>
            <w:r>
              <w:t>Słownik tematyczny rosyjsko-polski, nakl. Wiedza powszechna, 2003</w:t>
            </w:r>
          </w:p>
        </w:tc>
      </w:tr>
    </w:tbl>
    <w:p w:rsidR="00090EE6" w:rsidRPr="00D53E92" w:rsidRDefault="00090EE6" w:rsidP="00D53E92">
      <w:pPr>
        <w:pStyle w:val="NoSpacing"/>
        <w:jc w:val="both"/>
      </w:pPr>
    </w:p>
    <w:p w:rsidR="00090EE6" w:rsidRPr="00D53E92" w:rsidRDefault="00090EE6" w:rsidP="00D53E92">
      <w:pPr>
        <w:pStyle w:val="NoSpacing"/>
        <w:jc w:val="both"/>
        <w:rPr>
          <w:rFonts w:cstheme="minorHAnsi"/>
        </w:rPr>
      </w:pPr>
      <w:r w:rsidRPr="00D53E92">
        <w:rPr>
          <w:rFonts w:cstheme="minorHAnsi"/>
          <w:b/>
          <w:bCs/>
        </w:rPr>
        <w:t>1. Popis materiálu</w:t>
      </w:r>
    </w:p>
    <w:p w:rsidR="00BB6B4F" w:rsidRPr="00291ADD" w:rsidRDefault="00FB6E7B" w:rsidP="00BB6B4F">
      <w:pPr>
        <w:pStyle w:val="NoSpacing"/>
        <w:ind w:firstLine="708"/>
        <w:jc w:val="both"/>
      </w:pPr>
      <w:r>
        <w:t xml:space="preserve">Smyslem materiálu je rozvíjet produktivní řečovou dovednost ústní projev žáků pomocí zadání, která se týkají tématu </w:t>
      </w:r>
      <w:r w:rsidR="00F940B8">
        <w:t>sport.</w:t>
      </w:r>
      <w:r>
        <w:t xml:space="preserve"> Materiál rozvíjí všechny tři kompetence (jazykovou, řeč</w:t>
      </w:r>
      <w:r w:rsidR="00F940B8">
        <w:t>ovou i komunikativní). Těžištěm materiálu jsou dva tematické slovníky, které obsahují kromě přehledu lexikálních jednotek také obrázky, které napomáhají sémantizaci a osvojování nové slovní zásoby. Dále pak materiál obsahuje pracovní list s úkoly, zaměřenými na rozvoj uvedených kompetencí v ústním projevu.</w:t>
      </w:r>
    </w:p>
    <w:p w:rsidR="00090EE6" w:rsidRPr="00D53E92" w:rsidRDefault="00090EE6" w:rsidP="00D53E92">
      <w:pPr>
        <w:pStyle w:val="NoSpacing"/>
        <w:jc w:val="both"/>
      </w:pPr>
    </w:p>
    <w:p w:rsidR="00090EE6" w:rsidRPr="00D53E92" w:rsidRDefault="00090EE6" w:rsidP="00D53E92">
      <w:pPr>
        <w:pStyle w:val="NoSpacing"/>
        <w:jc w:val="both"/>
        <w:rPr>
          <w:b/>
        </w:rPr>
      </w:pPr>
      <w:r w:rsidRPr="00D53E92">
        <w:rPr>
          <w:b/>
        </w:rPr>
        <w:t>2. Popis cvičení</w:t>
      </w:r>
    </w:p>
    <w:p w:rsidR="00A718B0" w:rsidRDefault="00D53E92" w:rsidP="004F0272">
      <w:pPr>
        <w:pStyle w:val="NoSpacing"/>
        <w:numPr>
          <w:ilvl w:val="0"/>
          <w:numId w:val="2"/>
        </w:numPr>
        <w:jc w:val="both"/>
      </w:pPr>
      <w:r w:rsidRPr="00D53E92">
        <w:rPr>
          <w:u w:val="single"/>
        </w:rPr>
        <w:t>Cvičení 1</w:t>
      </w:r>
      <w:r>
        <w:t>:</w:t>
      </w:r>
      <w:r w:rsidR="004F0272">
        <w:t xml:space="preserve">Úkolem žáků je doplnit k fotografiím sportovního nářadí a vybavení odpovídající název v ruštině. Při práci mohou vycházet z tematického slovníku. </w:t>
      </w:r>
      <w:r w:rsidR="006A67FD">
        <w:t>Takto formulované zadání rozvíjí jazykovou kompetenci. Řečovou (a následně také komunikativní) kompetenci je možné rozvinout doplňujícím zadáním, kdy budou mít žáci za úkol s každým slovem vytvořit větu (použít slovo v dialogu se sousedem).</w:t>
      </w:r>
    </w:p>
    <w:p w:rsidR="006A67FD" w:rsidRDefault="006A67FD" w:rsidP="004F0272">
      <w:pPr>
        <w:pStyle w:val="NoSpacing"/>
        <w:numPr>
          <w:ilvl w:val="0"/>
          <w:numId w:val="2"/>
        </w:numPr>
        <w:jc w:val="both"/>
      </w:pPr>
      <w:r>
        <w:rPr>
          <w:u w:val="single"/>
        </w:rPr>
        <w:t>Cvičení 2</w:t>
      </w:r>
      <w:r w:rsidRPr="006A67FD">
        <w:t>:</w:t>
      </w:r>
      <w:r>
        <w:t xml:space="preserve"> Cvičení je zaměřeno na rozvoj řečové a komunikativní kompetence žáků v ústním projevu. Mají za úkol pomocí nové slovní zásoby popsat vymyšlený systém cviků.</w:t>
      </w:r>
    </w:p>
    <w:p w:rsidR="006A67FD" w:rsidRDefault="006A67FD" w:rsidP="004F0272">
      <w:pPr>
        <w:pStyle w:val="NoSpacing"/>
        <w:numPr>
          <w:ilvl w:val="0"/>
          <w:numId w:val="2"/>
        </w:numPr>
        <w:jc w:val="both"/>
      </w:pPr>
      <w:r>
        <w:rPr>
          <w:u w:val="single"/>
        </w:rPr>
        <w:t>Cvičení 3</w:t>
      </w:r>
      <w:r w:rsidRPr="006A67FD">
        <w:t>:</w:t>
      </w:r>
      <w:r>
        <w:t xml:space="preserve"> Cvičení je zaměřeno na rozvoj řečové a komunikativní kompetence žáků v ústním projevu. Mají za úkol pomocí nové slovní zásoby popsat svou ranní rozcvičku. V případě, že rozcvičku neprovádějí (ani například na táboře nebo někde jinde), mohou pohovořit o tom, jak si představují správnou (ideální) rozcvičku.</w:t>
      </w:r>
    </w:p>
    <w:p w:rsidR="006A67FD" w:rsidRDefault="006A67FD" w:rsidP="004F0272">
      <w:pPr>
        <w:pStyle w:val="NoSpacing"/>
        <w:numPr>
          <w:ilvl w:val="0"/>
          <w:numId w:val="2"/>
        </w:numPr>
        <w:jc w:val="both"/>
      </w:pPr>
      <w:r>
        <w:rPr>
          <w:u w:val="single"/>
        </w:rPr>
        <w:t>Cvičení 4</w:t>
      </w:r>
      <w:r w:rsidRPr="006A67FD">
        <w:t>:</w:t>
      </w:r>
      <w:r>
        <w:t xml:space="preserve"> Cvičení je zaměřeno na rozvoj komunikativní kompetence žáků v ústním projevu. Jejich úkolem je vypracovat a přednést krátký referát na některé ze zadaných témat (témata mohou být doplněna, při jejich výběru je možné spolupracovat také s žáky). Při přednesu referátu je nezbytné dbát kromě obsahové stránky také na jazykovou správnost, a to jak gramatickou, tak i fonetickou.</w:t>
      </w:r>
    </w:p>
    <w:p w:rsidR="004F0272" w:rsidRDefault="004F0272" w:rsidP="004F0272">
      <w:pPr>
        <w:pStyle w:val="NoSpacing"/>
        <w:jc w:val="both"/>
      </w:pPr>
    </w:p>
    <w:p w:rsidR="004F0272" w:rsidRDefault="004F0272" w:rsidP="004F0272">
      <w:pPr>
        <w:pStyle w:val="NoSpacing"/>
        <w:jc w:val="both"/>
      </w:pPr>
    </w:p>
    <w:p w:rsidR="004F0272" w:rsidRDefault="004F0272" w:rsidP="004F0272">
      <w:pPr>
        <w:pStyle w:val="NoSpacing"/>
        <w:jc w:val="both"/>
      </w:pPr>
    </w:p>
    <w:p w:rsidR="004F0272" w:rsidRDefault="004F0272" w:rsidP="004F0272">
      <w:pPr>
        <w:pStyle w:val="NoSpacing"/>
        <w:jc w:val="both"/>
      </w:pPr>
    </w:p>
    <w:p w:rsidR="004F0272" w:rsidRDefault="004F0272" w:rsidP="004F0272">
      <w:pPr>
        <w:pStyle w:val="NoSpacing"/>
        <w:jc w:val="both"/>
      </w:pPr>
    </w:p>
    <w:p w:rsidR="00BE6C99" w:rsidRDefault="00BE6C99" w:rsidP="004F0272">
      <w:pPr>
        <w:pStyle w:val="NoSpacing"/>
        <w:jc w:val="both"/>
      </w:pPr>
    </w:p>
    <w:p w:rsidR="00715531" w:rsidRPr="006A67FD" w:rsidRDefault="00715531" w:rsidP="0071553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67FD">
        <w:rPr>
          <w:rFonts w:ascii="Times New Roman" w:hAnsi="Times New Roman" w:cs="Times New Roman"/>
          <w:b/>
          <w:sz w:val="28"/>
          <w:szCs w:val="28"/>
        </w:rPr>
        <w:lastRenderedPageBreak/>
        <w:t>Спо́рт</w:t>
      </w:r>
    </w:p>
    <w:p w:rsidR="00715531" w:rsidRPr="006A67FD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5531" w:rsidRPr="00A22E52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A67FD">
        <w:rPr>
          <w:rFonts w:ascii="Times New Roman" w:hAnsi="Times New Roman" w:cs="Times New Roman"/>
          <w:sz w:val="24"/>
          <w:szCs w:val="24"/>
        </w:rPr>
        <w:t>1. При по́мощи словаря́ допо́лните назва́ния приведён</w:t>
      </w:r>
      <w:r w:rsidRPr="00A22E52">
        <w:rPr>
          <w:rFonts w:ascii="Times New Roman" w:hAnsi="Times New Roman" w:cs="Times New Roman"/>
          <w:sz w:val="24"/>
          <w:szCs w:val="24"/>
          <w:lang w:val="ru-RU"/>
        </w:rPr>
        <w:t>ных ни́же снаря́дов и спорти́вных принадле́жностей.</w:t>
      </w:r>
    </w:p>
    <w:p w:rsidR="00715531" w:rsidRPr="00A22E52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A22E52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22E52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1800000" cy="1800000"/>
            <wp:effectExtent l="0" t="0" r="0" b="0"/>
            <wp:docPr id="14" name="Obrázek 14" descr="http://vim-sport.ru/d/150929/d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m-sport.ru/d/150929/d/1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E52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1800000" cy="1800000"/>
            <wp:effectExtent l="0" t="0" r="0" b="0"/>
            <wp:docPr id="2" name="Obrázek 2" descr="http://budoshop.in.ua/products_pictures/skakalka_en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udoshop.in.ua/products_pictures/skakalka_enl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E52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1800000" cy="1350000"/>
            <wp:effectExtent l="0" t="0" r="0" b="3175"/>
            <wp:docPr id="3" name="Obrázek 3" descr="http://uaprom-image.s3.amazonaws.com/828562_w640_h64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aprom-image.s3.amazonaws.com/828562_w640_h640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531" w:rsidRPr="00A22E52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A22E52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715531" w:rsidRDefault="00715531" w:rsidP="00715531">
      <w:pPr>
        <w:pStyle w:val="NoSpacing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15531">
        <w:rPr>
          <w:rFonts w:ascii="Times New Roman" w:hAnsi="Times New Roman" w:cs="Times New Roman"/>
          <w:sz w:val="24"/>
          <w:szCs w:val="24"/>
          <w:lang w:val="ru-RU"/>
        </w:rPr>
        <w:t>Бру́сья</w:t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</w:rPr>
        <w:tab/>
      </w:r>
      <w:r w:rsidRPr="00715531">
        <w:rPr>
          <w:rFonts w:ascii="Times New Roman" w:hAnsi="Times New Roman" w:cs="Times New Roman"/>
          <w:sz w:val="24"/>
          <w:szCs w:val="24"/>
        </w:rPr>
        <w:tab/>
      </w:r>
      <w:r w:rsidRPr="00715531">
        <w:rPr>
          <w:rFonts w:ascii="Times New Roman" w:hAnsi="Times New Roman" w:cs="Times New Roman"/>
          <w:sz w:val="24"/>
          <w:szCs w:val="24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>Скака́лка</w:t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  <w:t>Ко́нь</w:t>
      </w:r>
      <w:r w:rsidRPr="00715531">
        <w:rPr>
          <w:rFonts w:ascii="Times New Roman" w:hAnsi="Times New Roman" w:cs="Times New Roman"/>
          <w:sz w:val="24"/>
          <w:szCs w:val="24"/>
        </w:rPr>
        <w:tab/>
      </w:r>
      <w:r w:rsidRPr="00715531">
        <w:rPr>
          <w:rFonts w:ascii="Times New Roman" w:hAnsi="Times New Roman" w:cs="Times New Roman"/>
          <w:sz w:val="24"/>
          <w:szCs w:val="24"/>
        </w:rPr>
        <w:tab/>
      </w:r>
    </w:p>
    <w:p w:rsidR="00715531" w:rsidRPr="00A22E52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5531" w:rsidRPr="00A22E52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2E52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1800000" cy="1800000"/>
            <wp:effectExtent l="0" t="0" r="0" b="0"/>
            <wp:docPr id="4" name="Obrázek 4" descr="http://www.blizko.ru/system/images/product/001/974/127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izko.ru/system/images/product/001/974/127_bi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E52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1800000" cy="728011"/>
            <wp:effectExtent l="0" t="0" r="0" b="0"/>
            <wp:docPr id="8" name="Obrázek 8" descr="http://sportreal.ua/goodsimg/02_0001425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portreal.ua/goodsimg/02_0001425_imag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72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E52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1800000" cy="779063"/>
            <wp:effectExtent l="0" t="0" r="0" b="2540"/>
            <wp:docPr id="9" name="Obrázek 9" descr="http://www.bawi.ru/images/resize/750-750-354417ch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bawi.ru/images/resize/750-750-354417chemp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77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531" w:rsidRPr="00A22E52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5531" w:rsidRPr="00A22E52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5531" w:rsidRDefault="00715531" w:rsidP="00715531">
      <w:pPr>
        <w:pStyle w:val="NoSpacing"/>
        <w:ind w:left="708"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5531">
        <w:rPr>
          <w:rFonts w:ascii="Times New Roman" w:hAnsi="Times New Roman" w:cs="Times New Roman"/>
          <w:sz w:val="24"/>
          <w:szCs w:val="24"/>
          <w:lang w:val="ru-RU"/>
        </w:rPr>
        <w:t>Бревно́</w:t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  <w:t>Ма́т (ма́ты)</w:t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  <w:t>Бату́т</w:t>
      </w:r>
    </w:p>
    <w:p w:rsidR="00715531" w:rsidRPr="00715531" w:rsidRDefault="00715531" w:rsidP="00715531">
      <w:pPr>
        <w:pStyle w:val="NoSpacing"/>
        <w:ind w:left="708"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A22E52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5531" w:rsidRPr="00A22E52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2E52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1800000" cy="1790000"/>
            <wp:effectExtent l="0" t="0" r="0" b="1270"/>
            <wp:docPr id="10" name="Obrázek 10" descr="http://im9.cz/iR/importprodukt-orig/3d1/3d15a35390c80f52ad5be3e41d1c74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9.cz/iR/importprodukt-orig/3d1/3d15a35390c80f52ad5be3e41d1c74d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E52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1800000" cy="1800000"/>
            <wp:effectExtent l="0" t="0" r="0" b="0"/>
            <wp:docPr id="11" name="Obrázek 11" descr="http://nanovo.cz/wp-content/gallery/svedska-bedna/svedska_bedn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anovo.cz/wp-content/gallery/svedska-bedna/svedska_bedna_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E52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1800000" cy="1350000"/>
            <wp:effectExtent l="0" t="0" r="0" b="3175"/>
            <wp:docPr id="12" name="Obrázek 12" descr="http://www.dorshop.cz/user/shop/big/450%281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dorshop.cz/user/shop/big/450%281%2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531" w:rsidRPr="00A22E52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A22E52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715531" w:rsidRDefault="00715531" w:rsidP="00715531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5531">
        <w:rPr>
          <w:rFonts w:ascii="Times New Roman" w:hAnsi="Times New Roman" w:cs="Times New Roman"/>
          <w:sz w:val="24"/>
          <w:szCs w:val="24"/>
          <w:lang w:val="ru-RU"/>
        </w:rPr>
        <w:t>Перекла́дина</w:t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  <w:t>Пли́нт</w:t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15531">
        <w:rPr>
          <w:rFonts w:ascii="Times New Roman" w:hAnsi="Times New Roman" w:cs="Times New Roman"/>
          <w:sz w:val="24"/>
          <w:szCs w:val="24"/>
          <w:lang w:val="ru-RU"/>
        </w:rPr>
        <w:tab/>
        <w:t>Ко́льца</w:t>
      </w:r>
    </w:p>
    <w:p w:rsidR="00715531" w:rsidRPr="00A22E52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A22E52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A22E52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A22E52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22E52">
        <w:rPr>
          <w:rFonts w:ascii="Times New Roman" w:hAnsi="Times New Roman" w:cs="Times New Roman"/>
          <w:sz w:val="24"/>
          <w:szCs w:val="24"/>
        </w:rPr>
        <w:t>2</w:t>
      </w:r>
      <w:r w:rsidRPr="00A22E52">
        <w:rPr>
          <w:rFonts w:ascii="Times New Roman" w:hAnsi="Times New Roman" w:cs="Times New Roman"/>
          <w:sz w:val="24"/>
          <w:szCs w:val="24"/>
          <w:lang w:val="ru-RU"/>
        </w:rPr>
        <w:t>. При по́мощи сло́в из словаря́ соста́вьте и опиши́те со́бственную систе́му упражне́ний.</w:t>
      </w:r>
    </w:p>
    <w:p w:rsidR="00715531" w:rsidRPr="00A22E52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A22E52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22E52">
        <w:rPr>
          <w:rFonts w:ascii="Times New Roman" w:hAnsi="Times New Roman" w:cs="Times New Roman"/>
          <w:sz w:val="24"/>
          <w:szCs w:val="24"/>
          <w:lang w:val="ru-RU"/>
        </w:rPr>
        <w:t>3. Опиши́те свою́ у́треннюю заря́дку. Как, по-ва́шему, вы́глядит идеа́льн</w:t>
      </w:r>
      <w:r w:rsidR="00DA66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22E52">
        <w:rPr>
          <w:rFonts w:ascii="Times New Roman" w:hAnsi="Times New Roman" w:cs="Times New Roman"/>
          <w:sz w:val="24"/>
          <w:szCs w:val="24"/>
          <w:lang w:val="ru-RU"/>
        </w:rPr>
        <w:t>я заря́дка?</w:t>
      </w:r>
    </w:p>
    <w:p w:rsidR="00715531" w:rsidRPr="00A22E52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5531" w:rsidRPr="00A22E52" w:rsidRDefault="00715531" w:rsidP="007155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22E52">
        <w:rPr>
          <w:rFonts w:ascii="Times New Roman" w:hAnsi="Times New Roman" w:cs="Times New Roman"/>
          <w:sz w:val="24"/>
          <w:szCs w:val="24"/>
          <w:lang w:val="ru-RU"/>
        </w:rPr>
        <w:t>4. Соста́вьте докла́д по о</w:t>
      </w:r>
      <w:r w:rsidR="00702DDC">
        <w:rPr>
          <w:rFonts w:ascii="Times New Roman" w:hAnsi="Times New Roman" w:cs="Times New Roman"/>
          <w:sz w:val="24"/>
          <w:szCs w:val="24"/>
          <w:lang w:val="ru-RU"/>
        </w:rPr>
        <w:t>дно́й из ука́занных ни́же те́м.</w:t>
      </w:r>
    </w:p>
    <w:p w:rsidR="00715531" w:rsidRPr="00A22E52" w:rsidRDefault="00715531" w:rsidP="0071553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22E52">
        <w:rPr>
          <w:rFonts w:ascii="Times New Roman" w:hAnsi="Times New Roman" w:cs="Times New Roman"/>
          <w:sz w:val="24"/>
          <w:szCs w:val="24"/>
          <w:lang w:val="ru-RU"/>
        </w:rPr>
        <w:t>Мой люби́мый вид спо́рта</w:t>
      </w:r>
      <w:r w:rsidR="00702DDC">
        <w:rPr>
          <w:rFonts w:ascii="Times New Roman" w:hAnsi="Times New Roman" w:cs="Times New Roman"/>
          <w:sz w:val="24"/>
          <w:szCs w:val="24"/>
        </w:rPr>
        <w:t>.</w:t>
      </w:r>
    </w:p>
    <w:p w:rsidR="00BE6C99" w:rsidRPr="00A22E52" w:rsidRDefault="00BE6C99" w:rsidP="00BE6C99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22E52">
        <w:rPr>
          <w:rFonts w:ascii="Times New Roman" w:hAnsi="Times New Roman" w:cs="Times New Roman"/>
          <w:sz w:val="24"/>
          <w:szCs w:val="24"/>
          <w:lang w:val="ru-RU"/>
        </w:rPr>
        <w:t>Выдаю́щийся спортсме́н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>Выдаю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щаяся спортсме</w:t>
      </w:r>
      <w:r>
        <w:rPr>
          <w:rFonts w:ascii="Calibri" w:hAnsi="Calibri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нка</w:t>
      </w:r>
      <w:r w:rsidRPr="00A22E52">
        <w:rPr>
          <w:rFonts w:ascii="Times New Roman" w:hAnsi="Times New Roman" w:cs="Times New Roman"/>
          <w:sz w:val="24"/>
          <w:szCs w:val="24"/>
          <w:lang w:val="ru-RU"/>
        </w:rPr>
        <w:t xml:space="preserve"> Че́хии (Росси́и)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5531" w:rsidRPr="00A22E52" w:rsidRDefault="00715531" w:rsidP="0071553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A22E52">
        <w:rPr>
          <w:rFonts w:ascii="Times New Roman" w:hAnsi="Times New Roman" w:cs="Times New Roman"/>
          <w:sz w:val="24"/>
          <w:szCs w:val="24"/>
          <w:lang w:val="ru-RU"/>
        </w:rPr>
        <w:t>Выдаю́щиеся достиже́ния в спо́рте</w:t>
      </w:r>
      <w:r w:rsidR="00702DDC">
        <w:rPr>
          <w:rFonts w:ascii="Times New Roman" w:hAnsi="Times New Roman" w:cs="Times New Roman"/>
          <w:sz w:val="24"/>
          <w:szCs w:val="24"/>
        </w:rPr>
        <w:t>.</w:t>
      </w:r>
    </w:p>
    <w:p w:rsidR="00C30539" w:rsidRPr="00C30539" w:rsidRDefault="00C30539" w:rsidP="00A718B0">
      <w:pPr>
        <w:pStyle w:val="NoSpacing"/>
        <w:jc w:val="both"/>
        <w:rPr>
          <w:lang w:val="ru-RU"/>
        </w:rPr>
      </w:pPr>
    </w:p>
    <w:sectPr w:rsidR="00C30539" w:rsidRPr="00C30539" w:rsidSect="00AA3DF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6BC" w:rsidRDefault="005046BC" w:rsidP="00AA3DFA">
      <w:pPr>
        <w:spacing w:after="0" w:line="240" w:lineRule="auto"/>
      </w:pPr>
      <w:r>
        <w:separator/>
      </w:r>
    </w:p>
  </w:endnote>
  <w:endnote w:type="continuationSeparator" w:id="0">
    <w:p w:rsidR="005046BC" w:rsidRDefault="005046BC" w:rsidP="00AA3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F4B" w:rsidRDefault="004C2F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F4B" w:rsidRDefault="004C2F4B" w:rsidP="004C2F4B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FA" w:rsidRDefault="00AA3DFA" w:rsidP="00AA3DFA">
    <w:pPr>
      <w:pStyle w:val="Footer"/>
      <w:jc w:val="center"/>
    </w:pPr>
    <w:r w:rsidRPr="00F741E1">
      <w:rPr>
        <w:rFonts w:ascii="Calibri" w:hAnsi="Calibri"/>
        <w:i/>
        <w:iCs/>
      </w:rPr>
      <w:t xml:space="preserve">Zpracováno </w:t>
    </w:r>
    <w:r w:rsidRPr="00F741E1">
      <w:rPr>
        <w:rFonts w:ascii="Calibri" w:hAnsi="Calibri"/>
        <w:i/>
        <w:iCs/>
      </w:rPr>
      <w:t>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</w:t>
    </w:r>
    <w:r>
      <w:rPr>
        <w:rFonts w:ascii="Calibri" w:hAnsi="Calibri"/>
        <w:i/>
        <w:iCs/>
      </w:rPr>
      <w:t>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6BC" w:rsidRDefault="005046BC" w:rsidP="00AA3DFA">
      <w:pPr>
        <w:spacing w:after="0" w:line="240" w:lineRule="auto"/>
      </w:pPr>
      <w:r>
        <w:separator/>
      </w:r>
    </w:p>
  </w:footnote>
  <w:footnote w:type="continuationSeparator" w:id="0">
    <w:p w:rsidR="005046BC" w:rsidRDefault="005046BC" w:rsidP="00AA3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F4B" w:rsidRDefault="004C2F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F4B" w:rsidRDefault="004C2F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FA" w:rsidRDefault="00AA3DFA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posOffset>-142875</wp:posOffset>
          </wp:positionH>
          <wp:positionV relativeFrom="line">
            <wp:posOffset>-448310</wp:posOffset>
          </wp:positionV>
          <wp:extent cx="6076950" cy="1592580"/>
          <wp:effectExtent l="19050" t="0" r="0" b="0"/>
          <wp:wrapSquare wrapText="largest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59258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7320"/>
    <w:multiLevelType w:val="hybridMultilevel"/>
    <w:tmpl w:val="21C4D9E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0200C"/>
    <w:multiLevelType w:val="hybridMultilevel"/>
    <w:tmpl w:val="3A2897A4"/>
    <w:lvl w:ilvl="0" w:tplc="3B08123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E37CF"/>
    <w:multiLevelType w:val="hybridMultilevel"/>
    <w:tmpl w:val="A32A0E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D6F4A"/>
    <w:multiLevelType w:val="hybridMultilevel"/>
    <w:tmpl w:val="CA48E3D6"/>
    <w:lvl w:ilvl="0" w:tplc="18EA09D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061FCA"/>
    <w:rsid w:val="00061FCA"/>
    <w:rsid w:val="00090EE6"/>
    <w:rsid w:val="00092439"/>
    <w:rsid w:val="000A2571"/>
    <w:rsid w:val="000B7531"/>
    <w:rsid w:val="000C2776"/>
    <w:rsid w:val="000E0E6E"/>
    <w:rsid w:val="000F090D"/>
    <w:rsid w:val="00145086"/>
    <w:rsid w:val="00153005"/>
    <w:rsid w:val="0018669B"/>
    <w:rsid w:val="001A011F"/>
    <w:rsid w:val="00274977"/>
    <w:rsid w:val="00291ADD"/>
    <w:rsid w:val="00304C3D"/>
    <w:rsid w:val="00315A4C"/>
    <w:rsid w:val="00334803"/>
    <w:rsid w:val="003739B8"/>
    <w:rsid w:val="00383FBD"/>
    <w:rsid w:val="0038647F"/>
    <w:rsid w:val="003A46CD"/>
    <w:rsid w:val="003B43AE"/>
    <w:rsid w:val="003D13CF"/>
    <w:rsid w:val="003E50DB"/>
    <w:rsid w:val="0045541E"/>
    <w:rsid w:val="00476494"/>
    <w:rsid w:val="004A2281"/>
    <w:rsid w:val="004B33BC"/>
    <w:rsid w:val="004C2F4B"/>
    <w:rsid w:val="004C5A98"/>
    <w:rsid w:val="004D0930"/>
    <w:rsid w:val="004F0272"/>
    <w:rsid w:val="005046BC"/>
    <w:rsid w:val="00524EC0"/>
    <w:rsid w:val="00541888"/>
    <w:rsid w:val="00592710"/>
    <w:rsid w:val="005C0C2E"/>
    <w:rsid w:val="0062426D"/>
    <w:rsid w:val="0069149B"/>
    <w:rsid w:val="006A5552"/>
    <w:rsid w:val="006A67FD"/>
    <w:rsid w:val="006D64FA"/>
    <w:rsid w:val="00702DDC"/>
    <w:rsid w:val="00715531"/>
    <w:rsid w:val="00763966"/>
    <w:rsid w:val="00792985"/>
    <w:rsid w:val="0079538F"/>
    <w:rsid w:val="007B5295"/>
    <w:rsid w:val="007D0F5B"/>
    <w:rsid w:val="007F7477"/>
    <w:rsid w:val="0081620F"/>
    <w:rsid w:val="008528B9"/>
    <w:rsid w:val="008C1963"/>
    <w:rsid w:val="008D33F2"/>
    <w:rsid w:val="008D3CC0"/>
    <w:rsid w:val="008F2785"/>
    <w:rsid w:val="0091412C"/>
    <w:rsid w:val="00935D8E"/>
    <w:rsid w:val="009365D4"/>
    <w:rsid w:val="0093747E"/>
    <w:rsid w:val="00957761"/>
    <w:rsid w:val="00970EB1"/>
    <w:rsid w:val="00987810"/>
    <w:rsid w:val="009A520F"/>
    <w:rsid w:val="009A68BD"/>
    <w:rsid w:val="009C3E52"/>
    <w:rsid w:val="009E420B"/>
    <w:rsid w:val="009E53D6"/>
    <w:rsid w:val="009F358C"/>
    <w:rsid w:val="00A65940"/>
    <w:rsid w:val="00A718B0"/>
    <w:rsid w:val="00A9560E"/>
    <w:rsid w:val="00AA3DFA"/>
    <w:rsid w:val="00B707DD"/>
    <w:rsid w:val="00B80B72"/>
    <w:rsid w:val="00BB6B4F"/>
    <w:rsid w:val="00BD2EB2"/>
    <w:rsid w:val="00BE6C99"/>
    <w:rsid w:val="00C179E2"/>
    <w:rsid w:val="00C30539"/>
    <w:rsid w:val="00C615A4"/>
    <w:rsid w:val="00C879B9"/>
    <w:rsid w:val="00CB799C"/>
    <w:rsid w:val="00CC3855"/>
    <w:rsid w:val="00CC4045"/>
    <w:rsid w:val="00D439E4"/>
    <w:rsid w:val="00D53E92"/>
    <w:rsid w:val="00D6511D"/>
    <w:rsid w:val="00D71DB6"/>
    <w:rsid w:val="00DA6671"/>
    <w:rsid w:val="00DB6002"/>
    <w:rsid w:val="00DF0D7D"/>
    <w:rsid w:val="00DF38E6"/>
    <w:rsid w:val="00E025EB"/>
    <w:rsid w:val="00E26323"/>
    <w:rsid w:val="00E62098"/>
    <w:rsid w:val="00ED718C"/>
    <w:rsid w:val="00EE2853"/>
    <w:rsid w:val="00F169DC"/>
    <w:rsid w:val="00F43F5C"/>
    <w:rsid w:val="00F44CB6"/>
    <w:rsid w:val="00F773CC"/>
    <w:rsid w:val="00F940B8"/>
    <w:rsid w:val="00FB6E7B"/>
    <w:rsid w:val="00FC460F"/>
    <w:rsid w:val="00FC4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FCA"/>
    <w:rPr>
      <w:rFonts w:eastAsiaTheme="minorEastAsia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FC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90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0EE6"/>
    <w:rPr>
      <w:b/>
      <w:bCs/>
    </w:rPr>
  </w:style>
  <w:style w:type="paragraph" w:styleId="NoSpacing">
    <w:name w:val="No Spacing"/>
    <w:uiPriority w:val="1"/>
    <w:qFormat/>
    <w:rsid w:val="00D53E92"/>
    <w:pPr>
      <w:spacing w:after="0" w:line="240" w:lineRule="auto"/>
    </w:pPr>
    <w:rPr>
      <w:rFonts w:eastAsiaTheme="minorEastAsia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AA3D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FA"/>
    <w:rPr>
      <w:rFonts w:eastAsiaTheme="minorEastAsia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AA3D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DFA"/>
    <w:rPr>
      <w:rFonts w:eastAsiaTheme="minorEastAsia"/>
      <w:lang w:eastAsia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F4B"/>
    <w:rPr>
      <w:rFonts w:ascii="Tahoma" w:eastAsiaTheme="minorEastAsia" w:hAnsi="Tahoma" w:cs="Tahoma"/>
      <w:sz w:val="16"/>
      <w:szCs w:val="16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A7A74-4C76-4F0A-968C-A9DAF27AE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Win10</cp:lastModifiedBy>
  <cp:revision>13</cp:revision>
  <dcterms:created xsi:type="dcterms:W3CDTF">2013-07-16T15:33:00Z</dcterms:created>
  <dcterms:modified xsi:type="dcterms:W3CDTF">2017-03-04T11:43:00Z</dcterms:modified>
</cp:coreProperties>
</file>