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13100" w14:textId="77777777" w:rsidR="008F3B0C" w:rsidRPr="008B43AF" w:rsidRDefault="008F3B0C" w:rsidP="008B43AF">
      <w:pPr>
        <w:ind w:firstLineChars="176" w:firstLine="424"/>
        <w:rPr>
          <w:b/>
          <w:bCs/>
          <w:sz w:val="24"/>
          <w:szCs w:val="24"/>
        </w:rPr>
      </w:pPr>
      <w:r w:rsidRPr="008B43AF">
        <w:rPr>
          <w:b/>
          <w:bCs/>
          <w:sz w:val="24"/>
          <w:szCs w:val="24"/>
        </w:rPr>
        <w:t>Configuration</w:t>
      </w:r>
    </w:p>
    <w:p w14:paraId="55A74A37" w14:textId="59A2CCA1" w:rsidR="00BC544A" w:rsidRDefault="00BC544A" w:rsidP="00BC544A">
      <w:pPr>
        <w:ind w:firstLine="420"/>
      </w:pPr>
      <w:r w:rsidRPr="00BC544A">
        <w:t>为了支持模型训练的高计算需求，我们使用了</w:t>
      </w:r>
      <w:r w:rsidRPr="00BC544A">
        <w:t>4</w:t>
      </w:r>
      <w:r w:rsidRPr="00BC544A">
        <w:t>张</w:t>
      </w:r>
      <w:r w:rsidRPr="00BC544A">
        <w:t>NVIDIA RTX 4090 GPU</w:t>
      </w:r>
      <w:r w:rsidRPr="00BC544A">
        <w:t>进行实验。每张</w:t>
      </w:r>
      <w:r w:rsidRPr="00BC544A">
        <w:t>GPU</w:t>
      </w:r>
      <w:r w:rsidRPr="00BC544A">
        <w:t>具有</w:t>
      </w:r>
      <w:r w:rsidRPr="00BC544A">
        <w:t>24GB</w:t>
      </w:r>
      <w:r w:rsidRPr="00BC544A">
        <w:t>显存，总计提供</w:t>
      </w:r>
      <w:r w:rsidRPr="00BC544A">
        <w:t>96GB</w:t>
      </w:r>
      <w:r w:rsidRPr="00BC544A">
        <w:t>显存容量，能够高效处理高分辨率的</w:t>
      </w:r>
      <w:r w:rsidRPr="00BC544A">
        <w:t>3D</w:t>
      </w:r>
      <w:r w:rsidRPr="00BC544A">
        <w:t>医疗图像数据。训练过程采用分布式并行策略，以加速收敛并优化模型性能。</w:t>
      </w:r>
    </w:p>
    <w:p w14:paraId="1D0B04DA" w14:textId="77777777" w:rsidR="00BC544A" w:rsidRDefault="00BC544A">
      <w:pPr>
        <w:ind w:firstLine="422"/>
        <w:rPr>
          <w:b/>
          <w:bCs/>
        </w:rPr>
      </w:pPr>
    </w:p>
    <w:p w14:paraId="5FD45AB4" w14:textId="77777777" w:rsidR="005437BD" w:rsidRPr="00A77BA5" w:rsidRDefault="00CA758A" w:rsidP="00AD453D">
      <w:pPr>
        <w:ind w:firstLineChars="0" w:firstLine="420"/>
        <w:jc w:val="left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Method</w:t>
      </w:r>
    </w:p>
    <w:p w14:paraId="70A8853A" w14:textId="49257C30" w:rsidR="005437BD" w:rsidRDefault="003507D1">
      <w:pPr>
        <w:ind w:firstLine="420"/>
      </w:pPr>
      <w:r w:rsidRPr="003507D1">
        <w:t>DrSAM3D</w:t>
      </w:r>
      <w:r>
        <w:rPr>
          <w:rFonts w:hint="eastAsia"/>
        </w:rPr>
        <w:t>结合了一个基于</w:t>
      </w:r>
      <w:r>
        <w:rPr>
          <w:rFonts w:hint="eastAsia"/>
        </w:rPr>
        <w:t>U-Net</w:t>
      </w:r>
      <w:r>
        <w:rPr>
          <w:rFonts w:hint="eastAsia"/>
        </w:rPr>
        <w:t>的深度学习模型（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）和一个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的图像分割模型（</w:t>
      </w:r>
      <w:r>
        <w:rPr>
          <w:rFonts w:hint="eastAsia"/>
        </w:rPr>
        <w:t>SAM 3D</w:t>
      </w:r>
      <w:r>
        <w:rPr>
          <w:rFonts w:hint="eastAsia"/>
        </w:rPr>
        <w:t>），以提高脊椎间盘分割的准确性。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提供初步的分割结果，作为</w:t>
      </w:r>
      <w:r>
        <w:rPr>
          <w:rFonts w:hint="eastAsia"/>
        </w:rPr>
        <w:t>SAM 3D</w:t>
      </w:r>
      <w:r>
        <w:rPr>
          <w:rFonts w:hint="eastAsia"/>
        </w:rPr>
        <w:t>的提示，引导</w:t>
      </w:r>
      <w:r>
        <w:rPr>
          <w:rFonts w:hint="eastAsia"/>
        </w:rPr>
        <w:t>SAM 3D</w:t>
      </w:r>
      <w:r>
        <w:rPr>
          <w:rFonts w:hint="eastAsia"/>
        </w:rPr>
        <w:t>进行更精确的分割。</w:t>
      </w:r>
    </w:p>
    <w:p w14:paraId="369DE4CB" w14:textId="203E2CB8" w:rsidR="003507D1" w:rsidRDefault="00CA758A" w:rsidP="003507D1">
      <w:pPr>
        <w:ind w:firstLine="420"/>
      </w:pPr>
      <w:r>
        <w:rPr>
          <w:rFonts w:hint="eastAsia"/>
        </w:rPr>
        <w:t>具体流程如下图所示，</w:t>
      </w:r>
      <w:r w:rsidR="003507D1" w:rsidRPr="003507D1">
        <w:rPr>
          <w:rFonts w:hint="eastAsia"/>
        </w:rPr>
        <w:t>首先，输入脊柱的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图像及其对应的标注信息</w:t>
      </w:r>
      <w:r w:rsidR="003507D1">
        <w:rPr>
          <w:rFonts w:hint="eastAsia"/>
        </w:rPr>
        <w:t>。</w:t>
      </w:r>
      <w:r w:rsidR="003507D1" w:rsidRPr="003507D1">
        <w:rPr>
          <w:rFonts w:hint="eastAsia"/>
        </w:rPr>
        <w:t>随后，这些图像被送入</w:t>
      </w:r>
      <w:proofErr w:type="spellStart"/>
      <w:r w:rsidR="003507D1" w:rsidRPr="003507D1">
        <w:rPr>
          <w:rFonts w:hint="eastAsia"/>
        </w:rPr>
        <w:t>LumoDiscNet</w:t>
      </w:r>
      <w:proofErr w:type="spellEnd"/>
      <w:r w:rsidR="003507D1" w:rsidRPr="003507D1">
        <w:rPr>
          <w:rFonts w:hint="eastAsia"/>
        </w:rPr>
        <w:t xml:space="preserve"> (LDN)</w:t>
      </w:r>
      <w:r w:rsidR="003507D1" w:rsidRPr="003507D1">
        <w:rPr>
          <w:rFonts w:hint="eastAsia"/>
        </w:rPr>
        <w:t>网络进行处理，</w:t>
      </w:r>
      <w:r w:rsidR="003507D1" w:rsidRPr="003507D1">
        <w:rPr>
          <w:rFonts w:hint="eastAsia"/>
        </w:rPr>
        <w:t xml:space="preserve">LDN </w:t>
      </w:r>
      <w:r w:rsidR="003507D1" w:rsidRPr="003507D1">
        <w:rPr>
          <w:rFonts w:hint="eastAsia"/>
        </w:rPr>
        <w:t>基于改进的</w:t>
      </w:r>
      <w:r w:rsidR="003507D1" w:rsidRPr="003507D1">
        <w:rPr>
          <w:rFonts w:hint="eastAsia"/>
        </w:rPr>
        <w:t>U-Net</w:t>
      </w:r>
      <w:r w:rsidR="003507D1" w:rsidRPr="003507D1">
        <w:rPr>
          <w:rFonts w:hint="eastAsia"/>
        </w:rPr>
        <w:t>架构，采用多尺度卷积模块和残差连接，旨在捕捉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椎间盘的局部特征和全局上下文信息，从而生成一个初步的粗糙分割图像。接下来，该初步分割图像与原始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图像作为提示信息（</w:t>
      </w:r>
      <w:r w:rsidR="003507D1" w:rsidRPr="003507D1">
        <w:rPr>
          <w:rFonts w:hint="eastAsia"/>
        </w:rPr>
        <w:t>prompts</w:t>
      </w:r>
      <w:r w:rsidR="003507D1" w:rsidRPr="003507D1">
        <w:rPr>
          <w:rFonts w:hint="eastAsia"/>
        </w:rPr>
        <w:t>）输入到</w:t>
      </w:r>
      <w:r w:rsidR="003507D1" w:rsidRPr="003507D1">
        <w:rPr>
          <w:rFonts w:hint="eastAsia"/>
        </w:rPr>
        <w:t>Segment Anything Model 3D (SAM 3D</w:t>
      </w:r>
      <w:r w:rsidR="003507D1" w:rsidRPr="003507D1">
        <w:rPr>
          <w:rFonts w:hint="eastAsia"/>
        </w:rPr>
        <w:t>）模型中，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利用其</w:t>
      </w:r>
      <w:proofErr w:type="gramStart"/>
      <w:r w:rsidR="003507D1" w:rsidRPr="003507D1">
        <w:rPr>
          <w:rFonts w:hint="eastAsia"/>
        </w:rPr>
        <w:t>预训练</w:t>
      </w:r>
      <w:proofErr w:type="gramEnd"/>
      <w:r w:rsidR="003507D1" w:rsidRPr="003507D1">
        <w:rPr>
          <w:rFonts w:hint="eastAsia"/>
        </w:rPr>
        <w:t>的庞大三维语义知识库和自适应注意力机制，进一步优化分割边界，特别针对脊椎间盘的非均匀形态和复杂解剖结构进行精细调整。最终，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输出高精度的三维分割结果，并通过</w:t>
      </w:r>
      <w:proofErr w:type="gramStart"/>
      <w:r w:rsidR="003507D1" w:rsidRPr="003507D1">
        <w:rPr>
          <w:rFonts w:hint="eastAsia"/>
        </w:rPr>
        <w:t>体素级可视化</w:t>
      </w:r>
      <w:proofErr w:type="gramEnd"/>
      <w:r w:rsidR="003507D1" w:rsidRPr="003507D1">
        <w:rPr>
          <w:rFonts w:hint="eastAsia"/>
        </w:rPr>
        <w:t>技术清晰呈现每个脊椎间盘的位置、形状及空间分布。这种结合</w:t>
      </w:r>
      <w:r w:rsidR="003507D1" w:rsidRPr="003507D1">
        <w:rPr>
          <w:rFonts w:hint="eastAsia"/>
        </w:rPr>
        <w:t>LDN</w:t>
      </w:r>
      <w:r w:rsidR="003507D1" w:rsidRPr="003507D1">
        <w:rPr>
          <w:rFonts w:hint="eastAsia"/>
        </w:rPr>
        <w:t>的粗分割能力和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的精细优化优势的混合策略，有效提升了模型的鲁棒性和准确性，尤其在处理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图像中的噪声和伪影时表现出色。</w:t>
      </w:r>
    </w:p>
    <w:p w14:paraId="4286B759" w14:textId="43A1F0C1" w:rsidR="005437BD" w:rsidRDefault="00CA758A" w:rsidP="003507D1">
      <w:pPr>
        <w:ind w:firstLineChars="0" w:firstLine="0"/>
      </w:pPr>
      <w:r>
        <w:rPr>
          <w:noProof/>
        </w:rPr>
        <w:drawing>
          <wp:inline distT="0" distB="0" distL="0" distR="0" wp14:anchorId="12B7F85E" wp14:editId="7E49C365">
            <wp:extent cx="5316279" cy="1300119"/>
            <wp:effectExtent l="0" t="0" r="0" b="0"/>
            <wp:docPr id="114358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638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079" t="5648" r="1493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341199" cy="13062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D7E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 DRSAM</w:t>
      </w:r>
      <w:r>
        <w:rPr>
          <w:rFonts w:hint="eastAsia"/>
          <w:sz w:val="18"/>
          <w:szCs w:val="18"/>
        </w:rPr>
        <w:t>架构图</w:t>
      </w:r>
    </w:p>
    <w:p w14:paraId="10F0A4A6" w14:textId="77777777" w:rsidR="005437BD" w:rsidRPr="00A77BA5" w:rsidRDefault="00CA758A" w:rsidP="00F9749A">
      <w:pPr>
        <w:ind w:firstLineChars="176" w:firstLine="424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Model</w:t>
      </w:r>
    </w:p>
    <w:p w14:paraId="7AE94107" w14:textId="77777777" w:rsidR="005437BD" w:rsidRDefault="00CA758A">
      <w:pPr>
        <w:ind w:firstLine="420"/>
      </w:pP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 xml:space="preserve"> (LDN) </w:t>
      </w:r>
      <w:r>
        <w:rPr>
          <w:rFonts w:hint="eastAsia"/>
        </w:rPr>
        <w:t>网络由一个编码器（下采样路径）和一个解码器（上采样路径）组成，并且通过跳跃连接将编码器和解码器中对应的层连接起来。</w:t>
      </w:r>
    </w:p>
    <w:p w14:paraId="6170A9BE" w14:textId="77777777" w:rsidR="005437BD" w:rsidRDefault="00CA758A">
      <w:pPr>
        <w:ind w:firstLine="420"/>
      </w:pPr>
      <w:r>
        <w:rPr>
          <w:rFonts w:hint="eastAsia"/>
        </w:rPr>
        <w:t>具体流程如下图所示，基于</w:t>
      </w:r>
      <w:r>
        <w:rPr>
          <w:rFonts w:hint="eastAsia"/>
        </w:rPr>
        <w:t>U-Net</w:t>
      </w:r>
      <w:r>
        <w:rPr>
          <w:rFonts w:hint="eastAsia"/>
        </w:rPr>
        <w:t>架构的图像分割网络采用对称的编码器</w:t>
      </w:r>
      <w:r>
        <w:rPr>
          <w:rFonts w:hint="eastAsia"/>
        </w:rPr>
        <w:t>-</w:t>
      </w:r>
      <w:r>
        <w:rPr>
          <w:rFonts w:hint="eastAsia"/>
        </w:rPr>
        <w:t>解码器结构，通过跳跃连接实现多尺度特征融合。编码器利用卷积和最大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提取特征，特征图数量从</w:t>
      </w:r>
      <w:r>
        <w:rPr>
          <w:rFonts w:hint="eastAsia"/>
        </w:rPr>
        <w:t>32</w:t>
      </w:r>
      <w:r>
        <w:rPr>
          <w:rFonts w:hint="eastAsia"/>
        </w:rPr>
        <w:t>增至</w:t>
      </w:r>
      <w:r>
        <w:rPr>
          <w:rFonts w:hint="eastAsia"/>
        </w:rPr>
        <w:t>512</w:t>
      </w:r>
      <w:r>
        <w:rPr>
          <w:rFonts w:hint="eastAsia"/>
        </w:rPr>
        <w:t>；解码器通过上采样和卷积重建图像，特征图数量从</w:t>
      </w:r>
      <w:r>
        <w:rPr>
          <w:rFonts w:hint="eastAsia"/>
        </w:rPr>
        <w:t>512</w:t>
      </w:r>
      <w:r>
        <w:rPr>
          <w:rFonts w:hint="eastAsia"/>
        </w:rPr>
        <w:t>减至</w:t>
      </w:r>
      <w:r>
        <w:rPr>
          <w:rFonts w:hint="eastAsia"/>
        </w:rPr>
        <w:t>32</w:t>
      </w:r>
      <w:r>
        <w:rPr>
          <w:rFonts w:hint="eastAsia"/>
        </w:rPr>
        <w:t>，跳跃连接如</w:t>
      </w:r>
      <w:r>
        <w:rPr>
          <w:rFonts w:hint="eastAsia"/>
        </w:rPr>
        <w:t>256+512</w:t>
      </w:r>
      <w:r>
        <w:rPr>
          <w:rFonts w:hint="eastAsia"/>
        </w:rPr>
        <w:t>拼接保留细节。参数配置包括</w:t>
      </w:r>
      <w:r>
        <w:rPr>
          <w:rFonts w:hint="eastAsia"/>
        </w:rPr>
        <w:t>3</w:t>
      </w:r>
      <w:r>
        <w:rPr>
          <w:rFonts w:hint="eastAsia"/>
        </w:rPr>
        <w:t>个输入通道、</w:t>
      </w:r>
      <w:r>
        <w:rPr>
          <w:rFonts w:hint="eastAsia"/>
        </w:rPr>
        <w:t>32</w:t>
      </w:r>
      <w:r>
        <w:rPr>
          <w:rFonts w:hint="eastAsia"/>
        </w:rPr>
        <w:t>初始特征图、</w:t>
      </w:r>
      <w:r>
        <w:rPr>
          <w:rFonts w:hint="eastAsia"/>
        </w:rPr>
        <w:t>32-512</w:t>
      </w:r>
      <w:r>
        <w:rPr>
          <w:rFonts w:hint="eastAsia"/>
        </w:rPr>
        <w:t>编码器特征图、</w:t>
      </w:r>
      <w:r>
        <w:rPr>
          <w:rFonts w:hint="eastAsia"/>
        </w:rPr>
        <w:t>256-32</w:t>
      </w:r>
      <w:r>
        <w:rPr>
          <w:rFonts w:hint="eastAsia"/>
        </w:rPr>
        <w:t>解码器特征图及</w:t>
      </w:r>
      <w:r>
        <w:rPr>
          <w:rFonts w:hint="eastAsia"/>
        </w:rPr>
        <w:t>3</w:t>
      </w:r>
      <w:r>
        <w:rPr>
          <w:rFonts w:hint="eastAsia"/>
        </w:rPr>
        <w:t>个输出通道。该网络在医学影像分割中展现广泛应用潜力。</w:t>
      </w:r>
    </w:p>
    <w:p w14:paraId="3A2CD622" w14:textId="77777777" w:rsidR="005437BD" w:rsidRDefault="00CA758A" w:rsidP="008A589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C61B039" wp14:editId="7E91CAE6">
            <wp:extent cx="4455042" cy="2519305"/>
            <wp:effectExtent l="0" t="0" r="3175" b="0"/>
            <wp:docPr id="63392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590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764" cy="25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6B5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 </w:t>
      </w:r>
      <w:proofErr w:type="spellStart"/>
      <w:r>
        <w:rPr>
          <w:rFonts w:hint="eastAsia"/>
          <w:sz w:val="18"/>
          <w:szCs w:val="18"/>
        </w:rPr>
        <w:t>LumoDiscNet</w:t>
      </w:r>
      <w:proofErr w:type="spellEnd"/>
      <w:r>
        <w:rPr>
          <w:rFonts w:hint="eastAsia"/>
          <w:sz w:val="18"/>
          <w:szCs w:val="18"/>
        </w:rPr>
        <w:t>结构图</w:t>
      </w:r>
    </w:p>
    <w:p w14:paraId="0CB12E3A" w14:textId="77777777" w:rsidR="005437BD" w:rsidRDefault="00CA758A">
      <w:pPr>
        <w:ind w:firstLine="420"/>
      </w:pPr>
      <w:r>
        <w:rPr>
          <w:rFonts w:hint="eastAsia"/>
        </w:rPr>
        <w:t>SAM3D</w:t>
      </w:r>
      <w:r>
        <w:rPr>
          <w:rFonts w:hint="eastAsia"/>
        </w:rPr>
        <w:t>的网络结构如图所示</w:t>
      </w:r>
    </w:p>
    <w:p w14:paraId="04470CD7" w14:textId="77777777" w:rsidR="005437BD" w:rsidRDefault="00CA758A">
      <w:pPr>
        <w:ind w:firstLine="420"/>
      </w:pPr>
      <w:r>
        <w:rPr>
          <w:rFonts w:hint="eastAsia"/>
        </w:rPr>
        <w:t>该方法的核心在于融合图像特征、用户提示和注意力机制。首先，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图像编码器分别从原始与预分割图像中提取全局上下文特征，为后续分割提供基础信息。图中</w:t>
      </w:r>
      <w:proofErr w:type="spellStart"/>
      <w:r>
        <w:rPr>
          <w:rFonts w:hint="eastAsia"/>
        </w:rPr>
        <w:t>Ori_img</w:t>
      </w:r>
      <w:proofErr w:type="spellEnd"/>
      <w:r>
        <w:rPr>
          <w:rFonts w:hint="eastAsia"/>
        </w:rPr>
        <w:t xml:space="preserve"> (Original Image)</w:t>
      </w:r>
      <w:r>
        <w:rPr>
          <w:rFonts w:hint="eastAsia"/>
        </w:rPr>
        <w:t>表示原始输入图像；</w:t>
      </w:r>
      <w:proofErr w:type="spellStart"/>
      <w:r>
        <w:rPr>
          <w:rFonts w:hint="eastAsia"/>
        </w:rPr>
        <w:t>Preseg_img</w:t>
      </w:r>
      <w:proofErr w:type="spellEnd"/>
      <w:r>
        <w:rPr>
          <w:rFonts w:hint="eastAsia"/>
        </w:rPr>
        <w:t xml:space="preserve"> (Pre-segmentation Image)</w:t>
      </w:r>
      <w:r>
        <w:rPr>
          <w:rFonts w:hint="eastAsia"/>
        </w:rPr>
        <w:t>代表预分割图像。同时，</w:t>
      </w:r>
      <w:r>
        <w:rPr>
          <w:rFonts w:hint="eastAsia"/>
        </w:rPr>
        <w:t>Prompt</w:t>
      </w:r>
      <w:r>
        <w:rPr>
          <w:rFonts w:hint="eastAsia"/>
        </w:rPr>
        <w:t>编码器将用户指定的点提示转换为特征向量，作为分割的引导信号。为了增强特征表示，模型引入了</w:t>
      </w:r>
      <w:r>
        <w:rPr>
          <w:rFonts w:hint="eastAsia"/>
        </w:rPr>
        <w:t>3D</w:t>
      </w:r>
      <w:r>
        <w:rPr>
          <w:rFonts w:hint="eastAsia"/>
        </w:rPr>
        <w:t>块注意力机制，通过计算图像不同区域之间的相关性，突出与分割任务相关的区域，并对特征进行加权。最终，</w:t>
      </w:r>
      <w:r>
        <w:rPr>
          <w:rFonts w:hint="eastAsia"/>
        </w:rPr>
        <w:t>Mask</w:t>
      </w:r>
      <w:r>
        <w:rPr>
          <w:rFonts w:hint="eastAsia"/>
        </w:rPr>
        <w:t>解码器将图像特征和</w:t>
      </w:r>
      <w:r>
        <w:rPr>
          <w:rFonts w:hint="eastAsia"/>
        </w:rPr>
        <w:t>prompt</w:t>
      </w:r>
      <w:r>
        <w:rPr>
          <w:rFonts w:hint="eastAsia"/>
        </w:rPr>
        <w:t>信息融合，生成精确的分割</w:t>
      </w:r>
      <w:r>
        <w:rPr>
          <w:rFonts w:hint="eastAsia"/>
        </w:rPr>
        <w:t>mask</w:t>
      </w:r>
      <w:r>
        <w:rPr>
          <w:rFonts w:hint="eastAsia"/>
        </w:rPr>
        <w:t>，实现对图像中目标对象的准确分割。这种方法结合了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的全局特征提取能力、</w:t>
      </w:r>
      <w:r>
        <w:rPr>
          <w:rFonts w:hint="eastAsia"/>
        </w:rPr>
        <w:t>Prompt</w:t>
      </w:r>
      <w:r>
        <w:rPr>
          <w:rFonts w:hint="eastAsia"/>
        </w:rPr>
        <w:t>的交互式引导以及注意力机制的特征增强能力，能够有效地提高图像分割的精度和鲁棒性。</w:t>
      </w:r>
    </w:p>
    <w:p w14:paraId="34C43633" w14:textId="77777777" w:rsidR="005437BD" w:rsidRDefault="00CA758A" w:rsidP="008A5899">
      <w:pPr>
        <w:ind w:firstLine="420"/>
        <w:jc w:val="center"/>
      </w:pPr>
      <w:r>
        <w:rPr>
          <w:noProof/>
        </w:rPr>
        <w:drawing>
          <wp:inline distT="0" distB="0" distL="0" distR="0" wp14:anchorId="39B52A54" wp14:editId="7EBCF6CA">
            <wp:extent cx="4561368" cy="2154359"/>
            <wp:effectExtent l="0" t="0" r="0" b="0"/>
            <wp:docPr id="92745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43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926" t="4378" r="1857" b="3221"/>
                    <a:stretch>
                      <a:fillRect/>
                    </a:stretch>
                  </pic:blipFill>
                  <pic:spPr>
                    <a:xfrm>
                      <a:off x="0" y="0"/>
                      <a:ext cx="4577397" cy="21619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ECD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 SAM3D</w:t>
      </w:r>
      <w:r>
        <w:rPr>
          <w:rFonts w:hint="eastAsia"/>
          <w:sz w:val="18"/>
          <w:szCs w:val="18"/>
        </w:rPr>
        <w:t>结构图</w:t>
      </w:r>
    </w:p>
    <w:p w14:paraId="3B3D03A7" w14:textId="6A01B333" w:rsidR="005437BD" w:rsidRPr="00A77BA5" w:rsidRDefault="00DA6C7A">
      <w:pPr>
        <w:ind w:firstLine="482"/>
        <w:rPr>
          <w:b/>
          <w:sz w:val="24"/>
          <w:szCs w:val="24"/>
        </w:rPr>
      </w:pPr>
      <w:r w:rsidRPr="00A77BA5">
        <w:rPr>
          <w:b/>
          <w:sz w:val="24"/>
          <w:szCs w:val="24"/>
        </w:rPr>
        <w:t>D</w:t>
      </w:r>
      <w:r w:rsidRPr="00A77BA5">
        <w:rPr>
          <w:rFonts w:hint="eastAsia"/>
          <w:b/>
          <w:sz w:val="24"/>
          <w:szCs w:val="24"/>
        </w:rPr>
        <w:t>ataset</w:t>
      </w:r>
    </w:p>
    <w:p w14:paraId="7277701E" w14:textId="200C4FB2" w:rsidR="00552FDC" w:rsidRDefault="00552FDC" w:rsidP="00552FDC">
      <w:pPr>
        <w:ind w:firstLine="420"/>
      </w:pPr>
      <w:r>
        <w:rPr>
          <w:rFonts w:hint="eastAsia"/>
        </w:rPr>
        <w:t>本研究所使用的数据集来源于脊柱磁共振成像（</w:t>
      </w:r>
      <w:r>
        <w:rPr>
          <w:rFonts w:hint="eastAsia"/>
        </w:rPr>
        <w:t>MR</w:t>
      </w:r>
      <w:r>
        <w:rPr>
          <w:rFonts w:hint="eastAsia"/>
        </w:rPr>
        <w:t>）检查，共包含</w:t>
      </w:r>
      <w:r>
        <w:rPr>
          <w:rFonts w:hint="eastAsia"/>
        </w:rPr>
        <w:t>215</w:t>
      </w:r>
      <w:r>
        <w:rPr>
          <w:rFonts w:hint="eastAsia"/>
        </w:rPr>
        <w:t>例受试者的</w:t>
      </w:r>
      <w:r>
        <w:rPr>
          <w:rFonts w:hint="eastAsia"/>
        </w:rPr>
        <w:t>T2</w:t>
      </w:r>
      <w:r>
        <w:rPr>
          <w:rFonts w:hint="eastAsia"/>
        </w:rPr>
        <w:t>加权</w:t>
      </w:r>
      <w:proofErr w:type="gramStart"/>
      <w:r>
        <w:rPr>
          <w:rFonts w:hint="eastAsia"/>
        </w:rPr>
        <w:t>三维体数据</w:t>
      </w:r>
      <w:proofErr w:type="gramEnd"/>
      <w:r w:rsidR="00EE4BC8" w:rsidRPr="00EE4BC8">
        <w:rPr>
          <w:rFonts w:hint="eastAsia"/>
          <w:vertAlign w:val="superscript"/>
        </w:rPr>
        <w:t>[</w:t>
      </w:r>
      <w:r w:rsidR="00EE4BC8" w:rsidRPr="00EE4BC8">
        <w:rPr>
          <w:vertAlign w:val="superscript"/>
        </w:rPr>
        <w:t>1]</w:t>
      </w:r>
      <w:r>
        <w:rPr>
          <w:rFonts w:hint="eastAsia"/>
        </w:rPr>
        <w:t>。所有影像均由临床常规检查采集，覆盖腰椎区域，具有较高的空间分辨率和对比度，能够清晰展示椎体与椎间盘等关键解剖结构。每个体数据均经过标准化预处理，包括强度归一化、体素重采样以及空间对齐，以确保不同个体间的图像具有可比性和一致性。</w:t>
      </w:r>
    </w:p>
    <w:p w14:paraId="255B3A07" w14:textId="576454E7" w:rsidR="00552FDC" w:rsidRDefault="00552FDC" w:rsidP="00552FDC">
      <w:pPr>
        <w:ind w:firstLine="420"/>
      </w:pPr>
      <w:r>
        <w:rPr>
          <w:rFonts w:hint="eastAsia"/>
        </w:rPr>
        <w:t>在数据标注方面，采用经验丰富的影像科医生进行逐层手工标注，生成椎体与椎间盘的精细分割掩膜。最终标注结果涵盖</w:t>
      </w:r>
      <w:r>
        <w:rPr>
          <w:rFonts w:hint="eastAsia"/>
        </w:rPr>
        <w:t>10</w:t>
      </w:r>
      <w:r>
        <w:rPr>
          <w:rFonts w:hint="eastAsia"/>
        </w:rPr>
        <w:t>个椎体和</w:t>
      </w:r>
      <w:r>
        <w:rPr>
          <w:rFonts w:hint="eastAsia"/>
        </w:rPr>
        <w:t>9</w:t>
      </w:r>
      <w:r>
        <w:rPr>
          <w:rFonts w:hint="eastAsia"/>
        </w:rPr>
        <w:t>个椎间盘，</w:t>
      </w:r>
      <w:r w:rsidR="00EE4BC8">
        <w:rPr>
          <w:rFonts w:hint="eastAsia"/>
        </w:rPr>
        <w:t>包括背景</w:t>
      </w:r>
      <w:r>
        <w:rPr>
          <w:rFonts w:hint="eastAsia"/>
        </w:rPr>
        <w:t>共</w:t>
      </w:r>
      <w:r w:rsidR="00EE4BC8">
        <w:rPr>
          <w:rFonts w:hint="eastAsia"/>
        </w:rPr>
        <w:t>20</w:t>
      </w:r>
      <w:r>
        <w:rPr>
          <w:rFonts w:hint="eastAsia"/>
        </w:rPr>
        <w:t>个类别，为多类别分割任务提供了可靠的参考标准。为了保证标注的准确性，所有数据均经过多位专家的交</w:t>
      </w:r>
      <w:r>
        <w:rPr>
          <w:rFonts w:hint="eastAsia"/>
        </w:rPr>
        <w:lastRenderedPageBreak/>
        <w:t>叉验证和一致性评估，从而最大程度降低主观差异带来的影响。</w:t>
      </w:r>
    </w:p>
    <w:p w14:paraId="5E449613" w14:textId="6F29CE09" w:rsidR="00DA6C7A" w:rsidRDefault="00552FDC" w:rsidP="00552FDC">
      <w:pPr>
        <w:ind w:firstLine="420"/>
      </w:pPr>
      <w:r>
        <w:rPr>
          <w:rFonts w:hint="eastAsia"/>
        </w:rPr>
        <w:t>该数据集不仅涵盖了正常解剖结构，也包含一定数量的退变、畸形及病理变化病例，具有较高的多样性和代表性。这一特点使得模型在训练过程中能够学习到不同形态下的脊柱特征，从而具备更好的泛化能力和临床应用价值。</w:t>
      </w:r>
    </w:p>
    <w:p w14:paraId="713F84B3" w14:textId="77777777" w:rsidR="00E52DAF" w:rsidRDefault="00E52DAF">
      <w:pPr>
        <w:ind w:firstLine="420"/>
      </w:pPr>
    </w:p>
    <w:p w14:paraId="2EC1F1F7" w14:textId="77777777" w:rsidR="005437BD" w:rsidRPr="00A77BA5" w:rsidRDefault="00CA758A">
      <w:pPr>
        <w:ind w:firstLine="482"/>
        <w:rPr>
          <w:b/>
          <w:sz w:val="24"/>
          <w:szCs w:val="24"/>
        </w:rPr>
      </w:pPr>
      <w:r w:rsidRPr="00A77BA5">
        <w:rPr>
          <w:rFonts w:hint="eastAsia"/>
          <w:b/>
          <w:sz w:val="24"/>
          <w:szCs w:val="24"/>
        </w:rPr>
        <w:t>Results</w:t>
      </w:r>
    </w:p>
    <w:p w14:paraId="7D963FA4" w14:textId="310FFF8A" w:rsidR="00E9144C" w:rsidRDefault="00E9144C" w:rsidP="00E9144C">
      <w:pPr>
        <w:ind w:firstLine="42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展示了</w:t>
      </w:r>
      <w:r>
        <w:rPr>
          <w:rFonts w:hint="eastAsia"/>
        </w:rPr>
        <w:t>DRSAM3D</w:t>
      </w:r>
      <w:r>
        <w:rPr>
          <w:rFonts w:hint="eastAsia"/>
        </w:rPr>
        <w:t>模型在</w:t>
      </w:r>
      <w:r>
        <w:rPr>
          <w:rFonts w:hint="eastAsia"/>
        </w:rPr>
        <w:t>20</w:t>
      </w:r>
      <w:r>
        <w:rPr>
          <w:rFonts w:hint="eastAsia"/>
        </w:rPr>
        <w:t>个类别上的分割性能。整体而言，模型在多标签三维分割任务中表现良好，平均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>0.6706</w:t>
      </w:r>
      <w:r>
        <w:rPr>
          <w:rFonts w:hint="eastAsia"/>
        </w:rPr>
        <w:t>，说明模型能够在大多数类别中实现较高的空间重叠度和区域一致性。</w:t>
      </w:r>
    </w:p>
    <w:p w14:paraId="23EFC46C" w14:textId="15A6A0FD" w:rsidR="00E9144C" w:rsidRDefault="00E9144C" w:rsidP="00E9144C">
      <w:pPr>
        <w:ind w:firstLine="420"/>
      </w:pPr>
      <w:r>
        <w:rPr>
          <w:rFonts w:hint="eastAsia"/>
        </w:rPr>
        <w:t>在类别层面，</w:t>
      </w:r>
      <w:r>
        <w:rPr>
          <w:rFonts w:hint="eastAsia"/>
        </w:rPr>
        <w:t>Class 0</w:t>
      </w:r>
      <w:r>
        <w:rPr>
          <w:rFonts w:hint="eastAsia"/>
        </w:rPr>
        <w:t>取得了最高的分割精度（</w:t>
      </w:r>
      <w:r>
        <w:rPr>
          <w:rFonts w:hint="eastAsia"/>
        </w:rPr>
        <w:t>DICE = 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= 0.9731</w:t>
      </w:r>
      <w:r>
        <w:rPr>
          <w:rFonts w:hint="eastAsia"/>
        </w:rPr>
        <w:t>），几乎实现了完美分割，表明该类别的几何特征显著且易于区分。</w:t>
      </w:r>
      <w:r>
        <w:rPr>
          <w:rFonts w:hint="eastAsia"/>
        </w:rPr>
        <w:t>Class</w:t>
      </w:r>
      <w:r w:rsidR="00DA6C7A">
        <w:t xml:space="preserve"> </w:t>
      </w:r>
      <w:r>
        <w:rPr>
          <w:rFonts w:hint="eastAsia"/>
        </w:rPr>
        <w:t>1-5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以上，分割性能稳定且较高。部分中等难度类别（如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）的</w:t>
      </w:r>
      <w:r>
        <w:rPr>
          <w:rFonts w:hint="eastAsia"/>
        </w:rPr>
        <w:t>DICE</w:t>
      </w:r>
      <w:r>
        <w:rPr>
          <w:rFonts w:hint="eastAsia"/>
        </w:rPr>
        <w:t>值在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之间，存在一定预测偏差。值得注意的是，</w:t>
      </w:r>
      <w:r>
        <w:rPr>
          <w:rFonts w:hint="eastAsia"/>
        </w:rPr>
        <w:t>Class 9</w:t>
      </w:r>
      <w:r>
        <w:rPr>
          <w:rFonts w:hint="eastAsia"/>
        </w:rPr>
        <w:t>的表现显著低于其他类别（</w:t>
      </w:r>
      <w:r>
        <w:rPr>
          <w:rFonts w:hint="eastAsia"/>
        </w:rPr>
        <w:t>DICE=0.3398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=0.2147</w:t>
      </w:r>
      <w:r>
        <w:rPr>
          <w:rFonts w:hint="eastAsia"/>
        </w:rPr>
        <w:t>），导致该类别分割效果较差的原因是因为该标签数量较少，模型学习到的知识不足。</w:t>
      </w:r>
    </w:p>
    <w:p w14:paraId="5C59CBD6" w14:textId="25B013FE" w:rsidR="00143E8B" w:rsidRPr="00496BB6" w:rsidRDefault="00496BB6" w:rsidP="00E9144C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>1 D</w:t>
      </w:r>
      <w:r w:rsidR="00CE71AD">
        <w:rPr>
          <w:rFonts w:hint="eastAsia"/>
          <w:sz w:val="18"/>
          <w:szCs w:val="18"/>
        </w:rPr>
        <w:t>r</w:t>
      </w:r>
      <w:r w:rsidRPr="00496BB6">
        <w:rPr>
          <w:rFonts w:hint="eastAsia"/>
          <w:sz w:val="18"/>
          <w:szCs w:val="18"/>
        </w:rPr>
        <w:t>SAM3D</w:t>
      </w:r>
      <w:r w:rsidRPr="00496BB6">
        <w:rPr>
          <w:rFonts w:hint="eastAsia"/>
          <w:sz w:val="18"/>
          <w:szCs w:val="18"/>
        </w:rPr>
        <w:t>分割指标</w:t>
      </w:r>
    </w:p>
    <w:tbl>
      <w:tblPr>
        <w:tblW w:w="7420" w:type="dxa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29"/>
        <w:gridCol w:w="3103"/>
        <w:gridCol w:w="2551"/>
      </w:tblGrid>
      <w:tr w:rsidR="005437BD" w14:paraId="4E066C86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16C5178" w14:textId="2BE958CB" w:rsidR="005437BD" w:rsidRPr="00214214" w:rsidRDefault="00E47029" w:rsidP="00214214">
            <w:pPr>
              <w:ind w:firstLine="440"/>
              <w:jc w:val="center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</w:t>
            </w:r>
          </w:p>
        </w:tc>
        <w:tc>
          <w:tcPr>
            <w:tcW w:w="310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137E400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DICE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D6B722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IOU</w:t>
            </w:r>
          </w:p>
        </w:tc>
      </w:tr>
      <w:tr w:rsidR="005437BD" w14:paraId="4181006C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</w:tcBorders>
            <w:noWrap/>
            <w:vAlign w:val="bottom"/>
          </w:tcPr>
          <w:p w14:paraId="677E395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0</w:t>
            </w:r>
          </w:p>
        </w:tc>
        <w:tc>
          <w:tcPr>
            <w:tcW w:w="3103" w:type="dxa"/>
            <w:tcBorders>
              <w:top w:val="single" w:sz="4" w:space="0" w:color="auto"/>
            </w:tcBorders>
            <w:noWrap/>
            <w:vAlign w:val="bottom"/>
          </w:tcPr>
          <w:p w14:paraId="706B2861" w14:textId="6AC4983D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0.9864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noWrap/>
            <w:vAlign w:val="bottom"/>
          </w:tcPr>
          <w:p w14:paraId="59F906A6" w14:textId="2CAD9333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0.9731</w:t>
            </w:r>
          </w:p>
        </w:tc>
      </w:tr>
      <w:tr w:rsidR="005437BD" w14:paraId="6AA94B7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CF9FB37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</w:t>
            </w:r>
          </w:p>
        </w:tc>
        <w:tc>
          <w:tcPr>
            <w:tcW w:w="3103" w:type="dxa"/>
            <w:noWrap/>
            <w:vAlign w:val="bottom"/>
          </w:tcPr>
          <w:p w14:paraId="6D27277F" w14:textId="19FF2F45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0.8371</w:t>
            </w:r>
          </w:p>
        </w:tc>
        <w:tc>
          <w:tcPr>
            <w:tcW w:w="2551" w:type="dxa"/>
            <w:noWrap/>
            <w:vAlign w:val="bottom"/>
          </w:tcPr>
          <w:p w14:paraId="12232E06" w14:textId="46A2FB1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0.7204</w:t>
            </w:r>
          </w:p>
        </w:tc>
      </w:tr>
      <w:tr w:rsidR="005437BD" w14:paraId="696EB20F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BC0B8F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2</w:t>
            </w:r>
          </w:p>
        </w:tc>
        <w:tc>
          <w:tcPr>
            <w:tcW w:w="3103" w:type="dxa"/>
            <w:noWrap/>
            <w:vAlign w:val="bottom"/>
          </w:tcPr>
          <w:p w14:paraId="2B83F5E8" w14:textId="6053C7F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0.8449</w:t>
            </w:r>
          </w:p>
        </w:tc>
        <w:tc>
          <w:tcPr>
            <w:tcW w:w="2551" w:type="dxa"/>
            <w:noWrap/>
            <w:vAlign w:val="bottom"/>
          </w:tcPr>
          <w:p w14:paraId="007D7E9B" w14:textId="5F8D18D9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0.7336</w:t>
            </w:r>
          </w:p>
        </w:tc>
      </w:tr>
      <w:tr w:rsidR="005437BD" w14:paraId="434CE4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6B1DAA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3</w:t>
            </w:r>
          </w:p>
        </w:tc>
        <w:tc>
          <w:tcPr>
            <w:tcW w:w="3103" w:type="dxa"/>
            <w:noWrap/>
            <w:vAlign w:val="bottom"/>
          </w:tcPr>
          <w:p w14:paraId="001EA2AC" w14:textId="0920B8F7" w:rsidR="005437BD" w:rsidRPr="00143E8B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0.8508</w:t>
            </w:r>
          </w:p>
        </w:tc>
        <w:tc>
          <w:tcPr>
            <w:tcW w:w="2551" w:type="dxa"/>
            <w:noWrap/>
            <w:vAlign w:val="bottom"/>
          </w:tcPr>
          <w:p w14:paraId="32535E14" w14:textId="417644F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0.7420</w:t>
            </w:r>
          </w:p>
        </w:tc>
      </w:tr>
      <w:tr w:rsidR="005437BD" w14:paraId="5489A6E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7E9FCA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4</w:t>
            </w:r>
          </w:p>
        </w:tc>
        <w:tc>
          <w:tcPr>
            <w:tcW w:w="3103" w:type="dxa"/>
            <w:noWrap/>
            <w:vAlign w:val="bottom"/>
          </w:tcPr>
          <w:p w14:paraId="668E41F2" w14:textId="27F5749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0.8408</w:t>
            </w:r>
          </w:p>
        </w:tc>
        <w:tc>
          <w:tcPr>
            <w:tcW w:w="2551" w:type="dxa"/>
            <w:noWrap/>
            <w:vAlign w:val="bottom"/>
          </w:tcPr>
          <w:p w14:paraId="7A84D26D" w14:textId="0CEAF92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0.7269</w:t>
            </w:r>
          </w:p>
        </w:tc>
      </w:tr>
      <w:tr w:rsidR="005437BD" w14:paraId="1863CC99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FD5610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5</w:t>
            </w:r>
          </w:p>
        </w:tc>
        <w:tc>
          <w:tcPr>
            <w:tcW w:w="3103" w:type="dxa"/>
            <w:noWrap/>
            <w:vAlign w:val="bottom"/>
          </w:tcPr>
          <w:p w14:paraId="77F7692F" w14:textId="38A70F2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0.8427</w:t>
            </w:r>
          </w:p>
        </w:tc>
        <w:tc>
          <w:tcPr>
            <w:tcW w:w="2551" w:type="dxa"/>
            <w:noWrap/>
            <w:vAlign w:val="bottom"/>
          </w:tcPr>
          <w:p w14:paraId="698B19A5" w14:textId="20EA74FC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0.7293</w:t>
            </w:r>
          </w:p>
        </w:tc>
      </w:tr>
      <w:tr w:rsidR="005437BD" w14:paraId="3FEBB45C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7ACD483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6</w:t>
            </w:r>
          </w:p>
        </w:tc>
        <w:tc>
          <w:tcPr>
            <w:tcW w:w="3103" w:type="dxa"/>
            <w:noWrap/>
            <w:vAlign w:val="bottom"/>
          </w:tcPr>
          <w:p w14:paraId="4C6171A4" w14:textId="4CA1E9F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0.8030</w:t>
            </w:r>
          </w:p>
        </w:tc>
        <w:tc>
          <w:tcPr>
            <w:tcW w:w="2551" w:type="dxa"/>
            <w:noWrap/>
            <w:vAlign w:val="bottom"/>
          </w:tcPr>
          <w:p w14:paraId="5151886E" w14:textId="32D5574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0.6885</w:t>
            </w:r>
          </w:p>
        </w:tc>
      </w:tr>
      <w:tr w:rsidR="005437BD" w14:paraId="3E1DBD91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0730370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7</w:t>
            </w:r>
          </w:p>
        </w:tc>
        <w:tc>
          <w:tcPr>
            <w:tcW w:w="3103" w:type="dxa"/>
            <w:noWrap/>
            <w:vAlign w:val="bottom"/>
          </w:tcPr>
          <w:p w14:paraId="6757CD9B" w14:textId="3235A3A6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0.7703</w:t>
            </w:r>
          </w:p>
        </w:tc>
        <w:tc>
          <w:tcPr>
            <w:tcW w:w="2551" w:type="dxa"/>
            <w:noWrap/>
            <w:vAlign w:val="bottom"/>
          </w:tcPr>
          <w:p w14:paraId="2E779F0F" w14:textId="47C82C6D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0.6614</w:t>
            </w:r>
          </w:p>
        </w:tc>
      </w:tr>
      <w:tr w:rsidR="005437BD" w14:paraId="5AFDFFD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5FE499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8</w:t>
            </w:r>
          </w:p>
        </w:tc>
        <w:tc>
          <w:tcPr>
            <w:tcW w:w="3103" w:type="dxa"/>
            <w:noWrap/>
            <w:vAlign w:val="bottom"/>
          </w:tcPr>
          <w:p w14:paraId="57598DCD" w14:textId="58728F9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0.6803</w:t>
            </w:r>
          </w:p>
        </w:tc>
        <w:tc>
          <w:tcPr>
            <w:tcW w:w="2551" w:type="dxa"/>
            <w:noWrap/>
            <w:vAlign w:val="bottom"/>
          </w:tcPr>
          <w:p w14:paraId="21A1E5EA" w14:textId="5C63601F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0.5359</w:t>
            </w:r>
          </w:p>
        </w:tc>
      </w:tr>
      <w:tr w:rsidR="005437BD" w14:paraId="37A2B5D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D4C15DF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9</w:t>
            </w:r>
          </w:p>
        </w:tc>
        <w:tc>
          <w:tcPr>
            <w:tcW w:w="3103" w:type="dxa"/>
            <w:noWrap/>
            <w:vAlign w:val="bottom"/>
          </w:tcPr>
          <w:p w14:paraId="4AEFEC25" w14:textId="4F23510E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0.3398</w:t>
            </w:r>
          </w:p>
        </w:tc>
        <w:tc>
          <w:tcPr>
            <w:tcW w:w="2551" w:type="dxa"/>
            <w:noWrap/>
            <w:vAlign w:val="bottom"/>
          </w:tcPr>
          <w:p w14:paraId="71432300" w14:textId="5496A43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0.2147</w:t>
            </w:r>
          </w:p>
        </w:tc>
      </w:tr>
      <w:tr w:rsidR="005437BD" w14:paraId="705EF7B6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82759F6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10</w:t>
            </w:r>
          </w:p>
        </w:tc>
        <w:tc>
          <w:tcPr>
            <w:tcW w:w="3103" w:type="dxa"/>
            <w:noWrap/>
            <w:vAlign w:val="bottom"/>
          </w:tcPr>
          <w:p w14:paraId="18B3368B" w14:textId="087EB58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0.7099</w:t>
            </w:r>
          </w:p>
        </w:tc>
        <w:tc>
          <w:tcPr>
            <w:tcW w:w="2551" w:type="dxa"/>
            <w:noWrap/>
            <w:vAlign w:val="bottom"/>
          </w:tcPr>
          <w:p w14:paraId="2E4035DC" w14:textId="01D29F2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0.5503</w:t>
            </w:r>
          </w:p>
        </w:tc>
      </w:tr>
      <w:tr w:rsidR="005437BD" w14:paraId="35D5CA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651E334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11</w:t>
            </w:r>
          </w:p>
        </w:tc>
        <w:tc>
          <w:tcPr>
            <w:tcW w:w="3103" w:type="dxa"/>
            <w:noWrap/>
            <w:vAlign w:val="bottom"/>
          </w:tcPr>
          <w:p w14:paraId="0E85EC87" w14:textId="36351E5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0.8195</w:t>
            </w:r>
          </w:p>
        </w:tc>
        <w:tc>
          <w:tcPr>
            <w:tcW w:w="2551" w:type="dxa"/>
            <w:noWrap/>
            <w:vAlign w:val="bottom"/>
          </w:tcPr>
          <w:p w14:paraId="42CFB815" w14:textId="21400EC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0.6994</w:t>
            </w:r>
          </w:p>
        </w:tc>
      </w:tr>
      <w:tr w:rsidR="005437BD" w14:paraId="1489CC3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65C97E8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12</w:t>
            </w:r>
          </w:p>
        </w:tc>
        <w:tc>
          <w:tcPr>
            <w:tcW w:w="3103" w:type="dxa"/>
            <w:noWrap/>
            <w:vAlign w:val="bottom"/>
          </w:tcPr>
          <w:p w14:paraId="7E072CE5" w14:textId="4B7D33A8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0.8388</w:t>
            </w:r>
          </w:p>
        </w:tc>
        <w:tc>
          <w:tcPr>
            <w:tcW w:w="2551" w:type="dxa"/>
            <w:noWrap/>
            <w:vAlign w:val="bottom"/>
          </w:tcPr>
          <w:p w14:paraId="74524E11" w14:textId="16CEDF3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0.7346</w:t>
            </w:r>
          </w:p>
        </w:tc>
      </w:tr>
      <w:tr w:rsidR="005437BD" w14:paraId="4CEE71D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56B9B4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13</w:t>
            </w:r>
          </w:p>
        </w:tc>
        <w:tc>
          <w:tcPr>
            <w:tcW w:w="3103" w:type="dxa"/>
            <w:noWrap/>
            <w:vAlign w:val="bottom"/>
          </w:tcPr>
          <w:p w14:paraId="0C305846" w14:textId="372EE257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0.8693</w:t>
            </w:r>
          </w:p>
        </w:tc>
        <w:tc>
          <w:tcPr>
            <w:tcW w:w="2551" w:type="dxa"/>
            <w:noWrap/>
            <w:vAlign w:val="bottom"/>
          </w:tcPr>
          <w:p w14:paraId="35B71D5E" w14:textId="33D1E9E9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0.7706</w:t>
            </w:r>
          </w:p>
        </w:tc>
      </w:tr>
      <w:tr w:rsidR="005437BD" w14:paraId="4228B3F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2933FDD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14</w:t>
            </w:r>
          </w:p>
        </w:tc>
        <w:tc>
          <w:tcPr>
            <w:tcW w:w="3103" w:type="dxa"/>
            <w:noWrap/>
            <w:vAlign w:val="bottom"/>
          </w:tcPr>
          <w:p w14:paraId="160608E9" w14:textId="4C131B24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0.8724</w:t>
            </w:r>
          </w:p>
        </w:tc>
        <w:tc>
          <w:tcPr>
            <w:tcW w:w="2551" w:type="dxa"/>
            <w:noWrap/>
            <w:vAlign w:val="bottom"/>
          </w:tcPr>
          <w:p w14:paraId="00907D6F" w14:textId="1DA94826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0.7753</w:t>
            </w:r>
          </w:p>
        </w:tc>
      </w:tr>
      <w:tr w:rsidR="005437BD" w14:paraId="2777DBD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2E8BC2E6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15</w:t>
            </w:r>
          </w:p>
        </w:tc>
        <w:tc>
          <w:tcPr>
            <w:tcW w:w="3103" w:type="dxa"/>
            <w:noWrap/>
            <w:vAlign w:val="bottom"/>
          </w:tcPr>
          <w:p w14:paraId="42C0C626" w14:textId="45A5434B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0.8618</w:t>
            </w:r>
          </w:p>
        </w:tc>
        <w:tc>
          <w:tcPr>
            <w:tcW w:w="2551" w:type="dxa"/>
            <w:noWrap/>
            <w:vAlign w:val="bottom"/>
          </w:tcPr>
          <w:p w14:paraId="787E7C6A" w14:textId="329100CF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0.7621</w:t>
            </w:r>
          </w:p>
        </w:tc>
      </w:tr>
      <w:tr w:rsidR="005437BD" w14:paraId="5901B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C392E74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16</w:t>
            </w:r>
          </w:p>
        </w:tc>
        <w:tc>
          <w:tcPr>
            <w:tcW w:w="3103" w:type="dxa"/>
            <w:noWrap/>
            <w:vAlign w:val="bottom"/>
          </w:tcPr>
          <w:p w14:paraId="78B7FB31" w14:textId="7B8EA2B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0.7896</w:t>
            </w:r>
          </w:p>
        </w:tc>
        <w:tc>
          <w:tcPr>
            <w:tcW w:w="2551" w:type="dxa"/>
            <w:noWrap/>
            <w:vAlign w:val="bottom"/>
          </w:tcPr>
          <w:p w14:paraId="452C8BF3" w14:textId="380909D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0.6922</w:t>
            </w:r>
          </w:p>
        </w:tc>
      </w:tr>
      <w:tr w:rsidR="005437BD" w14:paraId="4F65C42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25F765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17</w:t>
            </w:r>
          </w:p>
        </w:tc>
        <w:tc>
          <w:tcPr>
            <w:tcW w:w="3103" w:type="dxa"/>
            <w:noWrap/>
            <w:vAlign w:val="bottom"/>
          </w:tcPr>
          <w:p w14:paraId="134ABDE5" w14:textId="145F38C2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0.7642</w:t>
            </w:r>
          </w:p>
        </w:tc>
        <w:tc>
          <w:tcPr>
            <w:tcW w:w="2551" w:type="dxa"/>
            <w:noWrap/>
            <w:vAlign w:val="bottom"/>
          </w:tcPr>
          <w:p w14:paraId="3563C412" w14:textId="5E6C8A2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0.6429</w:t>
            </w:r>
          </w:p>
        </w:tc>
      </w:tr>
      <w:tr w:rsidR="005437BD" w14:paraId="02D77558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E21D47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18</w:t>
            </w:r>
          </w:p>
        </w:tc>
        <w:tc>
          <w:tcPr>
            <w:tcW w:w="3103" w:type="dxa"/>
            <w:noWrap/>
            <w:vAlign w:val="bottom"/>
          </w:tcPr>
          <w:p w14:paraId="42DFE491" w14:textId="55E0A60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0.7287</w:t>
            </w:r>
          </w:p>
        </w:tc>
        <w:tc>
          <w:tcPr>
            <w:tcW w:w="2551" w:type="dxa"/>
            <w:noWrap/>
            <w:vAlign w:val="bottom"/>
          </w:tcPr>
          <w:p w14:paraId="22506FA3" w14:textId="0DF9872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0.5800</w:t>
            </w:r>
          </w:p>
        </w:tc>
      </w:tr>
      <w:tr w:rsidR="005437BD" w14:paraId="1DAAF39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EBD5C2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19</w:t>
            </w:r>
          </w:p>
        </w:tc>
        <w:tc>
          <w:tcPr>
            <w:tcW w:w="3103" w:type="dxa"/>
            <w:noWrap/>
            <w:vAlign w:val="bottom"/>
          </w:tcPr>
          <w:p w14:paraId="61842971" w14:textId="63FE77A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0.6484</w:t>
            </w:r>
          </w:p>
        </w:tc>
        <w:tc>
          <w:tcPr>
            <w:tcW w:w="2551" w:type="dxa"/>
            <w:noWrap/>
            <w:vAlign w:val="bottom"/>
          </w:tcPr>
          <w:p w14:paraId="2636C186" w14:textId="199B45A3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0.4798</w:t>
            </w:r>
          </w:p>
        </w:tc>
      </w:tr>
      <w:tr w:rsidR="005437BD" w14:paraId="134ED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250C83E" w14:textId="17FE065F" w:rsidR="005437BD" w:rsidRPr="00DC7DFF" w:rsidRDefault="00E47029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proofErr w:type="spellStart"/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Average_All</w:t>
            </w:r>
            <w:proofErr w:type="spellEnd"/>
          </w:p>
        </w:tc>
        <w:tc>
          <w:tcPr>
            <w:tcW w:w="3103" w:type="dxa"/>
            <w:noWrap/>
            <w:vAlign w:val="bottom"/>
          </w:tcPr>
          <w:p w14:paraId="301ED62E" w14:textId="4CDE11EA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2551" w:type="dxa"/>
            <w:noWrap/>
            <w:vAlign w:val="bottom"/>
          </w:tcPr>
          <w:p w14:paraId="2A0B6C84" w14:textId="7B4E38A0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</w:tr>
    </w:tbl>
    <w:p w14:paraId="5323EBFA" w14:textId="3F39E234" w:rsidR="005437BD" w:rsidRDefault="005437BD">
      <w:pPr>
        <w:ind w:firstLine="420"/>
      </w:pPr>
    </w:p>
    <w:p w14:paraId="3FD70D6E" w14:textId="5AF14D4E" w:rsidR="001743C4" w:rsidRPr="001743C4" w:rsidRDefault="001743C4" w:rsidP="001743C4">
      <w:pPr>
        <w:ind w:firstLine="420"/>
        <w:rPr>
          <w:rFonts w:cs="Times New Roman"/>
        </w:rPr>
      </w:pPr>
      <w:r w:rsidRPr="001743C4">
        <w:rPr>
          <w:rFonts w:cs="Times New Roman"/>
        </w:rPr>
        <w:t>实验结果表明，</w:t>
      </w:r>
      <w:r w:rsidRPr="001743C4">
        <w:rPr>
          <w:rFonts w:cs="Times New Roman"/>
        </w:rPr>
        <w:t>DrSAM-3D</w:t>
      </w:r>
      <w:r w:rsidRPr="001743C4">
        <w:rPr>
          <w:rFonts w:cs="Times New Roman"/>
        </w:rPr>
        <w:t>模型在整体分割性能上显著优于多种对比算法，包括</w:t>
      </w:r>
      <w:proofErr w:type="spellStart"/>
      <w:r w:rsidRPr="001743C4">
        <w:rPr>
          <w:rFonts w:cs="Times New Roman"/>
        </w:rPr>
        <w:t>SAMadapter</w:t>
      </w:r>
      <w:proofErr w:type="spellEnd"/>
      <w:r w:rsidR="00156694">
        <w:rPr>
          <w:rFonts w:cs="Times New Roman"/>
        </w:rPr>
        <w:t xml:space="preserve"> </w:t>
      </w:r>
      <w:r w:rsidR="000C339F">
        <w:rPr>
          <w:rFonts w:cs="Times New Roman"/>
        </w:rPr>
        <w:t>[2]</w:t>
      </w:r>
      <w:r w:rsidRPr="001743C4">
        <w:rPr>
          <w:rFonts w:cs="Times New Roman"/>
        </w:rPr>
        <w:t>、</w:t>
      </w:r>
      <w:proofErr w:type="spellStart"/>
      <w:r w:rsidRPr="001743C4">
        <w:rPr>
          <w:rFonts w:cs="Times New Roman"/>
        </w:rPr>
        <w:t>MedLSAM</w:t>
      </w:r>
      <w:proofErr w:type="spellEnd"/>
      <w:r w:rsidR="00156694">
        <w:rPr>
          <w:rFonts w:cs="Times New Roman"/>
        </w:rPr>
        <w:t xml:space="preserve"> </w:t>
      </w:r>
      <w:r w:rsidR="000C339F">
        <w:rPr>
          <w:rFonts w:cs="Times New Roman"/>
        </w:rPr>
        <w:t>[3]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Memorizing SAM</w:t>
      </w:r>
      <w:r w:rsidR="00156694">
        <w:rPr>
          <w:rFonts w:cs="Times New Roman"/>
        </w:rPr>
        <w:t xml:space="preserve"> </w:t>
      </w:r>
      <w:r w:rsidR="000C339F">
        <w:rPr>
          <w:rFonts w:cs="Times New Roman"/>
        </w:rPr>
        <w:t>[4]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Fastsam3D</w:t>
      </w:r>
      <w:r w:rsidR="00156694">
        <w:rPr>
          <w:rFonts w:cs="Times New Roman"/>
        </w:rPr>
        <w:t xml:space="preserve"> </w:t>
      </w:r>
      <w:r w:rsidR="000C339F">
        <w:rPr>
          <w:rFonts w:cs="Times New Roman"/>
        </w:rPr>
        <w:t>[5]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3DSAM adapter</w:t>
      </w:r>
      <w:r w:rsidR="00156694">
        <w:rPr>
          <w:rFonts w:cs="Times New Roman"/>
        </w:rPr>
        <w:t xml:space="preserve"> </w:t>
      </w:r>
      <w:r w:rsidR="000C339F">
        <w:rPr>
          <w:rFonts w:cs="Times New Roman"/>
        </w:rPr>
        <w:t>[6]</w:t>
      </w:r>
      <w:r w:rsidRPr="001743C4">
        <w:rPr>
          <w:rFonts w:cs="Times New Roman"/>
        </w:rPr>
        <w:t>和</w:t>
      </w:r>
      <w:r w:rsidRPr="001743C4">
        <w:rPr>
          <w:rFonts w:cs="Times New Roman"/>
        </w:rPr>
        <w:t>Promise</w:t>
      </w:r>
      <w:r w:rsidR="00156694">
        <w:rPr>
          <w:rFonts w:cs="Times New Roman"/>
        </w:rPr>
        <w:t xml:space="preserve"> </w:t>
      </w:r>
      <w:r w:rsidR="000C339F">
        <w:rPr>
          <w:rFonts w:cs="Times New Roman"/>
        </w:rPr>
        <w:t>[7]</w:t>
      </w:r>
      <w:r w:rsidRPr="001743C4">
        <w:rPr>
          <w:rFonts w:cs="Times New Roman"/>
        </w:rPr>
        <w:t>。</w:t>
      </w:r>
    </w:p>
    <w:p w14:paraId="5F13E2CB" w14:textId="117F5C4B" w:rsidR="001743C4" w:rsidRPr="001743C4" w:rsidRDefault="001743C4" w:rsidP="001743C4">
      <w:pPr>
        <w:ind w:firstLine="420"/>
        <w:rPr>
          <w:rFonts w:cs="Times New Roman"/>
        </w:rPr>
      </w:pPr>
      <w:r w:rsidRPr="001743C4">
        <w:rPr>
          <w:rFonts w:cs="Times New Roman"/>
        </w:rPr>
        <w:t>表</w:t>
      </w:r>
      <w:r w:rsidRPr="001743C4">
        <w:rPr>
          <w:rFonts w:cs="Times New Roman"/>
        </w:rPr>
        <w:t>1</w:t>
      </w:r>
      <w:r w:rsidRPr="001743C4">
        <w:rPr>
          <w:rFonts w:cs="Times New Roman"/>
        </w:rPr>
        <w:t>展示了各</w:t>
      </w:r>
      <w:r w:rsidRPr="00AA1D40">
        <w:rPr>
          <w:rFonts w:ascii="宋体" w:hAnsi="宋体" w:cs="Times New Roman"/>
        </w:rPr>
        <w:t>算法的平均DICE和</w:t>
      </w:r>
      <w:proofErr w:type="spellStart"/>
      <w:r w:rsidRPr="00AA1D40">
        <w:rPr>
          <w:rFonts w:ascii="宋体" w:hAnsi="宋体" w:cs="Times New Roman"/>
        </w:rPr>
        <w:t>IoU</w:t>
      </w:r>
      <w:proofErr w:type="spellEnd"/>
      <w:r w:rsidRPr="00AA1D40">
        <w:rPr>
          <w:rFonts w:ascii="宋体" w:hAnsi="宋体" w:cs="Times New Roman"/>
        </w:rPr>
        <w:t>值。我们的模型取得了平均DICE 0.</w:t>
      </w:r>
      <w:r w:rsidR="00363F34" w:rsidRPr="00AA1D40">
        <w:rPr>
          <w:rFonts w:ascii="宋体" w:hAnsi="宋体" w:cs="Times New Roman" w:hint="eastAsia"/>
        </w:rPr>
        <w:t>7849</w:t>
      </w:r>
      <w:r w:rsidRPr="00AA1D40">
        <w:rPr>
          <w:rFonts w:ascii="宋体" w:hAnsi="宋体" w:cs="Times New Roman"/>
        </w:rPr>
        <w:t>和</w:t>
      </w:r>
      <w:proofErr w:type="spellStart"/>
      <w:r w:rsidRPr="00AA1D40">
        <w:rPr>
          <w:rFonts w:ascii="宋体" w:hAnsi="宋体" w:cs="Times New Roman"/>
        </w:rPr>
        <w:t>IoU</w:t>
      </w:r>
      <w:proofErr w:type="spellEnd"/>
      <w:r w:rsidRPr="00AA1D40">
        <w:rPr>
          <w:rFonts w:ascii="宋体" w:hAnsi="宋体" w:cs="Times New Roman"/>
        </w:rPr>
        <w:t xml:space="preserve"> 0.</w:t>
      </w:r>
      <w:r w:rsidR="00363F34" w:rsidRPr="00AA1D40">
        <w:rPr>
          <w:rFonts w:ascii="宋体" w:hAnsi="宋体" w:cs="Times New Roman" w:hint="eastAsia"/>
        </w:rPr>
        <w:t>6706</w:t>
      </w:r>
      <w:r w:rsidRPr="00AA1D40">
        <w:rPr>
          <w:rFonts w:ascii="宋体" w:hAnsi="宋体" w:cs="Times New Roman"/>
        </w:rPr>
        <w:t>，超越了所有对比算法。例如，DRSAM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仅为</w:t>
      </w:r>
      <w:r w:rsidRPr="001743C4">
        <w:rPr>
          <w:rFonts w:cs="Times New Roman"/>
        </w:rPr>
        <w:t>0.2801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0.2800</w:t>
      </w:r>
      <w:r w:rsidRPr="001743C4">
        <w:rPr>
          <w:rFonts w:cs="Times New Roman"/>
        </w:rPr>
        <w:t>；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lastRenderedPageBreak/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为</w:t>
      </w:r>
      <w:r w:rsidRPr="001743C4">
        <w:rPr>
          <w:rFonts w:cs="Times New Roman"/>
        </w:rPr>
        <w:t>0.5000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0.3333</w:t>
      </w:r>
      <w:r w:rsidRPr="001743C4">
        <w:rPr>
          <w:rFonts w:cs="Times New Roman"/>
        </w:rPr>
        <w:t>；即使与性能较佳的</w:t>
      </w:r>
      <w:r w:rsidRPr="001743C4">
        <w:rPr>
          <w:rFonts w:cs="Times New Roman"/>
        </w:rPr>
        <w:t>Promise</w:t>
      </w:r>
      <w:r w:rsidRPr="001743C4">
        <w:rPr>
          <w:rFonts w:cs="Times New Roman"/>
        </w:rPr>
        <w:t>（</w:t>
      </w:r>
      <w:r w:rsidRPr="001743C4">
        <w:rPr>
          <w:rFonts w:cs="Times New Roman"/>
        </w:rPr>
        <w:t>DICE 0.5956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0.3342</w:t>
      </w:r>
      <w:r w:rsidRPr="001743C4">
        <w:rPr>
          <w:rFonts w:cs="Times New Roman"/>
        </w:rPr>
        <w:t>）</w:t>
      </w:r>
    </w:p>
    <w:p w14:paraId="1CD053CF" w14:textId="53E9ABAB" w:rsidR="00017E43" w:rsidRPr="001743C4" w:rsidRDefault="001743C4" w:rsidP="007F0CCA">
      <w:pPr>
        <w:ind w:firstLineChars="0" w:firstLine="0"/>
        <w:rPr>
          <w:rFonts w:cs="Times New Roman"/>
        </w:rPr>
      </w:pPr>
      <w:r w:rsidRPr="001743C4">
        <w:rPr>
          <w:rFonts w:cs="Times New Roman"/>
        </w:rPr>
        <w:t>相比，我们的模型仍表现出约</w:t>
      </w:r>
      <w:r w:rsidR="00363F34">
        <w:rPr>
          <w:rFonts w:cs="Times New Roman" w:hint="eastAsia"/>
        </w:rPr>
        <w:t>19</w:t>
      </w:r>
      <w:r w:rsidRPr="001743C4">
        <w:rPr>
          <w:rFonts w:cs="Times New Roman"/>
        </w:rPr>
        <w:t>%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提升</w:t>
      </w:r>
      <w:r w:rsidR="00363F34">
        <w:rPr>
          <w:rFonts w:cs="Times New Roman" w:hint="eastAsia"/>
        </w:rPr>
        <w:t>，</w:t>
      </w:r>
      <w:r w:rsidR="007F0CCA">
        <w:rPr>
          <w:rFonts w:cs="Times New Roman" w:hint="eastAsia"/>
        </w:rPr>
        <w:t>34</w:t>
      </w:r>
      <w:r w:rsidR="00363F34">
        <w:rPr>
          <w:rFonts w:cs="Times New Roman" w:hint="eastAsia"/>
        </w:rPr>
        <w:t>%</w:t>
      </w:r>
      <w:r w:rsidR="00363F34">
        <w:rPr>
          <w:rFonts w:cs="Times New Roman" w:hint="eastAsia"/>
        </w:rPr>
        <w:t>的</w:t>
      </w:r>
      <w:r w:rsidR="00363F34">
        <w:rPr>
          <w:rFonts w:cs="Times New Roman" w:hint="eastAsia"/>
        </w:rPr>
        <w:t>IOU</w:t>
      </w:r>
      <w:r w:rsidR="00363F34">
        <w:rPr>
          <w:rFonts w:cs="Times New Roman" w:hint="eastAsia"/>
        </w:rPr>
        <w:t>提升</w:t>
      </w:r>
      <w:r w:rsidR="007F0CCA">
        <w:rPr>
          <w:rFonts w:cs="Times New Roman" w:hint="eastAsia"/>
        </w:rPr>
        <w:t>，</w:t>
      </w:r>
      <w:r w:rsidRPr="001743C4">
        <w:rPr>
          <w:rFonts w:cs="Times New Roman"/>
        </w:rPr>
        <w:t>表明我们的模型在综合性能上更平衡。</w:t>
      </w:r>
    </w:p>
    <w:p w14:paraId="4FEFACE7" w14:textId="61946301" w:rsidR="00496BB6" w:rsidRPr="00496BB6" w:rsidRDefault="00496BB6" w:rsidP="00FF3AA5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 xml:space="preserve">2 </w:t>
      </w:r>
      <w:r w:rsidRPr="00496BB6">
        <w:rPr>
          <w:rFonts w:hint="eastAsia"/>
          <w:sz w:val="18"/>
          <w:szCs w:val="18"/>
        </w:rPr>
        <w:t>对比试验结果</w:t>
      </w:r>
    </w:p>
    <w:tbl>
      <w:tblPr>
        <w:tblStyle w:val="ac"/>
        <w:tblpPr w:leftFromText="180" w:rightFromText="180" w:vertAnchor="text" w:horzAnchor="margin" w:tblpY="135"/>
        <w:tblW w:w="8926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3"/>
        <w:gridCol w:w="1150"/>
        <w:gridCol w:w="1290"/>
        <w:gridCol w:w="1240"/>
        <w:gridCol w:w="1276"/>
        <w:gridCol w:w="1230"/>
        <w:gridCol w:w="993"/>
        <w:gridCol w:w="1134"/>
      </w:tblGrid>
      <w:tr w:rsidR="001743C4" w:rsidRPr="00B90615" w14:paraId="5B15012C" w14:textId="77777777" w:rsidTr="00DE23EC">
        <w:trPr>
          <w:trHeight w:val="285"/>
        </w:trPr>
        <w:tc>
          <w:tcPr>
            <w:tcW w:w="613" w:type="dxa"/>
            <w:tcBorders>
              <w:bottom w:val="single" w:sz="4" w:space="0" w:color="auto"/>
            </w:tcBorders>
            <w:noWrap/>
            <w:hideMark/>
          </w:tcPr>
          <w:p w14:paraId="0AAA56C8" w14:textId="77777777" w:rsidR="001743C4" w:rsidRPr="00B90615" w:rsidRDefault="001743C4" w:rsidP="001743C4">
            <w:pPr>
              <w:ind w:firstLine="420"/>
            </w:pPr>
          </w:p>
        </w:tc>
        <w:tc>
          <w:tcPr>
            <w:tcW w:w="1105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3CFE1D1" w14:textId="7CB0F8C1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D</w:t>
            </w:r>
            <w:r w:rsidR="00DE23EC">
              <w:rPr>
                <w:rFonts w:hint="eastAsia"/>
              </w:rPr>
              <w:t>r</w:t>
            </w:r>
            <w:r w:rsidRPr="00B90615">
              <w:rPr>
                <w:rFonts w:hint="eastAsia"/>
              </w:rPr>
              <w:t>SAM</w:t>
            </w:r>
            <w:r w:rsidR="00DE23EC">
              <w:t>3</w:t>
            </w:r>
            <w:r w:rsidR="00DE23EC">
              <w:rPr>
                <w:rFonts w:hint="eastAsia"/>
              </w:rPr>
              <w:t>D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916DA62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Medical</w:t>
            </w:r>
          </w:p>
          <w:p w14:paraId="1CC491B5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SAMadapter</w:t>
            </w:r>
            <w:proofErr w:type="spellEnd"/>
          </w:p>
        </w:tc>
        <w:tc>
          <w:tcPr>
            <w:tcW w:w="124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C1697C2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MedLSAM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9C8C07F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Memorizing</w:t>
            </w:r>
          </w:p>
          <w:p w14:paraId="358DABD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SAM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14:paraId="1707346D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Fastsam3D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A72E5BC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3DSAM</w:t>
            </w:r>
          </w:p>
          <w:p w14:paraId="74E4103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adapter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C502E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Promise</w:t>
            </w:r>
          </w:p>
        </w:tc>
      </w:tr>
      <w:tr w:rsidR="001743C4" w:rsidRPr="00B90615" w14:paraId="50794B05" w14:textId="77777777" w:rsidTr="00DE23EC">
        <w:trPr>
          <w:trHeight w:val="285"/>
        </w:trPr>
        <w:tc>
          <w:tcPr>
            <w:tcW w:w="613" w:type="dxa"/>
            <w:tcBorders>
              <w:bottom w:val="nil"/>
            </w:tcBorders>
            <w:noWrap/>
            <w:hideMark/>
          </w:tcPr>
          <w:p w14:paraId="4FDAEDFE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Loss</w:t>
            </w:r>
          </w:p>
        </w:tc>
        <w:tc>
          <w:tcPr>
            <w:tcW w:w="1105" w:type="dxa"/>
            <w:tcBorders>
              <w:bottom w:val="nil"/>
            </w:tcBorders>
            <w:noWrap/>
            <w:hideMark/>
          </w:tcPr>
          <w:p w14:paraId="1CE9108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0.0001</w:t>
            </w:r>
          </w:p>
        </w:tc>
        <w:tc>
          <w:tcPr>
            <w:tcW w:w="1290" w:type="dxa"/>
            <w:tcBorders>
              <w:bottom w:val="nil"/>
            </w:tcBorders>
            <w:noWrap/>
            <w:hideMark/>
          </w:tcPr>
          <w:p w14:paraId="342BCA0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0.1007</w:t>
            </w:r>
          </w:p>
        </w:tc>
        <w:tc>
          <w:tcPr>
            <w:tcW w:w="1240" w:type="dxa"/>
            <w:tcBorders>
              <w:bottom w:val="nil"/>
            </w:tcBorders>
            <w:noWrap/>
            <w:hideMark/>
          </w:tcPr>
          <w:p w14:paraId="0EF37213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0.7887</w:t>
            </w:r>
          </w:p>
        </w:tc>
        <w:tc>
          <w:tcPr>
            <w:tcW w:w="1276" w:type="dxa"/>
            <w:tcBorders>
              <w:bottom w:val="nil"/>
            </w:tcBorders>
            <w:noWrap/>
            <w:hideMark/>
          </w:tcPr>
          <w:p w14:paraId="2C6C077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8.6485</w:t>
            </w:r>
          </w:p>
        </w:tc>
        <w:tc>
          <w:tcPr>
            <w:tcW w:w="1275" w:type="dxa"/>
            <w:tcBorders>
              <w:bottom w:val="nil"/>
            </w:tcBorders>
          </w:tcPr>
          <w:p w14:paraId="47671B6C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8.6997</w:t>
            </w:r>
          </w:p>
        </w:tc>
        <w:tc>
          <w:tcPr>
            <w:tcW w:w="993" w:type="dxa"/>
            <w:tcBorders>
              <w:bottom w:val="nil"/>
            </w:tcBorders>
            <w:noWrap/>
            <w:hideMark/>
          </w:tcPr>
          <w:p w14:paraId="5993EB1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0.4881</w:t>
            </w:r>
          </w:p>
        </w:tc>
        <w:tc>
          <w:tcPr>
            <w:tcW w:w="1134" w:type="dxa"/>
            <w:tcBorders>
              <w:bottom w:val="nil"/>
            </w:tcBorders>
            <w:noWrap/>
            <w:hideMark/>
          </w:tcPr>
          <w:p w14:paraId="1AAF41BA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0.0161</w:t>
            </w:r>
          </w:p>
        </w:tc>
      </w:tr>
      <w:tr w:rsidR="001743C4" w:rsidRPr="00B90615" w14:paraId="206D75AF" w14:textId="77777777" w:rsidTr="00DE23EC">
        <w:trPr>
          <w:trHeight w:val="285"/>
        </w:trPr>
        <w:tc>
          <w:tcPr>
            <w:tcW w:w="613" w:type="dxa"/>
            <w:tcBorders>
              <w:top w:val="nil"/>
              <w:bottom w:val="nil"/>
            </w:tcBorders>
            <w:noWrap/>
            <w:hideMark/>
          </w:tcPr>
          <w:p w14:paraId="583FDF79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Dice</w:t>
            </w:r>
          </w:p>
        </w:tc>
        <w:tc>
          <w:tcPr>
            <w:tcW w:w="1105" w:type="dxa"/>
            <w:tcBorders>
              <w:top w:val="nil"/>
              <w:bottom w:val="nil"/>
            </w:tcBorders>
            <w:noWrap/>
            <w:hideMark/>
          </w:tcPr>
          <w:p w14:paraId="256D0AF0" w14:textId="2640780C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1290" w:type="dxa"/>
            <w:tcBorders>
              <w:top w:val="nil"/>
              <w:bottom w:val="nil"/>
            </w:tcBorders>
            <w:noWrap/>
            <w:hideMark/>
          </w:tcPr>
          <w:p w14:paraId="634954D4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0.2801</w:t>
            </w:r>
          </w:p>
        </w:tc>
        <w:tc>
          <w:tcPr>
            <w:tcW w:w="1240" w:type="dxa"/>
            <w:tcBorders>
              <w:top w:val="nil"/>
              <w:bottom w:val="nil"/>
            </w:tcBorders>
            <w:noWrap/>
            <w:hideMark/>
          </w:tcPr>
          <w:p w14:paraId="0F483956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noWrap/>
            <w:hideMark/>
          </w:tcPr>
          <w:p w14:paraId="60CC566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0.5332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1A1CB106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0.5956</w:t>
            </w:r>
          </w:p>
        </w:tc>
        <w:tc>
          <w:tcPr>
            <w:tcW w:w="993" w:type="dxa"/>
            <w:tcBorders>
              <w:top w:val="nil"/>
              <w:bottom w:val="nil"/>
            </w:tcBorders>
            <w:noWrap/>
            <w:hideMark/>
          </w:tcPr>
          <w:p w14:paraId="59BFFEB5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0.4734</w:t>
            </w:r>
          </w:p>
        </w:tc>
        <w:tc>
          <w:tcPr>
            <w:tcW w:w="1134" w:type="dxa"/>
            <w:tcBorders>
              <w:top w:val="nil"/>
              <w:bottom w:val="nil"/>
            </w:tcBorders>
            <w:noWrap/>
            <w:hideMark/>
          </w:tcPr>
          <w:p w14:paraId="359B433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0.5009</w:t>
            </w:r>
          </w:p>
        </w:tc>
      </w:tr>
      <w:tr w:rsidR="001743C4" w:rsidRPr="00B90615" w14:paraId="7A8E5879" w14:textId="77777777" w:rsidTr="00DE23EC">
        <w:trPr>
          <w:trHeight w:val="285"/>
        </w:trPr>
        <w:tc>
          <w:tcPr>
            <w:tcW w:w="613" w:type="dxa"/>
            <w:tcBorders>
              <w:top w:val="nil"/>
            </w:tcBorders>
            <w:noWrap/>
            <w:hideMark/>
          </w:tcPr>
          <w:p w14:paraId="22488DF9" w14:textId="77777777" w:rsidR="001743C4" w:rsidRPr="00B90615" w:rsidRDefault="001743C4" w:rsidP="001743C4">
            <w:pPr>
              <w:ind w:firstLineChars="0" w:firstLine="0"/>
            </w:pPr>
            <w:proofErr w:type="spellStart"/>
            <w:r w:rsidRPr="00B90615">
              <w:rPr>
                <w:rFonts w:hint="eastAsia"/>
              </w:rPr>
              <w:t>IoU</w:t>
            </w:r>
            <w:proofErr w:type="spellEnd"/>
          </w:p>
        </w:tc>
        <w:tc>
          <w:tcPr>
            <w:tcW w:w="1105" w:type="dxa"/>
            <w:tcBorders>
              <w:top w:val="nil"/>
            </w:tcBorders>
            <w:noWrap/>
            <w:hideMark/>
          </w:tcPr>
          <w:p w14:paraId="547B434D" w14:textId="6BA425B6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  <w:tc>
          <w:tcPr>
            <w:tcW w:w="1290" w:type="dxa"/>
            <w:tcBorders>
              <w:top w:val="nil"/>
            </w:tcBorders>
            <w:noWrap/>
            <w:hideMark/>
          </w:tcPr>
          <w:p w14:paraId="17D1C382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0.2800</w:t>
            </w:r>
          </w:p>
        </w:tc>
        <w:tc>
          <w:tcPr>
            <w:tcW w:w="1240" w:type="dxa"/>
            <w:tcBorders>
              <w:top w:val="nil"/>
            </w:tcBorders>
            <w:noWrap/>
            <w:hideMark/>
          </w:tcPr>
          <w:p w14:paraId="6546003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0.3333</w:t>
            </w:r>
          </w:p>
        </w:tc>
        <w:tc>
          <w:tcPr>
            <w:tcW w:w="1276" w:type="dxa"/>
            <w:tcBorders>
              <w:top w:val="nil"/>
            </w:tcBorders>
            <w:noWrap/>
            <w:hideMark/>
          </w:tcPr>
          <w:p w14:paraId="4983C5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0.3653</w:t>
            </w:r>
          </w:p>
        </w:tc>
        <w:tc>
          <w:tcPr>
            <w:tcW w:w="1275" w:type="dxa"/>
            <w:tcBorders>
              <w:top w:val="nil"/>
            </w:tcBorders>
          </w:tcPr>
          <w:p w14:paraId="5F3CB92F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0.4255</w:t>
            </w:r>
          </w:p>
        </w:tc>
        <w:tc>
          <w:tcPr>
            <w:tcW w:w="993" w:type="dxa"/>
            <w:tcBorders>
              <w:top w:val="nil"/>
            </w:tcBorders>
            <w:noWrap/>
            <w:hideMark/>
          </w:tcPr>
          <w:p w14:paraId="3799195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0.5540</w:t>
            </w:r>
          </w:p>
        </w:tc>
        <w:tc>
          <w:tcPr>
            <w:tcW w:w="1134" w:type="dxa"/>
            <w:tcBorders>
              <w:top w:val="nil"/>
            </w:tcBorders>
            <w:noWrap/>
            <w:hideMark/>
          </w:tcPr>
          <w:p w14:paraId="076CF8B8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0.3342</w:t>
            </w:r>
          </w:p>
        </w:tc>
      </w:tr>
    </w:tbl>
    <w:p w14:paraId="0804DD20" w14:textId="77777777" w:rsidR="001743C4" w:rsidRDefault="001743C4">
      <w:pPr>
        <w:ind w:firstLine="420"/>
      </w:pPr>
    </w:p>
    <w:p w14:paraId="74B65A6D" w14:textId="4FA5002F" w:rsidR="005437BD" w:rsidRDefault="00CA758A">
      <w:pPr>
        <w:ind w:firstLine="420"/>
      </w:pPr>
      <w:r>
        <w:rPr>
          <w:rFonts w:hint="eastAsia"/>
        </w:rPr>
        <w:t>DrSAM3D</w:t>
      </w:r>
      <w:r>
        <w:rPr>
          <w:rFonts w:hint="eastAsia"/>
        </w:rPr>
        <w:t>实验结果</w:t>
      </w:r>
    </w:p>
    <w:p w14:paraId="0E23D7C7" w14:textId="4FF5DA1A" w:rsidR="00534ABC" w:rsidRDefault="00534ABC" w:rsidP="00534ABC">
      <w:pPr>
        <w:ind w:firstLine="420"/>
      </w:pPr>
      <w:r w:rsidRPr="00534ABC">
        <w:rPr>
          <w:rFonts w:hint="eastAsia"/>
        </w:rPr>
        <w:t>训练损失曲线如图</w:t>
      </w:r>
      <w:r w:rsidRPr="00534ABC">
        <w:rPr>
          <w:rFonts w:hint="eastAsia"/>
        </w:rPr>
        <w:t>4</w:t>
      </w:r>
      <w:r w:rsidRPr="00534ABC">
        <w:rPr>
          <w:rFonts w:hint="eastAsia"/>
        </w:rPr>
        <w:t>所示，从初始值约</w:t>
      </w:r>
      <w:r w:rsidRPr="00534ABC">
        <w:rPr>
          <w:rFonts w:hint="eastAsia"/>
        </w:rPr>
        <w:t>2.0</w:t>
      </w:r>
      <w:r w:rsidRPr="00534ABC">
        <w:rPr>
          <w:rFonts w:hint="eastAsia"/>
        </w:rPr>
        <w:t>迅速下降至</w:t>
      </w:r>
      <w:r w:rsidRPr="00534ABC">
        <w:rPr>
          <w:rFonts w:hint="eastAsia"/>
        </w:rPr>
        <w:t>0.5</w:t>
      </w:r>
      <w:r w:rsidRPr="00534ABC">
        <w:rPr>
          <w:rFonts w:hint="eastAsia"/>
        </w:rPr>
        <w:t>，并在</w:t>
      </w:r>
      <w:r w:rsidRPr="00534ABC">
        <w:rPr>
          <w:rFonts w:hint="eastAsia"/>
        </w:rPr>
        <w:t>50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后趋于平稳，最终在</w:t>
      </w:r>
      <w:r w:rsidRPr="00534ABC">
        <w:rPr>
          <w:rFonts w:hint="eastAsia"/>
        </w:rPr>
        <w:t>200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时接近</w:t>
      </w:r>
      <w:r w:rsidRPr="00534ABC">
        <w:rPr>
          <w:rFonts w:hint="eastAsia"/>
        </w:rPr>
        <w:t>0</w:t>
      </w:r>
      <w:r w:rsidRPr="00534ABC">
        <w:rPr>
          <w:rFonts w:hint="eastAsia"/>
        </w:rPr>
        <w:t>，显示出</w:t>
      </w:r>
      <w:r w:rsidRPr="00534ABC">
        <w:rPr>
          <w:rFonts w:hint="eastAsia"/>
        </w:rPr>
        <w:t>DrSAM3</w:t>
      </w:r>
      <w:r>
        <w:rPr>
          <w:rFonts w:hint="eastAsia"/>
        </w:rPr>
        <w:t>D</w:t>
      </w:r>
      <w:r w:rsidRPr="00534ABC">
        <w:rPr>
          <w:rFonts w:hint="eastAsia"/>
        </w:rPr>
        <w:t>在前期高效学习数据特征，后期参数收敛的特性。该曲线凸显了模型优越的性能，尤其在分割精度和鲁棒性方面表现突出。</w:t>
      </w:r>
    </w:p>
    <w:p w14:paraId="488C109C" w14:textId="5C88FB76" w:rsidR="00B103D4" w:rsidRDefault="005F2DF1" w:rsidP="00B103D4">
      <w:pPr>
        <w:ind w:firstLine="420"/>
        <w:jc w:val="center"/>
      </w:pPr>
      <w:r w:rsidRPr="005F2DF1">
        <w:rPr>
          <w:noProof/>
        </w:rPr>
        <w:drawing>
          <wp:inline distT="0" distB="0" distL="0" distR="0" wp14:anchorId="35345E3B" wp14:editId="25F75279">
            <wp:extent cx="2573080" cy="2018295"/>
            <wp:effectExtent l="0" t="0" r="0" b="1270"/>
            <wp:docPr id="758278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06" cy="203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C572" w14:textId="5CF7BDAD" w:rsidR="00AD31E5" w:rsidRDefault="00AD31E5" w:rsidP="00AD31E5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4 </w:t>
      </w:r>
      <w:r w:rsidRPr="00AD31E5">
        <w:rPr>
          <w:rFonts w:hint="eastAsia"/>
          <w:sz w:val="18"/>
          <w:szCs w:val="18"/>
        </w:rPr>
        <w:t>训练损失随</w:t>
      </w:r>
      <w:r w:rsidRPr="00AD31E5">
        <w:rPr>
          <w:rFonts w:hint="eastAsia"/>
          <w:sz w:val="18"/>
          <w:szCs w:val="18"/>
        </w:rPr>
        <w:t xml:space="preserve"> epoch </w:t>
      </w:r>
      <w:r w:rsidRPr="00AD31E5">
        <w:rPr>
          <w:rFonts w:hint="eastAsia"/>
          <w:sz w:val="18"/>
          <w:szCs w:val="18"/>
        </w:rPr>
        <w:t>变化的曲线</w:t>
      </w:r>
      <w:r>
        <w:rPr>
          <w:rFonts w:hint="eastAsia"/>
          <w:sz w:val="18"/>
          <w:szCs w:val="18"/>
        </w:rPr>
        <w:t>图</w:t>
      </w:r>
    </w:p>
    <w:p w14:paraId="3524BBD7" w14:textId="63455F9F" w:rsidR="00BC544A" w:rsidRPr="005D2BE9" w:rsidRDefault="001434BB">
      <w:pPr>
        <w:ind w:firstLine="420"/>
      </w:pPr>
      <w:r w:rsidRPr="005D2BE9">
        <w:rPr>
          <w:rFonts w:hint="eastAsia"/>
        </w:rPr>
        <w:t>我们基于验证结果分析了模型性能。</w:t>
      </w:r>
      <w:r w:rsidRPr="005D2BE9">
        <w:rPr>
          <w:rFonts w:hint="eastAsia"/>
        </w:rPr>
        <w:t>Validation Average Dice Curve</w:t>
      </w:r>
      <w:r w:rsidRPr="005D2BE9">
        <w:rPr>
          <w:rFonts w:hint="eastAsia"/>
        </w:rPr>
        <w:t>显示平均</w:t>
      </w:r>
      <w:r w:rsidRPr="005D2BE9">
        <w:rPr>
          <w:rFonts w:hint="eastAsia"/>
        </w:rPr>
        <w:t>DICE</w:t>
      </w:r>
      <w:r w:rsidRPr="005D2BE9">
        <w:rPr>
          <w:rFonts w:hint="eastAsia"/>
        </w:rPr>
        <w:t>值在训练初期快速上升，稳定在约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7</w:t>
      </w:r>
      <w:r w:rsidRPr="005D2BE9">
        <w:rPr>
          <w:rFonts w:hint="eastAsia"/>
        </w:rPr>
        <w:t>-0.</w:t>
      </w:r>
      <w:r w:rsidR="00F2268C">
        <w:rPr>
          <w:rFonts w:hint="eastAsia"/>
        </w:rPr>
        <w:t>8</w:t>
      </w:r>
      <w:r w:rsidRPr="005D2BE9">
        <w:rPr>
          <w:rFonts w:hint="eastAsia"/>
        </w:rPr>
        <w:t>范围内；</w:t>
      </w:r>
      <w:r w:rsidRPr="005D2BE9">
        <w:rPr>
          <w:rFonts w:hint="eastAsia"/>
        </w:rPr>
        <w:t xml:space="preserve">Validation Average 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 xml:space="preserve"> Curve</w:t>
      </w:r>
      <w:r w:rsidRPr="005D2BE9">
        <w:rPr>
          <w:rFonts w:hint="eastAsia"/>
        </w:rPr>
        <w:t>表明平均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>值稳定在约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6</w:t>
      </w:r>
      <w:r w:rsidRPr="005D2BE9">
        <w:rPr>
          <w:rFonts w:hint="eastAsia"/>
        </w:rPr>
        <w:t>-0.</w:t>
      </w:r>
      <w:r w:rsidR="00F2268C">
        <w:rPr>
          <w:rFonts w:hint="eastAsia"/>
        </w:rPr>
        <w:t>7</w:t>
      </w:r>
      <w:r w:rsidRPr="005D2BE9">
        <w:rPr>
          <w:rFonts w:hint="eastAsia"/>
        </w:rPr>
        <w:t>范围内。两者在</w:t>
      </w:r>
      <w:r w:rsidR="00F2268C">
        <w:rPr>
          <w:rFonts w:hint="eastAsia"/>
        </w:rPr>
        <w:t>100</w:t>
      </w:r>
      <w:r w:rsidRPr="005D2BE9">
        <w:rPr>
          <w:rFonts w:hint="eastAsia"/>
        </w:rPr>
        <w:t xml:space="preserve"> epoch</w:t>
      </w:r>
      <w:r w:rsidRPr="005D2BE9">
        <w:rPr>
          <w:rFonts w:hint="eastAsia"/>
        </w:rPr>
        <w:t>后趋于收敛，反映模型对数据分布的良好适应性</w:t>
      </w:r>
      <w:r w:rsidR="005D2BE9" w:rsidRPr="005D2BE9">
        <w:rPr>
          <w:rFonts w:hint="eastAsia"/>
        </w:rPr>
        <w:t>。</w:t>
      </w:r>
    </w:p>
    <w:p w14:paraId="5455D105" w14:textId="798B9D86" w:rsidR="009560AD" w:rsidRDefault="00C177EB" w:rsidP="00F9749A">
      <w:pPr>
        <w:ind w:firstLine="420"/>
        <w:jc w:val="center"/>
      </w:pPr>
      <w:r>
        <w:rPr>
          <w:noProof/>
        </w:rPr>
        <w:drawing>
          <wp:inline distT="0" distB="0" distL="0" distR="0" wp14:anchorId="5598F5DB" wp14:editId="6B39F586">
            <wp:extent cx="3297304" cy="1595756"/>
            <wp:effectExtent l="0" t="0" r="0" b="4445"/>
            <wp:docPr id="33017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7629" name=""/>
                    <pic:cNvPicPr/>
                  </pic:nvPicPr>
                  <pic:blipFill rotWithShape="1">
                    <a:blip r:embed="rId12"/>
                    <a:srcRect t="1675" b="2364"/>
                    <a:stretch/>
                  </pic:blipFill>
                  <pic:spPr bwMode="auto">
                    <a:xfrm>
                      <a:off x="0" y="0"/>
                      <a:ext cx="3377875" cy="163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6C7F" w14:textId="43BDED70" w:rsidR="009560AD" w:rsidRPr="008C2DBA" w:rsidRDefault="009C0DBA" w:rsidP="008C2DBA">
      <w:pPr>
        <w:ind w:firstLine="360"/>
        <w:jc w:val="center"/>
        <w:rPr>
          <w:sz w:val="18"/>
          <w:szCs w:val="18"/>
        </w:rPr>
      </w:pPr>
      <w:r w:rsidRPr="008C2DBA">
        <w:rPr>
          <w:rFonts w:hint="eastAsia"/>
          <w:sz w:val="18"/>
          <w:szCs w:val="18"/>
        </w:rPr>
        <w:t>图</w:t>
      </w:r>
      <w:r w:rsidR="002A1AE4">
        <w:rPr>
          <w:rFonts w:hint="eastAsia"/>
          <w:sz w:val="18"/>
          <w:szCs w:val="18"/>
        </w:rPr>
        <w:t>5</w:t>
      </w:r>
      <w:r w:rsidRPr="008C2DBA">
        <w:rPr>
          <w:rFonts w:hint="eastAsia"/>
          <w:sz w:val="18"/>
          <w:szCs w:val="18"/>
        </w:rPr>
        <w:t xml:space="preserve"> </w:t>
      </w:r>
      <w:r w:rsidRPr="008C2DBA">
        <w:rPr>
          <w:rFonts w:hint="eastAsia"/>
          <w:sz w:val="18"/>
          <w:szCs w:val="18"/>
        </w:rPr>
        <w:t>实验平均指标验证曲线</w:t>
      </w:r>
    </w:p>
    <w:p w14:paraId="5DC65476" w14:textId="0E3F0F75" w:rsidR="008C2DBA" w:rsidRDefault="008C2DBA" w:rsidP="008C2DBA">
      <w:pPr>
        <w:ind w:firstLine="420"/>
      </w:pPr>
      <w:r w:rsidRPr="008C2DBA">
        <w:rPr>
          <w:rFonts w:hint="eastAsia"/>
        </w:rPr>
        <w:t>从</w:t>
      </w:r>
      <w:r w:rsidR="00BF24A0">
        <w:rPr>
          <w:rFonts w:hint="eastAsia"/>
        </w:rPr>
        <w:t>图</w:t>
      </w:r>
      <w:r w:rsidR="00BF24A0">
        <w:rPr>
          <w:rFonts w:hint="eastAsia"/>
        </w:rPr>
        <w:t>5</w:t>
      </w:r>
      <w:r w:rsidR="00BF24A0">
        <w:rPr>
          <w:rFonts w:hint="eastAsia"/>
        </w:rPr>
        <w:t>中</w:t>
      </w:r>
      <w:r w:rsidRPr="008C2DBA">
        <w:rPr>
          <w:rFonts w:hint="eastAsia"/>
        </w:rPr>
        <w:t>图像分割结果来看，</w:t>
      </w:r>
      <w:r w:rsidRPr="008C2DBA">
        <w:rPr>
          <w:rFonts w:hint="eastAsia"/>
        </w:rPr>
        <w:t>DrSAM3D</w:t>
      </w:r>
      <w:r w:rsidRPr="008C2DBA">
        <w:rPr>
          <w:rFonts w:hint="eastAsia"/>
        </w:rPr>
        <w:t>的分割结果最接近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，这得益于其在三维场景中对复杂边界和细微结构的精准捕捉，颜色分布与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高度一致，边界重合度显著优于其他模型（如</w:t>
      </w:r>
      <w:r w:rsidRPr="008C2DBA">
        <w:rPr>
          <w:rFonts w:hint="eastAsia"/>
        </w:rPr>
        <w:t>Promise</w:t>
      </w:r>
      <w:r w:rsidRPr="008C2DBA">
        <w:rPr>
          <w:rFonts w:hint="eastAsia"/>
        </w:rPr>
        <w:t>、</w:t>
      </w:r>
      <w:r w:rsidRPr="008C2DBA">
        <w:rPr>
          <w:rFonts w:hint="eastAsia"/>
        </w:rPr>
        <w:t>Fastsam3D</w:t>
      </w:r>
      <w:r w:rsidRPr="008C2DBA">
        <w:rPr>
          <w:rFonts w:hint="eastAsia"/>
        </w:rPr>
        <w:t>和</w:t>
      </w:r>
      <w:r w:rsidRPr="008C2DBA">
        <w:rPr>
          <w:rFonts w:hint="eastAsia"/>
        </w:rPr>
        <w:t>Memorizing SAM</w:t>
      </w:r>
      <w:r w:rsidRPr="008C2DBA">
        <w:rPr>
          <w:rFonts w:hint="eastAsia"/>
        </w:rPr>
        <w:t>），误差率控制在较低水平。</w:t>
      </w:r>
    </w:p>
    <w:p w14:paraId="64CD3335" w14:textId="78F492F0" w:rsidR="005024BA" w:rsidRPr="00AA1D40" w:rsidRDefault="005024BA" w:rsidP="008C2DBA">
      <w:pPr>
        <w:ind w:firstLine="420"/>
        <w:rPr>
          <w:rFonts w:ascii="宋体" w:hAnsi="宋体"/>
        </w:rPr>
      </w:pPr>
      <w:r w:rsidRPr="00AA1D40">
        <w:rPr>
          <w:rFonts w:ascii="宋体" w:hAnsi="宋体" w:hint="eastAsia"/>
        </w:rPr>
        <w:lastRenderedPageBreak/>
        <w:t>从实验结果对比来看，DrSAM3D的分割效果整体最接近真实标注（</w:t>
      </w:r>
      <w:proofErr w:type="spellStart"/>
      <w:r w:rsidRPr="00AA1D40">
        <w:rPr>
          <w:rFonts w:ascii="宋体" w:hAnsi="宋体" w:hint="eastAsia"/>
        </w:rPr>
        <w:t>groundtruth</w:t>
      </w:r>
      <w:proofErr w:type="spellEnd"/>
      <w:r w:rsidRPr="00AA1D40">
        <w:rPr>
          <w:rFonts w:ascii="宋体" w:hAnsi="宋体" w:hint="eastAsia"/>
        </w:rPr>
        <w:t>）。在脊柱MRI的分割中，DrSAM3D能够较好地保持椎体与椎间盘的完整性和空间连续性，边界清晰，几乎没有明显的断裂或粘连问题。相比之下，Promise模型在分割时存在边界模糊和错分的情况，部分椎体与椎间盘的分隔不够准确，整体形态不如DrSAM3D规整。FastSAM3D的结果则出现了明显的碎片化问题，生成了许多孤立的小块区域，空间一致性较差，导致与真实标注存在较大偏差。Memorizing-SAM的表现介于二者之间，整体轮廓相对完整，但仍存在粘连和局部分割不清的问题，尤其在上段椎体和椎间盘的边界部分，精度不及 DrSAM3D。综上，DrSAM3D 在脊柱 MRI 分割任务中展现了最优的表现，能够更准确地贴合真实解剖结构，说明其在保持三维结构连续性和提升分割精度方面具有明显优势。</w:t>
      </w:r>
    </w:p>
    <w:tbl>
      <w:tblPr>
        <w:tblStyle w:val="ac"/>
        <w:tblpPr w:leftFromText="180" w:rightFromText="180" w:vertAnchor="text" w:horzAnchor="margin" w:tblpXSpec="center" w:tblpY="25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1276"/>
        <w:gridCol w:w="1275"/>
      </w:tblGrid>
      <w:tr w:rsidR="00281CA9" w14:paraId="240ABFEA" w14:textId="77777777" w:rsidTr="00281CA9">
        <w:tc>
          <w:tcPr>
            <w:tcW w:w="1276" w:type="dxa"/>
          </w:tcPr>
          <w:p w14:paraId="0CF58F7A" w14:textId="77777777" w:rsidR="00281CA9" w:rsidRDefault="00281CA9" w:rsidP="00281CA9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DrSAM3D</w:t>
            </w:r>
          </w:p>
        </w:tc>
        <w:tc>
          <w:tcPr>
            <w:tcW w:w="1134" w:type="dxa"/>
          </w:tcPr>
          <w:p w14:paraId="438E01FA" w14:textId="77777777" w:rsidR="00281CA9" w:rsidRDefault="00281CA9" w:rsidP="00281CA9">
            <w:pPr>
              <w:ind w:firstLineChars="0" w:firstLine="0"/>
              <w:rPr>
                <w:noProof/>
              </w:rPr>
            </w:pPr>
            <w:r w:rsidRPr="00B90615">
              <w:rPr>
                <w:rFonts w:hint="eastAsia"/>
              </w:rPr>
              <w:t>Promise</w:t>
            </w:r>
          </w:p>
        </w:tc>
        <w:tc>
          <w:tcPr>
            <w:tcW w:w="1276" w:type="dxa"/>
          </w:tcPr>
          <w:p w14:paraId="39EEB8AD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  <w:r w:rsidRPr="00017E43">
              <w:t>Fastsam3D</w:t>
            </w:r>
          </w:p>
        </w:tc>
        <w:tc>
          <w:tcPr>
            <w:tcW w:w="1276" w:type="dxa"/>
          </w:tcPr>
          <w:p w14:paraId="162F8B0F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  <w:r>
              <w:t>Memorizing</w:t>
            </w:r>
            <w:r>
              <w:rPr>
                <w:rFonts w:hint="eastAsia"/>
              </w:rPr>
              <w:t xml:space="preserve"> </w:t>
            </w:r>
            <w:r>
              <w:t>SAM</w:t>
            </w:r>
          </w:p>
        </w:tc>
        <w:tc>
          <w:tcPr>
            <w:tcW w:w="1275" w:type="dxa"/>
          </w:tcPr>
          <w:p w14:paraId="38F6797E" w14:textId="77777777" w:rsidR="00281CA9" w:rsidRDefault="00281CA9" w:rsidP="00281CA9">
            <w:pPr>
              <w:ind w:firstLineChars="0" w:firstLine="0"/>
            </w:pPr>
            <w:r>
              <w:rPr>
                <w:rFonts w:hint="eastAsia"/>
                <w:noProof/>
              </w:rPr>
              <w:t>groundtruth</w:t>
            </w:r>
          </w:p>
          <w:p w14:paraId="629FB5B5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</w:p>
        </w:tc>
      </w:tr>
    </w:tbl>
    <w:p w14:paraId="6A81687E" w14:textId="665DB333" w:rsidR="00E03B2F" w:rsidRDefault="00C026A7" w:rsidP="00281CA9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3B08EA9" wp14:editId="628B7873">
            <wp:extent cx="925818" cy="1440000"/>
            <wp:effectExtent l="0" t="0" r="8255" b="8255"/>
            <wp:docPr id="9035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81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7A5249AE" wp14:editId="45E23228">
            <wp:extent cx="727766" cy="1440000"/>
            <wp:effectExtent l="0" t="0" r="0" b="8255"/>
            <wp:docPr id="7034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61EE29AF" wp14:editId="2264F32F">
            <wp:extent cx="727814" cy="1440000"/>
            <wp:effectExtent l="0" t="0" r="0" b="8255"/>
            <wp:docPr id="611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0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06" w:rsidRPr="002A0206">
        <w:rPr>
          <w:noProof/>
        </w:rPr>
        <w:t xml:space="preserve"> </w:t>
      </w:r>
      <w:r w:rsidR="002A0206">
        <w:rPr>
          <w:noProof/>
        </w:rPr>
        <w:drawing>
          <wp:inline distT="0" distB="0" distL="0" distR="0" wp14:anchorId="16973547" wp14:editId="5E3A14A5">
            <wp:extent cx="740427" cy="1440000"/>
            <wp:effectExtent l="0" t="0" r="2540" b="8255"/>
            <wp:docPr id="14053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AF" w:rsidRPr="001764AF">
        <w:rPr>
          <w:noProof/>
        </w:rPr>
        <w:t xml:space="preserve"> </w:t>
      </w:r>
      <w:r w:rsidR="001764AF">
        <w:rPr>
          <w:noProof/>
        </w:rPr>
        <w:drawing>
          <wp:inline distT="0" distB="0" distL="0" distR="0" wp14:anchorId="4A25B8F6" wp14:editId="5DC87A5E">
            <wp:extent cx="750950" cy="1440000"/>
            <wp:effectExtent l="0" t="0" r="0" b="8255"/>
            <wp:docPr id="45093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3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09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03D" w14:textId="77777777" w:rsidR="00281CA9" w:rsidRDefault="00281CA9" w:rsidP="009C0DBA">
      <w:pPr>
        <w:ind w:firstLine="420"/>
        <w:jc w:val="center"/>
        <w:rPr>
          <w:noProof/>
        </w:rPr>
      </w:pPr>
    </w:p>
    <w:p w14:paraId="05CDD879" w14:textId="77777777" w:rsidR="00281CA9" w:rsidRDefault="00281CA9" w:rsidP="009C0DBA">
      <w:pPr>
        <w:ind w:firstLine="420"/>
        <w:jc w:val="center"/>
        <w:rPr>
          <w:noProof/>
        </w:rPr>
      </w:pPr>
    </w:p>
    <w:p w14:paraId="1762EFDE" w14:textId="77777777" w:rsidR="00A36E01" w:rsidRDefault="00A36E01" w:rsidP="00A36E01">
      <w:pPr>
        <w:ind w:firstLineChars="1575" w:firstLine="2835"/>
        <w:rPr>
          <w:sz w:val="18"/>
          <w:szCs w:val="18"/>
        </w:rPr>
      </w:pPr>
      <w:r w:rsidRPr="009C0DBA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 w:rsidRPr="009C0DB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不同模型对比推理图</w:t>
      </w:r>
    </w:p>
    <w:p w14:paraId="0156DFAF" w14:textId="1C1F6621" w:rsidR="00B75D74" w:rsidRPr="00B238A3" w:rsidRDefault="00B75D74" w:rsidP="00B75D74">
      <w:pPr>
        <w:ind w:firstLine="482"/>
        <w:jc w:val="left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D</w:t>
      </w:r>
      <w:r w:rsidRPr="00B238A3">
        <w:rPr>
          <w:b/>
          <w:sz w:val="24"/>
          <w:szCs w:val="24"/>
        </w:rPr>
        <w:t>iscussion</w:t>
      </w:r>
    </w:p>
    <w:p w14:paraId="7A98DF3A" w14:textId="22015DCA" w:rsidR="00893B12" w:rsidRDefault="00893B12" w:rsidP="00893B12">
      <w:pPr>
        <w:ind w:firstLine="420"/>
      </w:pPr>
      <w:r>
        <w:rPr>
          <w:rFonts w:hint="eastAsia"/>
        </w:rPr>
        <w:t>本研究提出的</w:t>
      </w:r>
      <w:r>
        <w:rPr>
          <w:rFonts w:hint="eastAsia"/>
        </w:rPr>
        <w:t xml:space="preserve"> DrSAM3D </w:t>
      </w:r>
      <w:r>
        <w:rPr>
          <w:rFonts w:hint="eastAsia"/>
        </w:rPr>
        <w:t>模型在多类别三维医学图像分割任务中展现了显著的优势。实验结果表明，该模型在</w:t>
      </w:r>
      <w:r>
        <w:rPr>
          <w:rFonts w:hint="eastAsia"/>
        </w:rPr>
        <w:t>20</w:t>
      </w:r>
      <w:r>
        <w:rPr>
          <w:rFonts w:hint="eastAsia"/>
        </w:rPr>
        <w:t>个类别上的平均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 xml:space="preserve"> 0.6706</w:t>
      </w:r>
      <w:r>
        <w:rPr>
          <w:rFonts w:hint="eastAsia"/>
        </w:rPr>
        <w:t>，整体性能优于现有的多种主流方法，包括</w:t>
      </w:r>
      <w:r>
        <w:rPr>
          <w:rFonts w:hint="eastAsia"/>
        </w:rPr>
        <w:t>DRSAM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SAMadapter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MedLSAM</w:t>
      </w:r>
      <w:proofErr w:type="spellEnd"/>
      <w:r>
        <w:rPr>
          <w:rFonts w:hint="eastAsia"/>
        </w:rPr>
        <w:t>、</w:t>
      </w:r>
      <w:r>
        <w:rPr>
          <w:rFonts w:hint="eastAsia"/>
        </w:rPr>
        <w:t>Memorizing SAM</w:t>
      </w:r>
      <w:r>
        <w:rPr>
          <w:rFonts w:hint="eastAsia"/>
        </w:rPr>
        <w:t>、</w:t>
      </w:r>
      <w:r>
        <w:rPr>
          <w:rFonts w:hint="eastAsia"/>
        </w:rPr>
        <w:t>Fastsam3D</w:t>
      </w:r>
      <w:r>
        <w:rPr>
          <w:rFonts w:hint="eastAsia"/>
        </w:rPr>
        <w:t>、</w:t>
      </w:r>
      <w:r>
        <w:rPr>
          <w:rFonts w:hint="eastAsia"/>
        </w:rPr>
        <w:t>3DSAM adapter</w:t>
      </w:r>
      <w:r>
        <w:rPr>
          <w:rFonts w:hint="eastAsia"/>
        </w:rPr>
        <w:t>和</w:t>
      </w:r>
      <w:r>
        <w:rPr>
          <w:rFonts w:hint="eastAsia"/>
        </w:rPr>
        <w:t>Promise</w:t>
      </w:r>
      <w:r>
        <w:rPr>
          <w:rFonts w:hint="eastAsia"/>
        </w:rPr>
        <w:t>。尤其值得关注的是，与表现较好的</w:t>
      </w:r>
      <w:r>
        <w:rPr>
          <w:rFonts w:hint="eastAsia"/>
        </w:rPr>
        <w:t xml:space="preserve">Promise </w:t>
      </w:r>
      <w:r>
        <w:rPr>
          <w:rFonts w:hint="eastAsia"/>
        </w:rPr>
        <w:t>相比，</w:t>
      </w:r>
      <w:r>
        <w:rPr>
          <w:rFonts w:hint="eastAsia"/>
        </w:rPr>
        <w:t xml:space="preserve">DrSAM3D </w:t>
      </w:r>
      <w:r>
        <w:rPr>
          <w:rFonts w:hint="eastAsia"/>
        </w:rPr>
        <w:t>在</w:t>
      </w:r>
      <w:r>
        <w:rPr>
          <w:rFonts w:hint="eastAsia"/>
        </w:rPr>
        <w:t>DICE</w:t>
      </w:r>
      <w:r>
        <w:rPr>
          <w:rFonts w:hint="eastAsia"/>
        </w:rPr>
        <w:t>上实现了约</w:t>
      </w:r>
      <w:r>
        <w:rPr>
          <w:rFonts w:hint="eastAsia"/>
        </w:rPr>
        <w:t>19%</w:t>
      </w:r>
      <w:r>
        <w:rPr>
          <w:rFonts w:hint="eastAsia"/>
        </w:rPr>
        <w:t>的提升，在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上实现了约</w:t>
      </w:r>
      <w:r>
        <w:rPr>
          <w:rFonts w:hint="eastAsia"/>
        </w:rPr>
        <w:t>34%</w:t>
      </w:r>
      <w:r>
        <w:rPr>
          <w:rFonts w:hint="eastAsia"/>
        </w:rPr>
        <w:t>的提升，表明本模型在保持分割精度与鲁棒性方面具有更为均衡的表现。</w:t>
      </w:r>
    </w:p>
    <w:p w14:paraId="269B9933" w14:textId="0AA1BF83" w:rsidR="00893B12" w:rsidRDefault="00893B12" w:rsidP="00893B12">
      <w:pPr>
        <w:ind w:firstLine="420"/>
      </w:pPr>
      <w:r>
        <w:rPr>
          <w:rFonts w:hint="eastAsia"/>
        </w:rPr>
        <w:t>在类别层面的分析显示，</w:t>
      </w:r>
      <w:r>
        <w:rPr>
          <w:rFonts w:hint="eastAsia"/>
        </w:rPr>
        <w:t>DrSAM3D</w:t>
      </w:r>
      <w:r>
        <w:rPr>
          <w:rFonts w:hint="eastAsia"/>
        </w:rPr>
        <w:t>在大多数类别上均能实现较高的分割精度，其中</w:t>
      </w:r>
      <w:r>
        <w:rPr>
          <w:rFonts w:hint="eastAsia"/>
        </w:rPr>
        <w:t xml:space="preserve"> Class 0 </w:t>
      </w:r>
      <w:r>
        <w:rPr>
          <w:rFonts w:hint="eastAsia"/>
        </w:rPr>
        <w:t>的分割效果几乎达到完美水平（</w:t>
      </w:r>
      <w:r>
        <w:rPr>
          <w:rFonts w:hint="eastAsia"/>
        </w:rPr>
        <w:t>DICE=0.9864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=0.9731</w:t>
      </w:r>
      <w:r>
        <w:rPr>
          <w:rFonts w:hint="eastAsia"/>
        </w:rPr>
        <w:t>），表明该类别具有明显的几何特征，易于模型捕捉。而</w:t>
      </w:r>
      <w:r>
        <w:rPr>
          <w:rFonts w:hint="eastAsia"/>
        </w:rPr>
        <w:t>Class 1</w:t>
      </w:r>
      <w:r>
        <w:rPr>
          <w:rFonts w:hint="eastAsia"/>
        </w:rPr>
        <w:t>–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以上，分割稳定性良好。然而，对于部分中等难度类别（如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），模型的分割精度有所下降，</w:t>
      </w:r>
      <w:r>
        <w:rPr>
          <w:rFonts w:hint="eastAsia"/>
        </w:rPr>
        <w:t>DICE</w:t>
      </w:r>
      <w:r>
        <w:rPr>
          <w:rFonts w:hint="eastAsia"/>
        </w:rPr>
        <w:t>处于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之间，提示这些类别可能存在结构复杂或边界模糊的问题。特别地，</w:t>
      </w:r>
      <w:r>
        <w:rPr>
          <w:rFonts w:hint="eastAsia"/>
        </w:rPr>
        <w:t>Class 9</w:t>
      </w:r>
      <w:r>
        <w:rPr>
          <w:rFonts w:hint="eastAsia"/>
        </w:rPr>
        <w:t>的分割性能显著低于其他类别（</w:t>
      </w:r>
      <w:r>
        <w:rPr>
          <w:rFonts w:hint="eastAsia"/>
        </w:rPr>
        <w:t>DICE=0.3398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=0.2147</w:t>
      </w:r>
      <w:r>
        <w:rPr>
          <w:rFonts w:hint="eastAsia"/>
        </w:rPr>
        <w:t>），主要原因在于该类别样本数量不足，导致模型难以充分学习其特征。这一结果揭示了数据分布不均衡对模型分割性能的影响，也为后续研究在小样本类别上的提升提供了方向，例如通过数据增强、类别重加权或少样本学习方法进行优化。</w:t>
      </w:r>
    </w:p>
    <w:p w14:paraId="52FC9FC8" w14:textId="08E2135F" w:rsidR="00F72F3D" w:rsidRDefault="00893B12" w:rsidP="00893B12">
      <w:pPr>
        <w:ind w:firstLine="420"/>
      </w:pPr>
      <w:r>
        <w:rPr>
          <w:rFonts w:hint="eastAsia"/>
        </w:rPr>
        <w:t>训练曲线进一步验证了</w:t>
      </w:r>
      <w:r>
        <w:rPr>
          <w:rFonts w:hint="eastAsia"/>
        </w:rPr>
        <w:t>DrSAM3D</w:t>
      </w:r>
      <w:r>
        <w:rPr>
          <w:rFonts w:hint="eastAsia"/>
        </w:rPr>
        <w:t>的学习效率和稳定性。损失曲线在前期迅速下降并逐渐收敛，表明模型能够高效提取特征并实现参数优化；验证集上的平均</w:t>
      </w:r>
      <w:r>
        <w:rPr>
          <w:rFonts w:hint="eastAsia"/>
        </w:rPr>
        <w:t>DICE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曲线在</w:t>
      </w:r>
      <w:r>
        <w:rPr>
          <w:rFonts w:hint="eastAsia"/>
        </w:rPr>
        <w:t xml:space="preserve"> 100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后趋于稳定，反映了模型在面对复杂数据分布时的良好适应性和泛化能力。这些结果共同说明，</w:t>
      </w:r>
      <w:r>
        <w:rPr>
          <w:rFonts w:hint="eastAsia"/>
        </w:rPr>
        <w:t>DrSAM3D</w:t>
      </w:r>
      <w:bookmarkStart w:id="0" w:name="_GoBack"/>
      <w:bookmarkEnd w:id="0"/>
      <w:r>
        <w:rPr>
          <w:rFonts w:hint="eastAsia"/>
        </w:rPr>
        <w:t>不仅在整体性能上优于对比算法，而且在训练收敛速度和鲁棒性方面同样具备优势。</w:t>
      </w:r>
    </w:p>
    <w:p w14:paraId="5E721F96" w14:textId="4997DE63" w:rsidR="00FF3AA5" w:rsidRDefault="00FF3AA5" w:rsidP="00893B12">
      <w:pPr>
        <w:ind w:firstLine="420"/>
      </w:pPr>
      <w:r w:rsidRPr="00FF3AA5">
        <w:rPr>
          <w:rFonts w:hint="eastAsia"/>
        </w:rPr>
        <w:t>尽管</w:t>
      </w:r>
      <w:r w:rsidRPr="00FF3AA5">
        <w:rPr>
          <w:rFonts w:hint="eastAsia"/>
        </w:rPr>
        <w:t>DrSAM3D</w:t>
      </w:r>
      <w:r w:rsidRPr="00FF3AA5">
        <w:rPr>
          <w:rFonts w:hint="eastAsia"/>
        </w:rPr>
        <w:t>模型在大多数类别上表现出色，但仍存在一些不足。首先，模型在处理某些具有复杂形态或较弱几何特征的类别时，其分割精度相对较低。例如，对于</w:t>
      </w:r>
      <w:r w:rsidRPr="00FF3AA5">
        <w:rPr>
          <w:rFonts w:hint="eastAsia"/>
        </w:rPr>
        <w:t>Class 6</w:t>
      </w:r>
      <w:r w:rsidRPr="00FF3AA5">
        <w:rPr>
          <w:rFonts w:hint="eastAsia"/>
        </w:rPr>
        <w:t>–</w:t>
      </w:r>
      <w:r w:rsidRPr="00FF3AA5">
        <w:rPr>
          <w:rFonts w:hint="eastAsia"/>
        </w:rPr>
        <w:t>8</w:t>
      </w:r>
      <w:r w:rsidRPr="00FF3AA5">
        <w:rPr>
          <w:rFonts w:hint="eastAsia"/>
        </w:rPr>
        <w:t>的分割，模型在细节处理上存在一定的欠缺，可能是由于这些类别的解剖结构较为复杂，导</w:t>
      </w:r>
      <w:r w:rsidRPr="00FF3AA5">
        <w:rPr>
          <w:rFonts w:hint="eastAsia"/>
        </w:rPr>
        <w:lastRenderedPageBreak/>
        <w:t>致模型难以准确捕捉。其次，</w:t>
      </w:r>
      <w:r w:rsidRPr="00FF3AA5">
        <w:rPr>
          <w:rFonts w:hint="eastAsia"/>
        </w:rPr>
        <w:t>Class 9</w:t>
      </w:r>
      <w:r w:rsidRPr="00FF3AA5">
        <w:rPr>
          <w:rFonts w:hint="eastAsia"/>
        </w:rPr>
        <w:t>的分割性能差，表明在少样本类别上，模型的学习能力受到限制，可能需要在训练过程中采用更多的数据增强和类别平衡策略。此外，尽管模型在大多数类别上的表现相对稳定，但在面对极为复杂或不规则的结构时，仍可能出现不精确的边界和小区域的断裂。未来的研究可以探索进一步改进模型的精细化分割能力，尤其是在面对低对比度或结构不清晰的类别时。</w:t>
      </w:r>
    </w:p>
    <w:p w14:paraId="1B892372" w14:textId="77777777" w:rsidR="00FF3AA5" w:rsidRDefault="00FF3AA5" w:rsidP="00FF3AA5">
      <w:pPr>
        <w:ind w:firstLine="420"/>
      </w:pPr>
      <w:r>
        <w:rPr>
          <w:rFonts w:hint="eastAsia"/>
        </w:rPr>
        <w:t>未来的改进方向</w:t>
      </w:r>
    </w:p>
    <w:p w14:paraId="7721837C" w14:textId="77777777" w:rsidR="00FF3AA5" w:rsidRDefault="00FF3AA5" w:rsidP="00FF3AA5">
      <w:pPr>
        <w:ind w:firstLine="420"/>
      </w:pPr>
      <w:r>
        <w:rPr>
          <w:rFonts w:hint="eastAsia"/>
        </w:rPr>
        <w:t>针对上述不足，未来的工作可以从以下几个方面进行改进：</w:t>
      </w:r>
    </w:p>
    <w:p w14:paraId="26DD25CB" w14:textId="07D6FF5B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小样本学习：针对</w:t>
      </w:r>
      <w:r>
        <w:rPr>
          <w:rFonts w:hint="eastAsia"/>
        </w:rPr>
        <w:t>Class 9</w:t>
      </w:r>
      <w:r>
        <w:rPr>
          <w:rFonts w:hint="eastAsia"/>
        </w:rPr>
        <w:t>等少样本类别，模型的学习能力有所限制。为了解决这一问题，可以引入少样本学习方法，如迁移学习、数据增强（例如生成对抗网络生成更多样本）、或者使用类别重加权策略，来加强模型在少样本类别上的表现。</w:t>
      </w:r>
    </w:p>
    <w:p w14:paraId="4657A955" w14:textId="5E0EEA53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改进数据预处理和增强技术：对于具有复杂几何结构的类别（如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可以采用更复杂的数据增强策略，如随机旋转、镜像、尺度变换和噪声引入等，来提高模型的鲁棒性。此外，采用更先进的图像预处理技术，如图像分割前的自适应滤波，可以帮助模型更好地捕捉细节，减少误分割。</w:t>
      </w:r>
    </w:p>
    <w:p w14:paraId="489B7BAA" w14:textId="77777777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模型结构优化：为了应对复杂解剖结构，未来可以考虑引入更精细的网络结构，例如基于多尺度特征提取的深度学习架构或改进的注意力机制，这可以帮助模型更好地聚焦于不同类别的关键区域，提高分割精度。</w:t>
      </w:r>
    </w:p>
    <w:p w14:paraId="37DD296C" w14:textId="77777777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集成学习与后处理技术：可以通过集成多种模型的预测结果来提升整体分割性能，特别是在复杂或边界不清晰的类别上。此外，后处理步骤（如形态学操作和条件随机场）可以进一步优化分割边界，减少小区域的断裂现象。</w:t>
      </w:r>
    </w:p>
    <w:p w14:paraId="623B62C4" w14:textId="6D13F750" w:rsidR="00FF3AA5" w:rsidRDefault="00FF3AA5" w:rsidP="00FF3AA5">
      <w:pPr>
        <w:ind w:firstLine="420"/>
      </w:pPr>
      <w:r>
        <w:rPr>
          <w:rFonts w:hint="eastAsia"/>
        </w:rPr>
        <w:t>通过上述方法，可以进一步提升</w:t>
      </w:r>
      <w:r>
        <w:rPr>
          <w:rFonts w:hint="eastAsia"/>
        </w:rPr>
        <w:t>DrSAM3D</w:t>
      </w:r>
      <w:r>
        <w:rPr>
          <w:rFonts w:hint="eastAsia"/>
        </w:rPr>
        <w:t>模型在医学图像分割任务中的表现，尤其在面对小样本类别、复杂形态及不规则结构时的处理能力。</w:t>
      </w:r>
    </w:p>
    <w:p w14:paraId="3203B592" w14:textId="77777777" w:rsidR="00767F46" w:rsidRDefault="00767F46" w:rsidP="00FF3AA5">
      <w:pPr>
        <w:ind w:firstLine="420"/>
      </w:pPr>
    </w:p>
    <w:p w14:paraId="04B0F064" w14:textId="2B7F424E" w:rsidR="00FF3AA5" w:rsidRPr="00B238A3" w:rsidRDefault="00FF3AA5" w:rsidP="000875E4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C</w:t>
      </w:r>
      <w:r w:rsidRPr="00B238A3">
        <w:rPr>
          <w:b/>
          <w:sz w:val="24"/>
          <w:szCs w:val="24"/>
        </w:rPr>
        <w:t>onclusion</w:t>
      </w:r>
    </w:p>
    <w:p w14:paraId="2459B72C" w14:textId="3BF1E48B" w:rsidR="00FF3AA5" w:rsidRDefault="00FF3AA5" w:rsidP="00FF3AA5">
      <w:pPr>
        <w:ind w:firstLineChars="0" w:firstLine="420"/>
      </w:pPr>
      <w:r>
        <w:rPr>
          <w:rFonts w:hint="eastAsia"/>
        </w:rPr>
        <w:t>本文提出的</w:t>
      </w:r>
      <w:r>
        <w:rPr>
          <w:rFonts w:hint="eastAsia"/>
        </w:rPr>
        <w:t>DrSAM3D</w:t>
      </w:r>
      <w:r>
        <w:rPr>
          <w:rFonts w:hint="eastAsia"/>
        </w:rPr>
        <w:t>模型在三维医学图像多类别分割任务中展现出优越性能。通过在</w:t>
      </w:r>
      <w:r>
        <w:rPr>
          <w:rFonts w:hint="eastAsia"/>
        </w:rPr>
        <w:t>20</w:t>
      </w:r>
      <w:r>
        <w:rPr>
          <w:rFonts w:hint="eastAsia"/>
        </w:rPr>
        <w:t>个类别上的系统实验，我们验证了模型在整体精度、空间一致性和鲁棒性上的优势，平均</w:t>
      </w:r>
      <w:r>
        <w:rPr>
          <w:rFonts w:hint="eastAsia"/>
        </w:rPr>
        <w:t>DICE</w:t>
      </w:r>
      <w:r>
        <w:rPr>
          <w:rFonts w:hint="eastAsia"/>
        </w:rPr>
        <w:t>达到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0.6706</w:t>
      </w:r>
      <w:r>
        <w:rPr>
          <w:rFonts w:hint="eastAsia"/>
        </w:rPr>
        <w:t>，显著超越了多种现有算法。在类别层面，</w:t>
      </w:r>
      <w:r>
        <w:rPr>
          <w:rFonts w:hint="eastAsia"/>
        </w:rPr>
        <w:t>DrSAM3D</w:t>
      </w:r>
      <w:r>
        <w:rPr>
          <w:rFonts w:hint="eastAsia"/>
        </w:rPr>
        <w:t>能够在大多数类别上保持较高的分割精度，尤其是在几何特征清晰的类别上接近完美分割，但在数据稀缺类别上表现不足，凸显了未来在小样本学习与不平衡数据处理上的研究价值。</w:t>
      </w:r>
    </w:p>
    <w:p w14:paraId="4C1F8141" w14:textId="64EA5315" w:rsidR="00FF3AA5" w:rsidRDefault="00FF3AA5" w:rsidP="00FF3AA5">
      <w:pPr>
        <w:ind w:firstLineChars="0" w:firstLine="420"/>
      </w:pPr>
      <w:r>
        <w:rPr>
          <w:rFonts w:hint="eastAsia"/>
        </w:rPr>
        <w:t>综合来看，</w:t>
      </w:r>
      <w:r>
        <w:rPr>
          <w:rFonts w:hint="eastAsia"/>
        </w:rPr>
        <w:t>DrSAM3D</w:t>
      </w:r>
      <w:r>
        <w:rPr>
          <w:rFonts w:hint="eastAsia"/>
        </w:rPr>
        <w:t>在医学图像分割中提供了一种高效、</w:t>
      </w:r>
      <w:proofErr w:type="gramStart"/>
      <w:r>
        <w:rPr>
          <w:rFonts w:hint="eastAsia"/>
        </w:rPr>
        <w:t>稳定且鲁棒</w:t>
      </w:r>
      <w:proofErr w:type="gramEnd"/>
      <w:r>
        <w:rPr>
          <w:rFonts w:hint="eastAsia"/>
        </w:rPr>
        <w:t>的解决方案，为临床应用中的自动化脊柱结构识别与定量分析提供了技术支撑。未来的工作将进一步聚焦于如何提升在少样本类别上的分割表现，以及探索更具普适性的模型结构，以拓展</w:t>
      </w:r>
      <w:r>
        <w:rPr>
          <w:rFonts w:hint="eastAsia"/>
        </w:rPr>
        <w:t xml:space="preserve">DrSAM3D </w:t>
      </w:r>
      <w:r>
        <w:rPr>
          <w:rFonts w:hint="eastAsia"/>
        </w:rPr>
        <w:t>在更多医学影像任务中的应用潜力。</w:t>
      </w:r>
    </w:p>
    <w:p w14:paraId="2828D6BA" w14:textId="41C25E15" w:rsidR="00487554" w:rsidRDefault="00487554" w:rsidP="00FF3AA5">
      <w:pPr>
        <w:ind w:firstLineChars="0" w:firstLine="420"/>
      </w:pPr>
    </w:p>
    <w:p w14:paraId="496F46D6" w14:textId="402F7D49" w:rsidR="00487554" w:rsidRPr="00B238A3" w:rsidRDefault="00487554" w:rsidP="00FF3AA5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Reference</w:t>
      </w:r>
    </w:p>
    <w:p w14:paraId="78E63B5F" w14:textId="2D9BB7E5" w:rsidR="00487554" w:rsidRDefault="00552FDC" w:rsidP="00552FDC">
      <w:pPr>
        <w:pStyle w:val="a9"/>
        <w:numPr>
          <w:ilvl w:val="0"/>
          <w:numId w:val="3"/>
        </w:numPr>
        <w:ind w:firstLineChars="0"/>
      </w:pPr>
      <w:r w:rsidRPr="00552FDC">
        <w:t xml:space="preserve">Pang S, Pang C, Zhao L, et al. </w:t>
      </w:r>
      <w:proofErr w:type="spellStart"/>
      <w:r w:rsidRPr="00552FDC">
        <w:t>SpineParseNet</w:t>
      </w:r>
      <w:proofErr w:type="spellEnd"/>
      <w:r w:rsidRPr="00552FDC">
        <w:t>: spine parsing for volumetric MR image by a two-stage segmentation framework with semantic image representation[J]. IEEE Transactions on Medical Imaging, 2020, 40(1): 262-273.</w:t>
      </w:r>
    </w:p>
    <w:p w14:paraId="49EAAAD3" w14:textId="2EB56285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Wu J, Wang Z, Hong M, et al. Medical </w:t>
      </w:r>
      <w:proofErr w:type="spellStart"/>
      <w:r w:rsidRPr="000C339F">
        <w:t>sam</w:t>
      </w:r>
      <w:proofErr w:type="spellEnd"/>
      <w:r w:rsidRPr="000C339F">
        <w:t xml:space="preserve"> adapter: Adapting segment anything </w:t>
      </w:r>
      <w:proofErr w:type="gramStart"/>
      <w:r w:rsidRPr="000C339F">
        <w:t>model</w:t>
      </w:r>
      <w:proofErr w:type="gramEnd"/>
      <w:r w:rsidRPr="000C339F">
        <w:t xml:space="preserve"> for medical image segmentation[J]. Medical image analysis, 2025, 102: 103547.</w:t>
      </w:r>
    </w:p>
    <w:p w14:paraId="3439B528" w14:textId="7F914501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Lei W, Xu W, Li K, et al. </w:t>
      </w:r>
      <w:proofErr w:type="spellStart"/>
      <w:r w:rsidRPr="000C339F">
        <w:t>MedLSAM</w:t>
      </w:r>
      <w:proofErr w:type="spellEnd"/>
      <w:r w:rsidRPr="000C339F">
        <w:t xml:space="preserve">: Localize and segment anything </w:t>
      </w:r>
      <w:proofErr w:type="gramStart"/>
      <w:r w:rsidRPr="000C339F">
        <w:t>model</w:t>
      </w:r>
      <w:proofErr w:type="gramEnd"/>
      <w:r w:rsidRPr="000C339F">
        <w:t xml:space="preserve"> for 3D CT images[J]. Medical Image Analysis, 2025, 99: 103370.</w:t>
      </w:r>
    </w:p>
    <w:p w14:paraId="03113C84" w14:textId="75B8F386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Shao X, Shen Y, </w:t>
      </w:r>
      <w:proofErr w:type="spellStart"/>
      <w:r w:rsidRPr="000C339F">
        <w:t>Unberath</w:t>
      </w:r>
      <w:proofErr w:type="spellEnd"/>
      <w:r w:rsidRPr="000C339F">
        <w:t xml:space="preserve"> M. Memorizing SAM: 3D medical Segment Anything Model </w:t>
      </w:r>
      <w:r w:rsidRPr="000C339F">
        <w:lastRenderedPageBreak/>
        <w:t>with memorizing transformer[C]//Medical Imaging 2025: Image Processing. SPIE, 2025, 13406: 7-11.</w:t>
      </w:r>
    </w:p>
    <w:p w14:paraId="53635F67" w14:textId="1E2FB35E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Shen Y, Li J, Shao X, et al. Fastsam3d: An efficient segment anything </w:t>
      </w:r>
      <w:proofErr w:type="gramStart"/>
      <w:r w:rsidRPr="000C339F">
        <w:t>model</w:t>
      </w:r>
      <w:proofErr w:type="gramEnd"/>
      <w:r w:rsidRPr="000C339F">
        <w:t xml:space="preserve"> for 3d volumetric medical images[C]//International Conference on Medical Image Computing and Computer-Assisted Intervention. Cham: Springer Nature Switzerland, 2024: 542-552.</w:t>
      </w:r>
    </w:p>
    <w:p w14:paraId="2700E109" w14:textId="23216B15" w:rsidR="000C339F" w:rsidRPr="00FF3AA5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Gong S, Zhong Y, Ma W, et al. 3dsam-adapter: Holistic adaptation of </w:t>
      </w:r>
      <w:proofErr w:type="spellStart"/>
      <w:r w:rsidRPr="000C339F">
        <w:t>sam</w:t>
      </w:r>
      <w:proofErr w:type="spellEnd"/>
      <w:r w:rsidRPr="000C339F">
        <w:t xml:space="preserve"> from 2d to 3d for </w:t>
      </w:r>
      <w:proofErr w:type="spellStart"/>
      <w:r w:rsidRPr="000C339F">
        <w:t>promptable</w:t>
      </w:r>
      <w:proofErr w:type="spellEnd"/>
      <w:r w:rsidRPr="000C339F">
        <w:t xml:space="preserve"> medical image segmentation[J]. </w:t>
      </w:r>
      <w:proofErr w:type="spellStart"/>
      <w:r w:rsidRPr="000C339F">
        <w:t>arXiv</w:t>
      </w:r>
      <w:proofErr w:type="spellEnd"/>
      <w:r w:rsidRPr="000C339F">
        <w:t xml:space="preserve"> e-prints, 2023: </w:t>
      </w:r>
      <w:proofErr w:type="spellStart"/>
      <w:r w:rsidRPr="000C339F">
        <w:t>arXiv</w:t>
      </w:r>
      <w:proofErr w:type="spellEnd"/>
      <w:r w:rsidRPr="000C339F">
        <w:t>: 2306.13465.</w:t>
      </w:r>
    </w:p>
    <w:sectPr w:rsidR="000C339F" w:rsidRPr="00FF3A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C66BA" w14:textId="77777777" w:rsidR="00F94E96" w:rsidRDefault="00F94E96">
      <w:pPr>
        <w:ind w:firstLine="420"/>
      </w:pPr>
      <w:r>
        <w:separator/>
      </w:r>
    </w:p>
  </w:endnote>
  <w:endnote w:type="continuationSeparator" w:id="0">
    <w:p w14:paraId="2EB26A18" w14:textId="77777777" w:rsidR="00F94E96" w:rsidRDefault="00F94E9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C018D" w14:textId="77777777" w:rsidR="00900C72" w:rsidRDefault="00900C72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31EEF" w14:textId="77777777" w:rsidR="00900C72" w:rsidRDefault="00900C72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75040" w14:textId="77777777" w:rsidR="00900C72" w:rsidRDefault="00900C72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A78025" w14:textId="77777777" w:rsidR="00F94E96" w:rsidRDefault="00F94E96">
      <w:pPr>
        <w:ind w:firstLine="420"/>
      </w:pPr>
      <w:r>
        <w:separator/>
      </w:r>
    </w:p>
  </w:footnote>
  <w:footnote w:type="continuationSeparator" w:id="0">
    <w:p w14:paraId="780A40DF" w14:textId="77777777" w:rsidR="00F94E96" w:rsidRDefault="00F94E96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BCDD" w14:textId="77777777" w:rsidR="00900C72" w:rsidRDefault="00900C72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5037A" w14:textId="77777777" w:rsidR="00900C72" w:rsidRDefault="00900C72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D4D9B" w14:textId="77777777" w:rsidR="00900C72" w:rsidRDefault="00900C72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97E59"/>
    <w:multiLevelType w:val="hybridMultilevel"/>
    <w:tmpl w:val="7840A1B6"/>
    <w:lvl w:ilvl="0" w:tplc="DB12F3AA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495E9C"/>
    <w:multiLevelType w:val="hybridMultilevel"/>
    <w:tmpl w:val="E6C480B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9D17D0E"/>
    <w:multiLevelType w:val="hybridMultilevel"/>
    <w:tmpl w:val="90188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C31"/>
    <w:rsid w:val="00017E43"/>
    <w:rsid w:val="000220D1"/>
    <w:rsid w:val="00024EE2"/>
    <w:rsid w:val="00026B28"/>
    <w:rsid w:val="00030DE4"/>
    <w:rsid w:val="000875E4"/>
    <w:rsid w:val="000A6419"/>
    <w:rsid w:val="000C339F"/>
    <w:rsid w:val="000E3B54"/>
    <w:rsid w:val="000F18D9"/>
    <w:rsid w:val="001434BB"/>
    <w:rsid w:val="00143E8B"/>
    <w:rsid w:val="00156694"/>
    <w:rsid w:val="001743C4"/>
    <w:rsid w:val="001764AF"/>
    <w:rsid w:val="0017676F"/>
    <w:rsid w:val="001936CF"/>
    <w:rsid w:val="0019428F"/>
    <w:rsid w:val="001E4253"/>
    <w:rsid w:val="001F6E28"/>
    <w:rsid w:val="00214214"/>
    <w:rsid w:val="00276C0E"/>
    <w:rsid w:val="00281CA9"/>
    <w:rsid w:val="00287E85"/>
    <w:rsid w:val="002A0206"/>
    <w:rsid w:val="002A1AE4"/>
    <w:rsid w:val="002C32EB"/>
    <w:rsid w:val="002D3368"/>
    <w:rsid w:val="002E19ED"/>
    <w:rsid w:val="00346CD5"/>
    <w:rsid w:val="003507D1"/>
    <w:rsid w:val="003605CD"/>
    <w:rsid w:val="00363F34"/>
    <w:rsid w:val="00382484"/>
    <w:rsid w:val="0039078A"/>
    <w:rsid w:val="003F503F"/>
    <w:rsid w:val="003F5222"/>
    <w:rsid w:val="00404B79"/>
    <w:rsid w:val="00410C31"/>
    <w:rsid w:val="00450AC2"/>
    <w:rsid w:val="00477CDF"/>
    <w:rsid w:val="00487554"/>
    <w:rsid w:val="00496BB6"/>
    <w:rsid w:val="004A3AD6"/>
    <w:rsid w:val="004D2D4B"/>
    <w:rsid w:val="004F3FA9"/>
    <w:rsid w:val="005024BA"/>
    <w:rsid w:val="00503BE7"/>
    <w:rsid w:val="00534ABC"/>
    <w:rsid w:val="005437BD"/>
    <w:rsid w:val="00552FDC"/>
    <w:rsid w:val="00566534"/>
    <w:rsid w:val="005759C1"/>
    <w:rsid w:val="005905F8"/>
    <w:rsid w:val="005D2BE9"/>
    <w:rsid w:val="005F2DF1"/>
    <w:rsid w:val="00632FDB"/>
    <w:rsid w:val="00645452"/>
    <w:rsid w:val="006B5D2B"/>
    <w:rsid w:val="006C0D96"/>
    <w:rsid w:val="006C2E6C"/>
    <w:rsid w:val="006C439B"/>
    <w:rsid w:val="00724B0E"/>
    <w:rsid w:val="007323AD"/>
    <w:rsid w:val="00743E04"/>
    <w:rsid w:val="00767F46"/>
    <w:rsid w:val="007774AF"/>
    <w:rsid w:val="00795ED2"/>
    <w:rsid w:val="007A53EE"/>
    <w:rsid w:val="007B26DA"/>
    <w:rsid w:val="007D01F8"/>
    <w:rsid w:val="007E1518"/>
    <w:rsid w:val="007F0CCA"/>
    <w:rsid w:val="00831674"/>
    <w:rsid w:val="00832D6E"/>
    <w:rsid w:val="00893B12"/>
    <w:rsid w:val="008A33AB"/>
    <w:rsid w:val="008A5899"/>
    <w:rsid w:val="008B43AF"/>
    <w:rsid w:val="008C2DBA"/>
    <w:rsid w:val="008C351B"/>
    <w:rsid w:val="008F3B0C"/>
    <w:rsid w:val="00900C72"/>
    <w:rsid w:val="009233AD"/>
    <w:rsid w:val="009560AD"/>
    <w:rsid w:val="00975834"/>
    <w:rsid w:val="009A2A22"/>
    <w:rsid w:val="009C0DBA"/>
    <w:rsid w:val="009C6847"/>
    <w:rsid w:val="009F1B60"/>
    <w:rsid w:val="009F3C91"/>
    <w:rsid w:val="009F756F"/>
    <w:rsid w:val="00A36E01"/>
    <w:rsid w:val="00A77BA5"/>
    <w:rsid w:val="00AA1D40"/>
    <w:rsid w:val="00AB64A2"/>
    <w:rsid w:val="00AD31E5"/>
    <w:rsid w:val="00AD453D"/>
    <w:rsid w:val="00AE1584"/>
    <w:rsid w:val="00B103D4"/>
    <w:rsid w:val="00B121E0"/>
    <w:rsid w:val="00B20BDD"/>
    <w:rsid w:val="00B238A3"/>
    <w:rsid w:val="00B55961"/>
    <w:rsid w:val="00B75D74"/>
    <w:rsid w:val="00B80B14"/>
    <w:rsid w:val="00B832E9"/>
    <w:rsid w:val="00B90615"/>
    <w:rsid w:val="00BC544A"/>
    <w:rsid w:val="00BF24A0"/>
    <w:rsid w:val="00BF4AC7"/>
    <w:rsid w:val="00C026A7"/>
    <w:rsid w:val="00C05389"/>
    <w:rsid w:val="00C177EB"/>
    <w:rsid w:val="00C20D9C"/>
    <w:rsid w:val="00C80193"/>
    <w:rsid w:val="00C9030D"/>
    <w:rsid w:val="00CA758A"/>
    <w:rsid w:val="00CB3251"/>
    <w:rsid w:val="00CD7E79"/>
    <w:rsid w:val="00CE71AD"/>
    <w:rsid w:val="00D70A80"/>
    <w:rsid w:val="00DA6C7A"/>
    <w:rsid w:val="00DC7DFF"/>
    <w:rsid w:val="00DE23EC"/>
    <w:rsid w:val="00DE6BDB"/>
    <w:rsid w:val="00E03B2F"/>
    <w:rsid w:val="00E2038C"/>
    <w:rsid w:val="00E47029"/>
    <w:rsid w:val="00E52DAF"/>
    <w:rsid w:val="00E9144C"/>
    <w:rsid w:val="00EE4BC8"/>
    <w:rsid w:val="00EE79FF"/>
    <w:rsid w:val="00F2268C"/>
    <w:rsid w:val="00F25B8B"/>
    <w:rsid w:val="00F45925"/>
    <w:rsid w:val="00F53042"/>
    <w:rsid w:val="00F72F3D"/>
    <w:rsid w:val="00F80FF7"/>
    <w:rsid w:val="00F94E96"/>
    <w:rsid w:val="00F9749A"/>
    <w:rsid w:val="00F97F86"/>
    <w:rsid w:val="00FA1F21"/>
    <w:rsid w:val="00FE36AC"/>
    <w:rsid w:val="00FF3AA5"/>
    <w:rsid w:val="3002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90D0"/>
  <w15:docId w15:val="{0323DC4E-43FC-40CF-B82A-D99C2FC6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31E5"/>
    <w:pPr>
      <w:widowControl w:val="0"/>
      <w:ind w:firstLineChars="200" w:firstLine="200"/>
      <w:jc w:val="both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明显引用 字符"/>
    <w:basedOn w:val="a0"/>
    <w:link w:val="aa"/>
    <w:uiPriority w:val="30"/>
    <w:qFormat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unhideWhenUsed/>
    <w:rsid w:val="009C0DBA"/>
    <w:rPr>
      <w:rFonts w:cstheme="minorBidi"/>
      <w:kern w:val="2"/>
      <w:sz w:val="21"/>
      <w:szCs w:val="22"/>
    </w:rPr>
  </w:style>
  <w:style w:type="paragraph" w:styleId="ae">
    <w:name w:val="header"/>
    <w:basedOn w:val="a"/>
    <w:link w:val="af"/>
    <w:uiPriority w:val="99"/>
    <w:unhideWhenUsed/>
    <w:rsid w:val="00900C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00C72"/>
    <w:rPr>
      <w:rFonts w:cstheme="minorBidi"/>
      <w:kern w:val="2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00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00C72"/>
    <w:rPr>
      <w:rFonts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5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3EA5D-2C93-4C36-A183-EABB0ED49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7</Pages>
  <Words>1115</Words>
  <Characters>6359</Characters>
  <Application>Microsoft Office Word</Application>
  <DocSecurity>0</DocSecurity>
  <Lines>52</Lines>
  <Paragraphs>14</Paragraphs>
  <ScaleCrop>false</ScaleCrop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Jet</dc:creator>
  <cp:lastModifiedBy>Yang Jet</cp:lastModifiedBy>
  <cp:revision>129</cp:revision>
  <dcterms:created xsi:type="dcterms:W3CDTF">2025-08-04T03:06:00Z</dcterms:created>
  <dcterms:modified xsi:type="dcterms:W3CDTF">2025-09-26T02:37:00Z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eyJoZGlkIjoiOTk0NjE2OTU4MjZlMTA4OWUwZTYzODk4NmU1ZTM1ZjEiLCJ1c2VySWQiOiI2MzMzODY3NjUifQ==</vt:lpwstr>
  </property>
  <property fmtid="{D5CDD505-2E9C-101B-9397-08002B2CF9AE}" pid="3" name="KSOProductBuildVer">
    <vt:lpwstr>2052-12.1.0.21915</vt:lpwstr>
  </property>
  <property fmtid="{D5CDD505-2E9C-101B-9397-08002B2CF9AE}" pid="4" name="ICV">
    <vt:lpwstr>A2A5C077B78A446D85C9128A41C846A5_12</vt:lpwstr>
  </property>
</Properties>
</file>