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09A3D">
      <w:pPr>
        <w:spacing w:after="0"/>
        <w:jc w:val="center"/>
        <w:rPr>
          <w:rFonts w:ascii="Times New Roman" w:hAnsi="Times New Roman" w:cs="Times New Roman"/>
          <w:sz w:val="15"/>
          <w:szCs w:val="15"/>
        </w:rPr>
      </w:pPr>
    </w:p>
    <w:p w14:paraId="3E480A79">
      <w:pPr>
        <w:spacing w:after="0"/>
        <w:jc w:val="center"/>
        <w:rPr>
          <w:rFonts w:ascii="Times New Roman" w:hAnsi="Times New Roman" w:cs="Times New Roman"/>
          <w:sz w:val="15"/>
          <w:szCs w:val="15"/>
        </w:rPr>
      </w:pPr>
      <w:r>
        <w:rPr>
          <w:rFonts w:ascii="Times New Roman" w:hAnsi="Times New Roman" w:cs="Times New Roman"/>
          <w:sz w:val="15"/>
          <w:szCs w:val="15"/>
        </w:rPr>
        <w:t>Приложение к договору № ____ от «____» _____ 20 ___ г.</w:t>
      </w:r>
    </w:p>
    <w:p w14:paraId="697D33FD">
      <w:pPr>
        <w:spacing w:after="0"/>
        <w:rPr>
          <w:rFonts w:ascii="Times New Roman" w:hAnsi="Times New Roman" w:cs="Times New Roman"/>
          <w:sz w:val="15"/>
          <w:szCs w:val="15"/>
        </w:rPr>
      </w:pPr>
    </w:p>
    <w:p w14:paraId="7B599463">
      <w:pPr>
        <w:spacing w:after="0"/>
        <w:jc w:val="center"/>
        <w:rPr>
          <w:rFonts w:ascii="Times New Roman" w:hAnsi="Times New Roman" w:cs="Times New Roman"/>
          <w:b/>
          <w:sz w:val="15"/>
          <w:szCs w:val="15"/>
        </w:rPr>
      </w:pPr>
      <w:r>
        <w:rPr>
          <w:rFonts w:ascii="Times New Roman" w:hAnsi="Times New Roman" w:cs="Times New Roman"/>
          <w:b/>
          <w:sz w:val="15"/>
          <w:szCs w:val="15"/>
        </w:rPr>
        <w:t>ИНФОРМИРОВАННОЕ ДОБРОВОЛЬНОЕ СОГЛАСИЕ</w:t>
      </w:r>
    </w:p>
    <w:p w14:paraId="20D4FD9A">
      <w:pPr>
        <w:spacing w:after="0"/>
        <w:jc w:val="center"/>
        <w:rPr>
          <w:rFonts w:ascii="Times New Roman" w:hAnsi="Times New Roman" w:cs="Times New Roman"/>
          <w:b/>
          <w:sz w:val="15"/>
          <w:szCs w:val="15"/>
        </w:rPr>
      </w:pPr>
      <w:r>
        <w:rPr>
          <w:rFonts w:ascii="Times New Roman" w:hAnsi="Times New Roman" w:cs="Times New Roman"/>
          <w:b/>
          <w:sz w:val="15"/>
          <w:szCs w:val="15"/>
        </w:rPr>
        <w:t>на имплантацию зубов (установка имплантатов)</w:t>
      </w:r>
    </w:p>
    <w:p w14:paraId="07DC56D9">
      <w:pPr>
        <w:spacing w:after="0"/>
        <w:jc w:val="center"/>
        <w:rPr>
          <w:rFonts w:ascii="Times New Roman" w:hAnsi="Times New Roman" w:cs="Times New Roman"/>
          <w:sz w:val="15"/>
          <w:szCs w:val="15"/>
        </w:rPr>
      </w:pPr>
    </w:p>
    <w:p w14:paraId="20463108">
      <w:pPr>
        <w:autoSpaceDE w:val="0"/>
        <w:autoSpaceDN w:val="0"/>
        <w:adjustRightInd w:val="0"/>
        <w:spacing w:after="0"/>
        <w:ind w:left="142" w:right="-568" w:firstLine="283"/>
        <w:rPr>
          <w:rFonts w:ascii="Times New Roman" w:hAnsi="Times New Roman" w:cs="Times New Roman"/>
          <w:color w:val="000000" w:themeColor="text1"/>
          <w:sz w:val="15"/>
          <w:szCs w:val="15"/>
          <w14:textFill>
            <w14:solidFill>
              <w14:schemeClr w14:val="tx1"/>
            </w14:solidFill>
          </w14:textFill>
        </w:rPr>
      </w:pPr>
      <w:r>
        <w:rPr>
          <w:rFonts w:ascii="Times New Roman" w:hAnsi="Times New Roman" w:cs="Times New Roman"/>
          <w:color w:val="000000" w:themeColor="text1"/>
          <w:sz w:val="15"/>
          <w:szCs w:val="15"/>
          <w14:textFill>
            <w14:solidFill>
              <w14:schemeClr w14:val="tx1"/>
            </w14:solidFill>
          </w14:textFill>
        </w:rPr>
        <w:t xml:space="preserve">   Я, ___________________________________________________________________________,</w:t>
      </w:r>
    </w:p>
    <w:p w14:paraId="1FC427BB">
      <w:pPr>
        <w:spacing w:after="0"/>
        <w:ind w:left="-1418" w:right="-568"/>
        <w:rPr>
          <w:rFonts w:ascii="Times New Roman" w:hAnsi="Times New Roman" w:cs="Times New Roman"/>
          <w:sz w:val="15"/>
          <w:szCs w:val="15"/>
        </w:rPr>
      </w:pPr>
      <w:r>
        <w:rPr>
          <w:rFonts w:ascii="Times New Roman" w:hAnsi="Times New Roman" w:cs="Times New Roman"/>
          <w:sz w:val="15"/>
          <w:szCs w:val="15"/>
          <w:vertAlign w:val="superscript"/>
        </w:rPr>
        <w:t xml:space="preserve">                                                                                              (фамилия, имя, отчество пациента)</w:t>
      </w:r>
      <w:r>
        <w:rPr>
          <w:rFonts w:ascii="Times New Roman" w:hAnsi="Times New Roman" w:cs="Times New Roman"/>
          <w:sz w:val="15"/>
          <w:szCs w:val="15"/>
        </w:rPr>
        <w:t xml:space="preserve">  </w:t>
      </w:r>
    </w:p>
    <w:p w14:paraId="772EDA28">
      <w:pPr>
        <w:spacing w:after="0"/>
        <w:ind w:firstLine="567"/>
        <w:jc w:val="both"/>
        <w:rPr>
          <w:rFonts w:ascii="Times New Roman" w:hAnsi="Times New Roman" w:cs="Times New Roman"/>
          <w:sz w:val="15"/>
          <w:szCs w:val="15"/>
        </w:rPr>
      </w:pPr>
      <w:r>
        <w:rPr>
          <w:rFonts w:ascii="Times New Roman" w:hAnsi="Times New Roman" w:cs="Times New Roman"/>
          <w:sz w:val="15"/>
          <w:szCs w:val="15"/>
        </w:rPr>
        <w:t>До начала стоматологического лечения с использованием дентальных имплантатов, я получил(а) от врача интересующую меня информацию о предстоящем лечении, с тем, чтобы я мог(ла) либо отказаться от него, либо дать свое согласие на его проведение.</w:t>
      </w:r>
    </w:p>
    <w:p w14:paraId="5127F27D">
      <w:pPr>
        <w:spacing w:after="0"/>
        <w:ind w:firstLine="567"/>
        <w:jc w:val="both"/>
        <w:rPr>
          <w:rFonts w:ascii="Times New Roman" w:hAnsi="Times New Roman" w:cs="Times New Roman"/>
          <w:sz w:val="15"/>
          <w:szCs w:val="15"/>
        </w:rPr>
      </w:pPr>
      <w:r>
        <w:rPr>
          <w:rFonts w:ascii="Times New Roman" w:hAnsi="Times New Roman" w:cs="Times New Roman"/>
          <w:sz w:val="15"/>
          <w:szCs w:val="15"/>
        </w:rPr>
        <w:t>Я проинформирован(а), что целью имплантации с последующим протезированием, является изготовление зубного протеза, обеспечивающего восстановление анатомической целостности зубных рядов, адекватное распределение нагрузки на окружающую имплантаты костную ткань, косметический эффект лечения, сохранения зубов. Достижение цели возможно при выполнении двух этапов: хирургического и ортопедического. Имплантация зубов является зубовосстанавливающей операцией, при которой имплантат выполняет функцию опоры зубного протеза. Мне разъяснена и понятна, цель и суть метода имплантации зубов, этапы, сроки, возможный исход и прогноз.</w:t>
      </w:r>
    </w:p>
    <w:p w14:paraId="22B9859B">
      <w:pPr>
        <w:spacing w:after="0"/>
        <w:ind w:firstLine="567"/>
        <w:jc w:val="both"/>
        <w:rPr>
          <w:rFonts w:ascii="Times New Roman" w:hAnsi="Times New Roman" w:cs="Times New Roman"/>
          <w:sz w:val="15"/>
          <w:szCs w:val="15"/>
        </w:rPr>
      </w:pPr>
      <w:r>
        <w:rPr>
          <w:rFonts w:ascii="Times New Roman" w:hAnsi="Times New Roman" w:cs="Times New Roman"/>
          <w:sz w:val="15"/>
          <w:szCs w:val="15"/>
        </w:rPr>
        <w:t>Этапы имплантации проходят последовательно и требуют определенного времени, которое зависит от сложности выполняемых вмешательств, индивидуальных особенностей организма и выполнения рекомендаций врача:</w:t>
      </w:r>
    </w:p>
    <w:p w14:paraId="4032472B">
      <w:pPr>
        <w:pStyle w:val="5"/>
        <w:numPr>
          <w:ilvl w:val="0"/>
          <w:numId w:val="1"/>
        </w:numPr>
        <w:spacing w:after="0"/>
        <w:jc w:val="both"/>
        <w:rPr>
          <w:rFonts w:ascii="Times New Roman" w:hAnsi="Times New Roman" w:cs="Times New Roman"/>
          <w:sz w:val="15"/>
          <w:szCs w:val="15"/>
        </w:rPr>
      </w:pPr>
      <w:r>
        <w:rPr>
          <w:rFonts w:ascii="Times New Roman" w:hAnsi="Times New Roman" w:cs="Times New Roman"/>
          <w:sz w:val="15"/>
          <w:szCs w:val="15"/>
        </w:rPr>
        <w:t>Подготовка к имплантации зубов.</w:t>
      </w:r>
    </w:p>
    <w:p w14:paraId="3B085941">
      <w:pPr>
        <w:spacing w:after="0"/>
        <w:jc w:val="both"/>
        <w:rPr>
          <w:rFonts w:ascii="Times New Roman" w:hAnsi="Times New Roman" w:cs="Times New Roman"/>
          <w:sz w:val="15"/>
          <w:szCs w:val="15"/>
        </w:rPr>
      </w:pPr>
      <w:r>
        <w:rPr>
          <w:rFonts w:ascii="Times New Roman" w:hAnsi="Times New Roman" w:cs="Times New Roman"/>
          <w:sz w:val="15"/>
          <w:szCs w:val="15"/>
        </w:rPr>
        <w:t>При подготовке к имплантации проводится лечение сопутствующих заболеваний, как ротовой полости, так и организма в целом, поскольку они прямо или косвенно могут повлиять на процесс приживления имплантата. Отправной точкой для планирования лечения служат факторы, определяющие способ протезирования, тип имплантатов, объем и качество имеющейся кости.</w:t>
      </w:r>
    </w:p>
    <w:p w14:paraId="093C07D4">
      <w:pPr>
        <w:pStyle w:val="5"/>
        <w:numPr>
          <w:ilvl w:val="0"/>
          <w:numId w:val="1"/>
        </w:numPr>
        <w:spacing w:after="0"/>
        <w:ind w:left="0" w:firstLine="567"/>
        <w:jc w:val="both"/>
        <w:rPr>
          <w:rFonts w:ascii="Times New Roman" w:hAnsi="Times New Roman" w:cs="Times New Roman"/>
          <w:sz w:val="15"/>
          <w:szCs w:val="15"/>
        </w:rPr>
      </w:pPr>
      <w:r>
        <w:rPr>
          <w:rFonts w:ascii="Times New Roman" w:hAnsi="Times New Roman" w:cs="Times New Roman"/>
          <w:sz w:val="15"/>
          <w:szCs w:val="15"/>
        </w:rPr>
        <w:t>Операция имплантации – после проведения обезболивания, проводится разрез в месте установки имплантата, при помощи стоматологического инструмента создаётся костное ложе, куда устанавливается имплантат, после чего накладываются швы.</w:t>
      </w:r>
    </w:p>
    <w:p w14:paraId="12A854AF">
      <w:pPr>
        <w:spacing w:after="0"/>
        <w:ind w:firstLine="567"/>
        <w:jc w:val="both"/>
        <w:rPr>
          <w:rFonts w:ascii="Times New Roman" w:hAnsi="Times New Roman" w:cs="Times New Roman"/>
          <w:sz w:val="15"/>
          <w:szCs w:val="15"/>
        </w:rPr>
      </w:pPr>
      <w:r>
        <w:rPr>
          <w:rFonts w:ascii="Times New Roman" w:hAnsi="Times New Roman" w:cs="Times New Roman"/>
          <w:sz w:val="15"/>
          <w:szCs w:val="15"/>
        </w:rPr>
        <w:t xml:space="preserve">Дальнейшие действия проводятся согласно выбранной методики имплантации, которая отражена в плане лечения. При одноэтапной методике имплантат размещается в сформированном костном ложе, и протезирование начинается в первую неделю после операции. Кроме того, по показаниям, возможна установка имплантата непосредственно в лунку удаленного зуба. При двухэтапной методике в костное ложе помещается корневая часть имплантата, и слизистая оболочка над ним ушивается. Протезирование начинается при полной интеграции кости и имплантата – через 2-3 месяца на нижней челюсти, а на верхней – спустя 4-6 месяцев. После того, как имплантаты прижились в кости, десна над ними раскрывается и устанавливается формирователь десны на каждый имплантат, который в среднем 10-14 дней, придает десне необходимую для протезирования форму, после чего необходимо приступить к следующему этапу -  протезированию. Я информирован(а) о том, что ортопедический этап лечения проводится в сроки, установленные для каждого типа </w:t>
      </w:r>
      <w:bookmarkStart w:id="0" w:name="_GoBack"/>
      <w:r>
        <w:rPr>
          <w:rFonts w:ascii="Times New Roman" w:hAnsi="Times New Roman" w:cs="Times New Roman"/>
          <w:sz w:val="15"/>
          <w:szCs w:val="15"/>
        </w:rPr>
        <w:t xml:space="preserve">имплантатов. Эти сроки должны быть полностью соблюдены для максимальной адаптации имплантата в костной ткани. Точно определить </w:t>
      </w:r>
      <w:bookmarkEnd w:id="0"/>
      <w:r>
        <w:rPr>
          <w:rFonts w:ascii="Times New Roman" w:hAnsi="Times New Roman" w:cs="Times New Roman"/>
          <w:sz w:val="15"/>
          <w:szCs w:val="15"/>
        </w:rPr>
        <w:t>продолжительность лечения невозможно, поэтому оговоренные сроки лечения могут изменяться.</w:t>
      </w:r>
    </w:p>
    <w:p w14:paraId="3A1585E4">
      <w:pPr>
        <w:spacing w:after="0"/>
        <w:ind w:firstLine="567"/>
        <w:jc w:val="both"/>
        <w:rPr>
          <w:rFonts w:ascii="Times New Roman" w:hAnsi="Times New Roman" w:cs="Times New Roman"/>
          <w:sz w:val="15"/>
          <w:szCs w:val="15"/>
        </w:rPr>
      </w:pPr>
      <w:r>
        <w:rPr>
          <w:rFonts w:ascii="Times New Roman" w:hAnsi="Times New Roman" w:cs="Times New Roman"/>
          <w:sz w:val="15"/>
          <w:szCs w:val="15"/>
        </w:rPr>
        <w:t>Основными рисками имплантации, как любого хирургического вмешательства, являются: отёк окружающих тканей, ограничение открывания рта; болезненность в зоне операции, кровотечение, возникновение инфекции, изменение цвета десен, кратковременная потеря чувствительности близлежащих тканей, симптомы воспаления, не приживление имплантата, отстроченное заживление и т.д. Возможные осложнения могут также включать аллергические реакции на используемые лекарства, повреждение имеющихся зубов, перелом кости, перфорация либо воспаление гайморовых пазухи (на верхней челюсти), перфорация стенки нижнечелюстного канала.</w:t>
      </w:r>
    </w:p>
    <w:p w14:paraId="153EFCD4">
      <w:pPr>
        <w:spacing w:after="0"/>
        <w:ind w:firstLine="567"/>
        <w:jc w:val="both"/>
        <w:rPr>
          <w:rFonts w:ascii="Times New Roman" w:hAnsi="Times New Roman" w:cs="Times New Roman"/>
          <w:sz w:val="15"/>
          <w:szCs w:val="15"/>
        </w:rPr>
      </w:pPr>
      <w:r>
        <w:rPr>
          <w:rFonts w:ascii="Times New Roman" w:hAnsi="Times New Roman" w:cs="Times New Roman"/>
          <w:sz w:val="15"/>
          <w:szCs w:val="15"/>
        </w:rPr>
        <w:t>Мне разъяснено, что при появлении вышеуказанных последствий и осложнений после завершения лечения или любого из его этапов мне (представляемому) необходимо незамедлительно обратиться в Стоматологическую клинику «Vienna dental clinic» для дополнительного обследования и консультации с врачами-специалистами в целях исключения описанных выше осложнений.</w:t>
      </w:r>
    </w:p>
    <w:p w14:paraId="4F28A6FD">
      <w:pPr>
        <w:spacing w:after="0"/>
        <w:ind w:firstLine="567"/>
        <w:jc w:val="both"/>
        <w:rPr>
          <w:rFonts w:ascii="Times New Roman" w:hAnsi="Times New Roman" w:cs="Times New Roman"/>
          <w:sz w:val="15"/>
          <w:szCs w:val="15"/>
        </w:rPr>
      </w:pPr>
      <w:r>
        <w:rPr>
          <w:rFonts w:ascii="Times New Roman" w:hAnsi="Times New Roman" w:cs="Times New Roman"/>
          <w:sz w:val="15"/>
          <w:szCs w:val="15"/>
        </w:rPr>
        <w:t>Врач объяснил, что не существует способа точно предсказать заживляющих способностей десны и костной ткани, что в определенных случаях имплантаты не приживаются и требуют удаления. Я знаю и понимаю, что практическая стоматология не является точной наукой, не может быть дано стопроцентных гарантий на результат лечения или операции. Я информирован(а) о средних сроках службы имплантатов и среднестатистическом процессе их приживления.</w:t>
      </w:r>
    </w:p>
    <w:p w14:paraId="7D41193B">
      <w:pPr>
        <w:spacing w:after="0"/>
        <w:ind w:firstLine="567"/>
        <w:jc w:val="both"/>
        <w:rPr>
          <w:rFonts w:ascii="Times New Roman" w:hAnsi="Times New Roman" w:cs="Times New Roman"/>
          <w:sz w:val="15"/>
          <w:szCs w:val="15"/>
        </w:rPr>
      </w:pPr>
      <w:r>
        <w:rPr>
          <w:rFonts w:ascii="Times New Roman" w:hAnsi="Times New Roman" w:cs="Times New Roman"/>
          <w:sz w:val="15"/>
          <w:szCs w:val="15"/>
        </w:rPr>
        <w:t>При установке имплантата, в целях контроля продукта, врач сохраняет информацию об установленном имплантате и компонентах (включая производственные данные, а также сроки стерильности) в медицинской документации.</w:t>
      </w:r>
    </w:p>
    <w:p w14:paraId="32354AF4">
      <w:pPr>
        <w:spacing w:after="0"/>
        <w:ind w:firstLine="567"/>
        <w:jc w:val="both"/>
        <w:rPr>
          <w:rFonts w:ascii="Times New Roman" w:hAnsi="Times New Roman" w:cs="Times New Roman"/>
          <w:sz w:val="15"/>
          <w:szCs w:val="15"/>
        </w:rPr>
      </w:pPr>
      <w:r>
        <w:rPr>
          <w:rFonts w:ascii="Times New Roman" w:hAnsi="Times New Roman" w:cs="Times New Roman"/>
          <w:sz w:val="15"/>
          <w:szCs w:val="15"/>
        </w:rPr>
        <w:t>Меня также предупредили о том, что если не установить имплантат, или не осуществить альтернативные варианты лечения, которыми являются</w:t>
      </w:r>
    </w:p>
    <w:p w14:paraId="25F06D99">
      <w:pPr>
        <w:spacing w:after="0"/>
        <w:jc w:val="both"/>
        <w:rPr>
          <w:rFonts w:ascii="Times New Roman" w:hAnsi="Times New Roman" w:cs="Times New Roman"/>
          <w:sz w:val="15"/>
          <w:szCs w:val="15"/>
        </w:rPr>
      </w:pPr>
      <w:r>
        <w:rPr>
          <w:rFonts w:ascii="Times New Roman" w:hAnsi="Times New Roman" w:cs="Times New Roman"/>
          <w:sz w:val="15"/>
          <w:szCs w:val="15"/>
        </w:rPr>
        <w:t>-----------------------------------------------------------------------------------------------------------------------------------</w:t>
      </w:r>
    </w:p>
    <w:p w14:paraId="35782AED">
      <w:pPr>
        <w:spacing w:after="0"/>
        <w:ind w:firstLine="567"/>
        <w:jc w:val="both"/>
        <w:rPr>
          <w:rFonts w:ascii="Times New Roman" w:hAnsi="Times New Roman" w:cs="Times New Roman"/>
          <w:sz w:val="15"/>
          <w:szCs w:val="15"/>
        </w:rPr>
      </w:pPr>
      <w:r>
        <w:rPr>
          <w:rFonts w:ascii="Times New Roman" w:hAnsi="Times New Roman" w:cs="Times New Roman"/>
          <w:sz w:val="15"/>
          <w:szCs w:val="15"/>
        </w:rPr>
        <w:t xml:space="preserve"> Могут возникнуть следующие осложнения: атрофия костной ткани челюсти в области отсутствующих зубов, что может привести к воспалению десен и подвижности зубов в связи с дополнительной нагрузкой на них, что в свою очередь может повлечь их удаление. Также возможно возникновение патологии височно-челюстного сустава, иррадиирущей боли в заднем шейном отделе и в мышцах лица, головной боли и утомляемости жевательных мышц.</w:t>
      </w:r>
    </w:p>
    <w:p w14:paraId="7C929266">
      <w:pPr>
        <w:spacing w:after="0"/>
        <w:ind w:firstLine="567"/>
        <w:jc w:val="both"/>
        <w:rPr>
          <w:rFonts w:ascii="Times New Roman" w:hAnsi="Times New Roman" w:cs="Times New Roman"/>
          <w:sz w:val="15"/>
          <w:szCs w:val="15"/>
        </w:rPr>
      </w:pPr>
      <w:r>
        <w:rPr>
          <w:rFonts w:ascii="Times New Roman" w:hAnsi="Times New Roman" w:cs="Times New Roman"/>
          <w:sz w:val="15"/>
          <w:szCs w:val="15"/>
        </w:rPr>
        <w:t xml:space="preserve">Я понимаю, что курение, алкоголь, чрезмерное употребление сахара могут повлиять на заживление десны и снижают уровень успеха лечения. Я согласен регулярно посещать моего доктора и следовать его инструкциям по уходу за полостью рта. Я осознаю ответственность за сохранение своего здоровья и обязуюсь соблюдать правила личной гигиены полости рта, согласен(на) </w:t>
      </w:r>
      <w:r>
        <w:rPr>
          <w:rFonts w:ascii="Times New Roman" w:hAnsi="Times New Roman" w:cs="Times New Roman"/>
          <w:b/>
          <w:sz w:val="15"/>
          <w:szCs w:val="15"/>
        </w:rPr>
        <w:t>в ____ раз в году являться на профилактические осмотры</w:t>
      </w:r>
      <w:r>
        <w:rPr>
          <w:rFonts w:ascii="Times New Roman" w:hAnsi="Times New Roman" w:cs="Times New Roman"/>
          <w:sz w:val="15"/>
          <w:szCs w:val="15"/>
        </w:rPr>
        <w:t>. Я осознаю, что в случае несоблюдения мною гигиены полости рта и в случаях неявки на профилактические осмотры возможно ухудшение состояния десны и костной ткани.</w:t>
      </w:r>
    </w:p>
    <w:p w14:paraId="350CF903">
      <w:pPr>
        <w:spacing w:after="0"/>
        <w:ind w:firstLine="567"/>
        <w:jc w:val="both"/>
        <w:rPr>
          <w:rFonts w:ascii="Times New Roman" w:hAnsi="Times New Roman" w:cs="Times New Roman"/>
          <w:sz w:val="15"/>
          <w:szCs w:val="15"/>
        </w:rPr>
      </w:pPr>
      <w:r>
        <w:rPr>
          <w:rFonts w:ascii="Times New Roman" w:hAnsi="Times New Roman" w:cs="Times New Roman"/>
          <w:sz w:val="15"/>
          <w:szCs w:val="15"/>
        </w:rPr>
        <w:t>Я понимаю необходимость рентгенологического контроля до операции, после операции и во время проведения контрольных осмотров, а так же необходимость обязательного восстановления зубных рядов протезами. Я разрешаю использовать фотографии моих зубов и полости рта без указания моего имени и фамилии.</w:t>
      </w:r>
    </w:p>
    <w:p w14:paraId="7116D756">
      <w:pPr>
        <w:spacing w:after="0"/>
        <w:ind w:firstLine="567"/>
        <w:jc w:val="both"/>
        <w:rPr>
          <w:rFonts w:ascii="Times New Roman" w:hAnsi="Times New Roman" w:cs="Times New Roman"/>
          <w:sz w:val="15"/>
          <w:szCs w:val="15"/>
        </w:rPr>
      </w:pPr>
      <w:r>
        <w:rPr>
          <w:rFonts w:ascii="Times New Roman" w:hAnsi="Times New Roman" w:cs="Times New Roman"/>
          <w:sz w:val="15"/>
          <w:szCs w:val="15"/>
        </w:rPr>
        <w:t>Я обязуюсь в течение 2 часов после операции соблюдать полный покой. В течение 3-х недель после операции не посещать баню, сауну, бассейн. С 3 по 5 неделю после операции не совершать авиаперелётов и не выполнять тяжёлую физическую нагрузку.</w:t>
      </w:r>
    </w:p>
    <w:p w14:paraId="12513232">
      <w:pPr>
        <w:spacing w:after="0"/>
        <w:ind w:firstLine="567"/>
        <w:jc w:val="both"/>
        <w:rPr>
          <w:rFonts w:ascii="Times New Roman" w:hAnsi="Times New Roman" w:cs="Times New Roman"/>
          <w:sz w:val="15"/>
          <w:szCs w:val="15"/>
        </w:rPr>
      </w:pPr>
      <w:r>
        <w:rPr>
          <w:rFonts w:ascii="Times New Roman" w:hAnsi="Times New Roman" w:cs="Times New Roman"/>
          <w:sz w:val="15"/>
          <w:szCs w:val="15"/>
        </w:rPr>
        <w:t>Я сообщил обо всех имевших место аллергических или необычных реакциях на препараты, пищу, укусы насекомых, анестетики, пыль, болезни крови, реакции десны и кожи, кровотечениях или других состояниях, касающихся моего здоровья.</w:t>
      </w:r>
    </w:p>
    <w:p w14:paraId="49A5AA44">
      <w:pPr>
        <w:spacing w:after="0"/>
        <w:ind w:firstLine="567"/>
        <w:jc w:val="both"/>
        <w:rPr>
          <w:rFonts w:ascii="Times New Roman" w:hAnsi="Times New Roman" w:cs="Times New Roman"/>
          <w:sz w:val="15"/>
          <w:szCs w:val="15"/>
        </w:rPr>
      </w:pPr>
      <w:r>
        <w:rPr>
          <w:rFonts w:ascii="Times New Roman" w:hAnsi="Times New Roman" w:cs="Times New Roman"/>
          <w:sz w:val="15"/>
          <w:szCs w:val="15"/>
        </w:rPr>
        <w:t>Я имел(а) возможность задать врачу все интересующие меня вопросы и получил(а) на них удовлетворяющие меня ответы, и на основании вышеизложенного я даю информированное добровольное согласие на проведение мне (представляемому) следующего медицинского вмешательства врачом Стоматологической клиники «</w:t>
      </w:r>
      <w:r>
        <w:rPr>
          <w:rFonts w:ascii="Times New Roman" w:hAnsi="Times New Roman" w:cs="Times New Roman"/>
          <w:sz w:val="15"/>
          <w:szCs w:val="15"/>
          <w:lang w:val="en-US"/>
        </w:rPr>
        <w:t>Vienna</w:t>
      </w:r>
      <w:r>
        <w:rPr>
          <w:rFonts w:ascii="Times New Roman" w:hAnsi="Times New Roman" w:cs="Times New Roman"/>
          <w:sz w:val="15"/>
          <w:szCs w:val="15"/>
        </w:rPr>
        <w:t xml:space="preserve"> </w:t>
      </w:r>
      <w:r>
        <w:rPr>
          <w:rFonts w:ascii="Times New Roman" w:hAnsi="Times New Roman" w:cs="Times New Roman"/>
          <w:sz w:val="15"/>
          <w:szCs w:val="15"/>
          <w:lang w:val="en-US"/>
        </w:rPr>
        <w:t>dental</w:t>
      </w:r>
      <w:r>
        <w:rPr>
          <w:rFonts w:ascii="Times New Roman" w:hAnsi="Times New Roman" w:cs="Times New Roman"/>
          <w:sz w:val="15"/>
          <w:szCs w:val="15"/>
        </w:rPr>
        <w:t xml:space="preserve"> </w:t>
      </w:r>
      <w:r>
        <w:rPr>
          <w:rFonts w:ascii="Times New Roman" w:hAnsi="Times New Roman" w:cs="Times New Roman"/>
          <w:sz w:val="15"/>
          <w:szCs w:val="15"/>
          <w:lang w:val="en-US"/>
        </w:rPr>
        <w:t>clinic</w:t>
      </w:r>
      <w:r>
        <w:rPr>
          <w:rFonts w:ascii="Times New Roman" w:hAnsi="Times New Roman" w:cs="Times New Roman"/>
          <w:sz w:val="15"/>
          <w:szCs w:val="15"/>
        </w:rPr>
        <w:t>»:</w:t>
      </w:r>
    </w:p>
    <w:p w14:paraId="5A2BB7D5">
      <w:pPr>
        <w:spacing w:after="0"/>
        <w:ind w:firstLine="567"/>
        <w:jc w:val="both"/>
        <w:rPr>
          <w:rFonts w:ascii="Times New Roman" w:hAnsi="Times New Roman" w:cs="Times New Roman"/>
          <w:sz w:val="15"/>
          <w:szCs w:val="15"/>
          <w:lang w:val="kk-KZ"/>
        </w:rPr>
      </w:pPr>
      <w:r>
        <w:rPr>
          <w:rFonts w:ascii="Times New Roman" w:hAnsi="Times New Roman" w:cs="Times New Roman"/>
          <w:sz w:val="15"/>
          <w:szCs w:val="15"/>
        </w:rPr>
        <w:t>- Операция имплантации ___________ импланта</w:t>
      </w:r>
      <w:r>
        <w:rPr>
          <w:rFonts w:ascii="Times New Roman" w:hAnsi="Times New Roman" w:cs="Times New Roman"/>
          <w:sz w:val="15"/>
          <w:szCs w:val="15"/>
          <w:lang w:val="kk-KZ"/>
        </w:rPr>
        <w:t>нта</w:t>
      </w:r>
    </w:p>
    <w:p w14:paraId="0878B352">
      <w:pPr>
        <w:spacing w:after="0"/>
        <w:ind w:firstLine="567"/>
        <w:jc w:val="both"/>
        <w:rPr>
          <w:rFonts w:ascii="Times New Roman" w:hAnsi="Times New Roman" w:cs="Times New Roman"/>
          <w:sz w:val="15"/>
          <w:szCs w:val="15"/>
        </w:rPr>
      </w:pPr>
      <w:r>
        <w:rPr>
          <w:rFonts w:ascii="Times New Roman" w:hAnsi="Times New Roman" w:cs="Times New Roman"/>
          <w:sz w:val="15"/>
          <w:szCs w:val="15"/>
        </w:rPr>
        <w:t>- Постановка формирователя десны</w:t>
      </w:r>
    </w:p>
    <w:p w14:paraId="150AB791">
      <w:pPr>
        <w:spacing w:after="0"/>
        <w:ind w:firstLine="567"/>
        <w:jc w:val="both"/>
        <w:rPr>
          <w:rFonts w:ascii="Times New Roman" w:hAnsi="Times New Roman" w:cs="Times New Roman"/>
          <w:sz w:val="15"/>
          <w:szCs w:val="15"/>
        </w:rPr>
      </w:pPr>
      <w:r>
        <w:rPr>
          <w:rFonts w:ascii="Times New Roman" w:hAnsi="Times New Roman" w:cs="Times New Roman"/>
          <w:sz w:val="15"/>
          <w:szCs w:val="15"/>
        </w:rPr>
        <w:t>- Операция имплантации __________  миниимпланта</w:t>
      </w:r>
    </w:p>
    <w:p w14:paraId="361B2616">
      <w:pPr>
        <w:spacing w:after="0"/>
        <w:ind w:firstLine="5475" w:firstLineChars="3650"/>
        <w:jc w:val="both"/>
        <w:rPr>
          <w:rFonts w:ascii="Times New Roman" w:hAnsi="Times New Roman" w:cs="Times New Roman"/>
          <w:sz w:val="15"/>
          <w:szCs w:val="15"/>
        </w:rPr>
      </w:pPr>
      <w:r>
        <w:rPr>
          <w:rFonts w:ascii="Times New Roman" w:hAnsi="Times New Roman" w:cs="Times New Roman"/>
          <w:sz w:val="15"/>
          <w:szCs w:val="15"/>
        </w:rPr>
        <w:t>___________________ ___________________________________</w:t>
      </w:r>
    </w:p>
    <w:p w14:paraId="152729EA">
      <w:pPr>
        <w:spacing w:after="0"/>
        <w:ind w:firstLine="567"/>
        <w:jc w:val="right"/>
        <w:rPr>
          <w:rFonts w:ascii="Times New Roman" w:hAnsi="Times New Roman" w:cs="Times New Roman"/>
          <w:sz w:val="15"/>
          <w:szCs w:val="15"/>
        </w:rPr>
      </w:pPr>
      <w:r>
        <w:rPr>
          <w:rFonts w:ascii="Times New Roman" w:hAnsi="Times New Roman" w:cs="Times New Roman"/>
          <w:sz w:val="15"/>
          <w:szCs w:val="15"/>
        </w:rPr>
        <w:t>(подпись)                                  (Ф.И.О. пациента, представителя)</w:t>
      </w:r>
    </w:p>
    <w:p w14:paraId="65D0ECF4">
      <w:pPr>
        <w:spacing w:after="0"/>
        <w:ind w:firstLine="567"/>
        <w:jc w:val="right"/>
        <w:rPr>
          <w:rFonts w:ascii="Times New Roman" w:hAnsi="Times New Roman" w:cs="Times New Roman"/>
          <w:sz w:val="15"/>
          <w:szCs w:val="15"/>
        </w:rPr>
      </w:pPr>
    </w:p>
    <w:p w14:paraId="74C4F799">
      <w:pPr>
        <w:spacing w:after="0"/>
        <w:ind w:firstLine="567"/>
        <w:jc w:val="right"/>
        <w:rPr>
          <w:rFonts w:ascii="Times New Roman" w:hAnsi="Times New Roman" w:cs="Times New Roman"/>
          <w:sz w:val="15"/>
          <w:szCs w:val="15"/>
        </w:rPr>
      </w:pPr>
      <w:r>
        <w:rPr>
          <w:rFonts w:ascii="Times New Roman" w:hAnsi="Times New Roman" w:cs="Times New Roman"/>
          <w:sz w:val="15"/>
          <w:szCs w:val="15"/>
        </w:rPr>
        <w:t>___________________ _________________________________</w:t>
      </w:r>
    </w:p>
    <w:p w14:paraId="2F3A63FB">
      <w:pPr>
        <w:spacing w:after="0"/>
        <w:ind w:firstLine="567"/>
        <w:jc w:val="right"/>
        <w:rPr>
          <w:rFonts w:ascii="Times New Roman" w:hAnsi="Times New Roman" w:cs="Times New Roman"/>
          <w:sz w:val="15"/>
          <w:szCs w:val="15"/>
        </w:rPr>
      </w:pPr>
      <w:r>
        <w:rPr>
          <w:rFonts w:ascii="Times New Roman" w:hAnsi="Times New Roman" w:cs="Times New Roman"/>
          <w:sz w:val="15"/>
          <w:szCs w:val="15"/>
        </w:rPr>
        <w:t>(подпись)                                  (Ф.И.О. медицинского работника)</w:t>
      </w:r>
    </w:p>
    <w:p w14:paraId="2DA69194">
      <w:pPr>
        <w:spacing w:after="0"/>
        <w:ind w:firstLine="567"/>
        <w:jc w:val="right"/>
        <w:rPr>
          <w:rFonts w:ascii="Times New Roman" w:hAnsi="Times New Roman" w:cs="Times New Roman"/>
          <w:sz w:val="15"/>
          <w:szCs w:val="15"/>
        </w:rPr>
      </w:pPr>
    </w:p>
    <w:p w14:paraId="1293019E">
      <w:pPr>
        <w:spacing w:after="0"/>
        <w:ind w:firstLine="567"/>
        <w:jc w:val="center"/>
        <w:rPr>
          <w:rFonts w:ascii="Times New Roman" w:hAnsi="Times New Roman" w:cs="Times New Roman"/>
          <w:sz w:val="15"/>
          <w:szCs w:val="15"/>
        </w:rPr>
      </w:pPr>
      <w:r>
        <w:rPr>
          <w:rFonts w:ascii="Times New Roman" w:hAnsi="Times New Roman" w:cs="Times New Roman"/>
          <w:sz w:val="15"/>
          <w:szCs w:val="15"/>
        </w:rPr>
        <w:t xml:space="preserve">                                                                                                                                   «_____» ______ 20____г.</w:t>
      </w:r>
    </w:p>
    <w:p w14:paraId="0AF2A16C">
      <w:pPr>
        <w:spacing w:after="0"/>
        <w:ind w:firstLine="567"/>
        <w:jc w:val="center"/>
        <w:rPr>
          <w:rFonts w:ascii="Times New Roman" w:hAnsi="Times New Roman" w:cs="Times New Roman"/>
          <w:sz w:val="15"/>
          <w:szCs w:val="15"/>
        </w:rPr>
      </w:pPr>
      <w:r>
        <w:rPr>
          <w:rFonts w:ascii="Times New Roman" w:hAnsi="Times New Roman" w:cs="Times New Roman"/>
          <w:sz w:val="15"/>
          <w:szCs w:val="15"/>
        </w:rPr>
        <w:t xml:space="preserve">                                                                                                                                    (дата оформления)</w:t>
      </w:r>
    </w:p>
    <w:p w14:paraId="467C85EA">
      <w:pPr>
        <w:spacing w:after="0"/>
        <w:ind w:firstLine="567"/>
        <w:jc w:val="right"/>
        <w:rPr>
          <w:rFonts w:ascii="Times New Roman" w:hAnsi="Times New Roman" w:cs="Times New Roman"/>
          <w:sz w:val="20"/>
          <w:szCs w:val="20"/>
        </w:rPr>
      </w:pPr>
    </w:p>
    <w:sectPr>
      <w:pgSz w:w="11906" w:h="16838"/>
      <w:pgMar w:top="426" w:right="850" w:bottom="426" w:left="85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9562FB"/>
    <w:multiLevelType w:val="multilevel"/>
    <w:tmpl w:val="319562FB"/>
    <w:lvl w:ilvl="0" w:tentative="0">
      <w:start w:val="1"/>
      <w:numFmt w:val="decimal"/>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007"/>
    <w:rsid w:val="0006537F"/>
    <w:rsid w:val="0015454E"/>
    <w:rsid w:val="002F3081"/>
    <w:rsid w:val="0030254C"/>
    <w:rsid w:val="00464F6F"/>
    <w:rsid w:val="004D2F54"/>
    <w:rsid w:val="0058603B"/>
    <w:rsid w:val="007060C5"/>
    <w:rsid w:val="00724FE8"/>
    <w:rsid w:val="009C4AAB"/>
    <w:rsid w:val="00A66638"/>
    <w:rsid w:val="00AB5007"/>
    <w:rsid w:val="00AF0264"/>
    <w:rsid w:val="00BE1F9E"/>
    <w:rsid w:val="00BE3E8F"/>
    <w:rsid w:val="00E367DE"/>
    <w:rsid w:val="00EB0BA6"/>
    <w:rsid w:val="00EF28E4"/>
    <w:rsid w:val="00F33E4C"/>
    <w:rsid w:val="00FC5CB0"/>
    <w:rsid w:val="31394429"/>
    <w:rsid w:val="39A86E8E"/>
    <w:rsid w:val="3BD961A9"/>
    <w:rsid w:val="64CA2860"/>
    <w:rsid w:val="7F1737D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paragraph" w:styleId="5">
    <w:name w:val="List Paragraph"/>
    <w:basedOn w:val="1"/>
    <w:qFormat/>
    <w:uiPriority w:val="34"/>
    <w:pPr>
      <w:ind w:left="720"/>
      <w:contextualSpacing/>
    </w:pPr>
  </w:style>
  <w:style w:type="character" w:customStyle="1" w:styleId="6">
    <w:name w:val="Текст выноски Знак"/>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DCC86-E8F4-46B9-9FA7-E55C8F0264C1}">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1</Pages>
  <Words>1178</Words>
  <Characters>6716</Characters>
  <Lines>55</Lines>
  <Paragraphs>15</Paragraphs>
  <TotalTime>168</TotalTime>
  <ScaleCrop>false</ScaleCrop>
  <LinksUpToDate>false</LinksUpToDate>
  <CharactersWithSpaces>7879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2022-06-04T07:13:00Z</dcterms:created>
  <dc:creator>w2</dc:creator>
  <cp:lastModifiedBy>ViennaCliniReception</cp:lastModifiedBy>
  <cp:lastPrinted>2026-02-07T05:51:49Z</cp:lastPrinted>
  <dcterms:modified xsi:type="dcterms:W3CDTF">2026-02-07T10:31:53Z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A199D9331E094A7ABF44CB4B3C311D7E_12</vt:lpwstr>
  </property>
</Properties>
</file>