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07FE91">
      <w:pPr>
        <w:pBdr/>
        <w:spacing/>
        <w:ind/>
        <w:rPr/>
      </w:pPr>
      <w:r>
        <w:t xml:space="preserve"># Plan de Implementación: Sitio Web Premium de Mezcal Artesanal</w:t>
      </w:r>
      <w:r/>
    </w:p>
    <w:p w14:paraId="01AD929E">
      <w:pPr>
        <w:pBdr/>
        <w:spacing/>
        <w:ind/>
        <w:rPr/>
      </w:pPr>
      <w:r/>
      <w:r/>
    </w:p>
    <w:p w14:paraId="19061317">
      <w:pPr>
        <w:pBdr/>
        <w:spacing/>
        <w:ind/>
        <w:rPr/>
      </w:pPr>
      <w:r>
        <w:t xml:space="preserve">Este plan detalla el diseño y la estructura para crear una página web premium, interactiva y responsiva dedicada al **Mezcal Artesanal**. La página estará construida sobre la estructura existente de React + TypeScript + Vite, usando CSS puro (Vanilla CSS) d</w:t>
      </w:r>
      <w:r>
        <w:t xml:space="preserve">e alta gama con variables CSS, animaciones interactivas, y un diseño visualmente impresionante (dark mode por defecto, tipografía elegante, y colores terrosos/oro).</w:t>
      </w:r>
      <w:r/>
    </w:p>
    <w:p w14:paraId="1646411D">
      <w:pPr>
        <w:pBdr/>
        <w:spacing/>
        <w:ind/>
        <w:rPr/>
      </w:pPr>
      <w:r/>
      <w:r/>
    </w:p>
    <w:p w14:paraId="7B3644E8">
      <w:pPr>
        <w:pBdr/>
        <w:spacing/>
        <w:ind/>
        <w:rPr/>
      </w:pPr>
      <w:r>
        <w:t xml:space="preserve">## Review Requerida por el Usuario</w:t>
      </w:r>
      <w:r/>
    </w:p>
    <w:p w14:paraId="324C32BE">
      <w:pPr>
        <w:pBdr/>
        <w:spacing/>
        <w:ind/>
        <w:rPr/>
      </w:pPr>
      <w:r/>
      <w:r/>
    </w:p>
    <w:p w14:paraId="25F4B5D9">
      <w:pPr>
        <w:pBdr/>
        <w:spacing/>
        <w:ind/>
        <w:rPr/>
      </w:pPr>
      <w:r>
        <w:t xml:space="preserve">&gt; [!IMPORTANT]</w:t>
      </w:r>
      <w:r/>
    </w:p>
    <w:p w14:paraId="25151065">
      <w:pPr>
        <w:pBdr/>
        <w:spacing/>
        <w:ind/>
        <w:rPr/>
      </w:pPr>
      <w:r>
        <w:t xml:space="preserve">&gt; **Paleta de Colores y Estética**: Proponemos una estética oscura y ahumada ("smoky &amp; premium"), con acentos en terracota, verde agave y oro.</w:t>
      </w:r>
      <w:r/>
    </w:p>
    <w:p w14:paraId="2EFF855C">
      <w:pPr>
        <w:pBdr/>
        <w:spacing/>
        <w:ind/>
        <w:rPr/>
      </w:pPr>
      <w:r>
        <w:t xml:space="preserve">&gt; **Idioma**: El sitio se desarrollará principalmente en español (dado el tema del Mezcal) con términos auténticos del proceso artesanal.</w:t>
      </w:r>
      <w:r/>
    </w:p>
    <w:p w14:paraId="7C9A6DEE">
      <w:pPr>
        <w:pBdr/>
        <w:spacing/>
        <w:ind/>
        <w:rPr/>
      </w:pPr>
      <w:r>
        <w:t xml:space="preserve">&gt; **Verificación de Edad**: Al ser un sitio sobre una bebida alcohólica, implementaremos un modal de verificación de edad elegante que guarda el estado de acceso durante la sesión.</w:t>
      </w:r>
      <w:r/>
    </w:p>
    <w:p w14:paraId="6835F674">
      <w:pPr>
        <w:pBdr/>
        <w:spacing/>
        <w:ind/>
        <w:rPr/>
      </w:pPr>
      <w:r/>
      <w:r/>
    </w:p>
    <w:p w14:paraId="09C2903A">
      <w:pPr>
        <w:pBdr/>
        <w:spacing/>
        <w:ind/>
        <w:rPr/>
      </w:pPr>
      <w:r>
        <w:t xml:space="preserve">## Preguntas Abiertas</w:t>
      </w:r>
      <w:r/>
    </w:p>
    <w:p w14:paraId="4ECADF5E">
      <w:pPr>
        <w:pBdr/>
        <w:spacing/>
        <w:ind/>
        <w:rPr/>
      </w:pPr>
      <w:r/>
      <w:r/>
    </w:p>
    <w:p w14:paraId="39968BFD">
      <w:pPr>
        <w:pBdr/>
        <w:spacing/>
        <w:ind/>
        <w:rPr/>
      </w:pPr>
      <w:r>
        <w:t xml:space="preserve">&gt; [!NOTE]</w:t>
      </w:r>
      <w:r/>
    </w:p>
    <w:p w14:paraId="4C6B1076">
      <w:pPr>
        <w:pBdr/>
        <w:spacing/>
        <w:ind/>
        <w:rPr/>
      </w:pPr>
      <w:r>
        <w:t xml:space="preserve">&gt; ¿Tienes alguna marca o nombre en particular que quieras usar para este mezcal (por ejemplo, "Mezcal Ancestral", "El Palenque", "13 de Enero")? Por defecto usaremos **"Mezcal El Palenque"** o un nombre similar elegante inspirado en la tradición oaxaqueña.</w:t>
      </w:r>
      <w:r/>
    </w:p>
    <w:p w14:paraId="2B5C0ABD">
      <w:pPr>
        <w:pBdr/>
        <w:spacing/>
        <w:ind/>
        <w:rPr/>
      </w:pPr>
      <w:r/>
      <w:r/>
    </w:p>
    <w:p w14:paraId="7B46A238">
      <w:pPr>
        <w:pBdr/>
        <w:spacing/>
        <w:ind/>
        <w:rPr/>
      </w:pPr>
      <w:r>
        <w:t xml:space="preserve">---</w:t>
      </w:r>
      <w:r/>
    </w:p>
    <w:p w14:paraId="2603D1EC">
      <w:pPr>
        <w:pBdr/>
        <w:spacing/>
        <w:ind/>
        <w:rPr/>
      </w:pPr>
      <w:r/>
      <w:r/>
    </w:p>
    <w:p w14:paraId="1FC12285">
      <w:pPr>
        <w:pBdr/>
        <w:spacing/>
        <w:ind/>
        <w:rPr/>
      </w:pPr>
      <w:r>
        <w:t xml:space="preserve">## Cambios Propuestos</w:t>
      </w:r>
      <w:r/>
    </w:p>
    <w:p w14:paraId="618CC6B0">
      <w:pPr>
        <w:pBdr/>
        <w:spacing/>
        <w:ind/>
        <w:rPr/>
      </w:pPr>
      <w:r/>
      <w:r/>
    </w:p>
    <w:p w14:paraId="116157DE">
      <w:pPr>
        <w:pBdr/>
        <w:spacing/>
        <w:ind/>
        <w:rPr/>
      </w:pPr>
      <w:r>
        <w:t xml:space="preserve">### 1. Sistema de Diseño (CSS y Estilos)</w:t>
      </w:r>
      <w:r/>
    </w:p>
    <w:p w14:paraId="6B3DA937">
      <w:pPr>
        <w:pBdr/>
        <w:spacing/>
        <w:ind/>
        <w:rPr/>
      </w:pPr>
      <w:r/>
      <w:r/>
    </w:p>
    <w:p w14:paraId="463B8D78">
      <w:pPr>
        <w:pBdr/>
        <w:spacing/>
        <w:ind/>
        <w:rPr/>
      </w:pPr>
      <w:r>
        <w:t xml:space="preserve">Definiremos variables CSS en `src/index.css` que capturen la esencia del mezcal:</w:t>
      </w:r>
      <w:r/>
    </w:p>
    <w:p w14:paraId="7C6C7AA2">
      <w:pPr>
        <w:pBdr/>
        <w:spacing/>
        <w:ind/>
        <w:rPr/>
      </w:pPr>
      <w:r>
        <w:t xml:space="preserve">- **Colores principales**:</w:t>
      </w:r>
      <w:r/>
    </w:p>
    <w:p w14:paraId="54D618DD">
      <w:pPr>
        <w:pBdr/>
        <w:spacing/>
        <w:ind/>
        <w:rPr/>
      </w:pPr>
      <w:r>
        <w:t xml:space="preserve">  - Negras y grises ahumados: `--color-bg-dark: #0b0c10`, `--color-bg-card: #15161e`</w:t>
      </w:r>
      <w:r/>
    </w:p>
    <w:p w14:paraId="63D6C296">
      <w:pPr>
        <w:pBdr/>
        <w:spacing/>
        <w:ind/>
        <w:rPr/>
      </w:pPr>
      <w:r>
        <w:t xml:space="preserve">  - Terracota/Tierra: `--color-terracotta: #c87a53`, `--color-terracotta-hover: #b0653f`</w:t>
      </w:r>
      <w:r/>
    </w:p>
    <w:p w14:paraId="574BEBC0">
      <w:pPr>
        <w:pBdr/>
        <w:spacing/>
        <w:ind/>
        <w:rPr/>
      </w:pPr>
      <w:r>
        <w:t xml:space="preserve">  - Verde Agave: `--color-agave: #5a8a81`, `--color-agave-light: #83b0a7`</w:t>
      </w:r>
      <w:r/>
    </w:p>
    <w:p w14:paraId="63E09BAE">
      <w:pPr>
        <w:pBdr/>
        <w:spacing/>
        <w:ind/>
        <w:rPr/>
      </w:pPr>
      <w:r>
        <w:t xml:space="preserve">  - Oro/Detalles: `--color-gold: #d4af37`, `--color-gold-hover: #f3e5ab`</w:t>
      </w:r>
      <w:r/>
    </w:p>
    <w:p w14:paraId="37D1B306">
      <w:pPr>
        <w:pBdr/>
        <w:spacing/>
        <w:ind/>
        <w:rPr/>
      </w:pPr>
      <w:r>
        <w:t xml:space="preserve">  - Blanco Hueso: `--color-bone: #f5f2eb`</w:t>
      </w:r>
      <w:r/>
    </w:p>
    <w:p w14:paraId="468CAA25">
      <w:pPr>
        <w:pBdr/>
        <w:spacing/>
        <w:ind/>
        <w:rPr/>
      </w:pPr>
      <w:r>
        <w:t xml:space="preserve">- **Tipografía**:</w:t>
      </w:r>
      <w:r/>
    </w:p>
    <w:p w14:paraId="541E224A">
      <w:pPr>
        <w:pBdr/>
        <w:spacing/>
        <w:ind/>
        <w:rPr/>
      </w:pPr>
      <w:r>
        <w:t xml:space="preserve">  - Títulos: Serif elegante (usaremos Google Fonts para importar `Playfair Display` o `Cinzel`).</w:t>
      </w:r>
      <w:r/>
    </w:p>
    <w:p w14:paraId="7FB2A2DA">
      <w:pPr>
        <w:pBdr/>
        <w:spacing/>
        <w:ind/>
        <w:rPr/>
      </w:pPr>
      <w:r>
        <w:t xml:space="preserve">  - Textos de lectura: Sans-serif limpia (como `Montserrat` o `Inter`).</w:t>
      </w:r>
      <w:r/>
    </w:p>
    <w:p w14:paraId="1950F765">
      <w:pPr>
        <w:pBdr/>
        <w:spacing/>
        <w:ind/>
        <w:rPr/>
      </w:pPr>
      <w:r>
        <w:t xml:space="preserve">- **Transiciones y Micro-animaciones**:</w:t>
      </w:r>
      <w:r/>
    </w:p>
    <w:p w14:paraId="118A43EE">
      <w:pPr>
        <w:pBdr/>
        <w:spacing/>
        <w:ind/>
        <w:rPr/>
      </w:pPr>
      <w:r>
        <w:t xml:space="preserve">  - Efectos hover en botones y tarjetas con resplandor dorado suave.</w:t>
      </w:r>
      <w:r/>
    </w:p>
    <w:p w14:paraId="1C288729">
      <w:pPr>
        <w:pBdr/>
        <w:spacing/>
        <w:ind/>
        <w:rPr/>
      </w:pPr>
      <w:r>
        <w:t xml:space="preserve">  - Efectos de revelado al hacer scroll (fade-in, slide-up).</w:t>
      </w:r>
      <w:r/>
    </w:p>
    <w:p w14:paraId="3A8E046E">
      <w:pPr>
        <w:pBdr/>
        <w:spacing/>
        <w:ind/>
        <w:rPr/>
      </w:pPr>
      <w:r/>
      <w:r/>
    </w:p>
    <w:p w14:paraId="7DDDE7B6">
      <w:pPr>
        <w:pBdr/>
        <w:spacing/>
        <w:ind/>
        <w:rPr/>
      </w:pPr>
      <w:r>
        <w:t xml:space="preserve">### 2. Estructura de Componentes</w:t>
      </w:r>
      <w:r/>
    </w:p>
    <w:p w14:paraId="31E41EED">
      <w:pPr>
        <w:pBdr/>
        <w:spacing/>
        <w:ind/>
        <w:rPr/>
      </w:pPr>
      <w:r/>
      <w:r/>
    </w:p>
    <w:p w14:paraId="716F2F7A">
      <w:pPr>
        <w:pBdr/>
        <w:spacing/>
        <w:ind/>
        <w:rPr/>
      </w:pPr>
      <w:r>
        <w:t xml:space="preserve">Crearemos los siguientes componentes en la carpeta `src/components/`:</w:t>
      </w:r>
      <w:r/>
    </w:p>
    <w:p w14:paraId="5B7FE137">
      <w:pPr>
        <w:pBdr/>
        <w:spacing/>
        <w:ind/>
        <w:rPr/>
      </w:pPr>
      <w:r/>
      <w:r/>
    </w:p>
    <w:p w14:paraId="1A703B60">
      <w:pPr>
        <w:pBdr/>
        <w:spacing/>
        <w:ind/>
        <w:rPr/>
      </w:pPr>
      <w:r>
        <w:t xml:space="preserve">#### [NEW] [AgeVerification.tsx](file:///home/josue/Documentos/typeScript/13denero/src/components/AgeVerification.tsx)</w:t>
      </w:r>
      <w:r/>
    </w:p>
    <w:p w14:paraId="206A10C2">
      <w:pPr>
        <w:pBdr/>
        <w:spacing/>
        <w:ind/>
        <w:rPr/>
      </w:pPr>
      <w:r>
        <w:t xml:space="preserve">- Un modal que cubre toda la pantalla que pregunta al usuario si es mayor de edad (18+ o 21+).</w:t>
      </w:r>
      <w:r/>
    </w:p>
    <w:p w14:paraId="1301D752">
      <w:pPr>
        <w:pBdr/>
        <w:spacing/>
        <w:ind/>
        <w:rPr/>
      </w:pPr>
      <w:r>
        <w:t xml:space="preserve">- Diseño místico con un fondo ahumado y tipografía elegante.</w:t>
      </w:r>
      <w:r/>
    </w:p>
    <w:p w14:paraId="0C10277E">
      <w:pPr>
        <w:pBdr/>
        <w:spacing/>
        <w:ind/>
        <w:rPr/>
      </w:pPr>
      <w:r>
        <w:t xml:space="preserve">- Si acepta, se guarda en `localStorage` o `sessionStorage` para no volver a mostrarlo y se desbloquea el scroll del cuerpo.</w:t>
      </w:r>
      <w:r/>
    </w:p>
    <w:p w14:paraId="1D004204">
      <w:pPr>
        <w:pBdr/>
        <w:spacing/>
        <w:ind/>
        <w:rPr/>
      </w:pPr>
      <w:r/>
      <w:r/>
    </w:p>
    <w:p w14:paraId="01D31421">
      <w:pPr>
        <w:pBdr/>
        <w:spacing/>
        <w:ind/>
        <w:rPr/>
      </w:pPr>
      <w:r>
        <w:t xml:space="preserve">#### [NEW] [Navbar.tsx](file:///home/josue/Documentos/typeScript/13denero/src/components/Navbar.tsx)</w:t>
      </w:r>
      <w:r/>
    </w:p>
    <w:p w14:paraId="48D6ADA8">
      <w:pPr>
        <w:pBdr/>
        <w:spacing/>
        <w:ind/>
        <w:rPr/>
      </w:pPr>
      <w:r>
        <w:t xml:space="preserve">- Barra de navegación superior fija con efecto *glassmorphism* (fondo translúcido con desenfoque).</w:t>
      </w:r>
      <w:r/>
    </w:p>
    <w:p w14:paraId="39D0C2E1">
      <w:pPr>
        <w:pBdr/>
        <w:spacing/>
        <w:ind/>
        <w:rPr/>
      </w:pPr>
      <w:r>
        <w:t xml:space="preserve">- Enlaces con animaciones de subrayado al pasar el cursor: Inicio, El Proceso, Variedades, Guía de Cata, Coctelería, Contacto.</w:t>
      </w:r>
      <w:r/>
    </w:p>
    <w:p w14:paraId="2CE654BB">
      <w:pPr>
        <w:pBdr/>
        <w:spacing/>
        <w:ind/>
        <w:rPr/>
      </w:pPr>
      <w:r/>
      <w:r/>
    </w:p>
    <w:p w14:paraId="3BDC385D">
      <w:pPr>
        <w:pBdr/>
        <w:spacing/>
        <w:ind/>
        <w:rPr/>
      </w:pPr>
      <w:r>
        <w:t xml:space="preserve">#### [NEW] [Hero.tsx](file:///home/josue/Documentos/typeScript/13denero/src/components/Hero.tsx)</w:t>
      </w:r>
      <w:r/>
    </w:p>
    <w:p w14:paraId="664B9AE2">
      <w:pPr>
        <w:pBdr/>
        <w:spacing/>
        <w:ind/>
        <w:rPr/>
      </w:pPr>
      <w:r>
        <w:t xml:space="preserve">- Sección introductoria de pantalla completa con un título impactante ("El Alma de la Tierra en una Copa").</w:t>
      </w:r>
      <w:r/>
    </w:p>
    <w:p w14:paraId="6939FD69">
      <w:pPr>
        <w:pBdr/>
        <w:spacing/>
        <w:ind/>
        <w:rPr/>
      </w:pPr>
      <w:r>
        <w:t xml:space="preserve">- Imagen de fondo premium generada de una botella de mezcal artesanal en campos de agave.</w:t>
      </w:r>
      <w:r/>
    </w:p>
    <w:p w14:paraId="083D510E">
      <w:pPr>
        <w:pBdr/>
        <w:spacing/>
        <w:ind/>
        <w:rPr/>
      </w:pPr>
      <w:r>
        <w:t xml:space="preserve">- Botón de llamado a la acción ("Explorar Sabores") que se desplaza suavemente hacia las variedades.</w:t>
      </w:r>
      <w:r/>
    </w:p>
    <w:p w14:paraId="7778CF2C">
      <w:pPr>
        <w:pBdr/>
        <w:spacing/>
        <w:ind/>
        <w:rPr/>
      </w:pPr>
      <w:r/>
      <w:r/>
    </w:p>
    <w:p w14:paraId="08AB7DEF">
      <w:pPr>
        <w:pBdr/>
        <w:spacing/>
        <w:ind/>
        <w:rPr/>
      </w:pPr>
      <w:r>
        <w:t xml:space="preserve">#### [NEW] [Story.tsx](file:///home/josue/Documentos/typeScript/13denero/src/components/Story.tsx)</w:t>
      </w:r>
      <w:r/>
    </w:p>
    <w:p w14:paraId="64952F36">
      <w:pPr>
        <w:pBdr/>
        <w:spacing/>
        <w:ind/>
        <w:rPr/>
      </w:pPr>
      <w:r>
        <w:t xml:space="preserve">- Sección que narra la herencia cultural, el rol del Maestro Mezcalero y la diferencia entre el proceso ancestral, artesanal e industrial.</w:t>
      </w:r>
      <w:r/>
    </w:p>
    <w:p w14:paraId="3A6688AC">
      <w:pPr>
        <w:pBdr/>
        <w:spacing/>
        <w:ind/>
        <w:rPr/>
      </w:pPr>
      <w:r/>
      <w:r/>
    </w:p>
    <w:p w14:paraId="3C6A64C5">
      <w:pPr>
        <w:pBdr/>
        <w:spacing/>
        <w:ind/>
        <w:rPr/>
      </w:pPr>
      <w:r>
        <w:t xml:space="preserve">#### [NEW] [InteractiveProcess.tsx](file:///home/josue/Documentos/typeScript/13denero/src/components/InteractiveProcess.tsx)</w:t>
      </w:r>
      <w:r/>
    </w:p>
    <w:p w14:paraId="4A1D7398">
      <w:pPr>
        <w:pBdr/>
        <w:spacing/>
        <w:ind/>
        <w:rPr/>
      </w:pPr>
      <w:r>
        <w:t xml:space="preserve">- Cronología interactiva de los 5 pasos del mezcal:</w:t>
      </w:r>
      <w:r/>
    </w:p>
    <w:p w14:paraId="0D8867F7">
      <w:pPr>
        <w:pBdr/>
        <w:spacing/>
        <w:ind/>
        <w:rPr/>
      </w:pPr>
      <w:r>
        <w:t xml:space="preserve">  1. *La Jima* (Cosecha del agave)</w:t>
      </w:r>
      <w:r/>
    </w:p>
    <w:p w14:paraId="58101514">
      <w:pPr>
        <w:pBdr/>
        <w:spacing/>
        <w:ind/>
        <w:rPr/>
      </w:pPr>
      <w:r>
        <w:t xml:space="preserve">  2. *El Horno* (Cocido subterráneo con madera y piedra)</w:t>
      </w:r>
      <w:r/>
    </w:p>
    <w:p w14:paraId="36CB0CFB">
      <w:pPr>
        <w:pBdr/>
        <w:spacing/>
        <w:ind/>
        <w:rPr/>
      </w:pPr>
      <w:r>
        <w:t xml:space="preserve">  3. *La Molienda* (Triturado con rueda de piedra Tahona)</w:t>
      </w:r>
      <w:r/>
    </w:p>
    <w:p w14:paraId="02110BD9">
      <w:pPr>
        <w:pBdr/>
        <w:spacing/>
        <w:ind/>
        <w:rPr/>
      </w:pPr>
      <w:r>
        <w:t xml:space="preserve">  4. *La Fermentación* (En tinas de madera de pino)</w:t>
      </w:r>
      <w:r/>
    </w:p>
    <w:p w14:paraId="7FFF5796">
      <w:pPr>
        <w:pBdr/>
        <w:spacing/>
        <w:ind/>
        <w:rPr/>
      </w:pPr>
      <w:r>
        <w:t xml:space="preserve">  5. *La Destilación* (En alambiques de cobre o barro)</w:t>
      </w:r>
      <w:r/>
    </w:p>
    <w:p w14:paraId="66E64636">
      <w:pPr>
        <w:pBdr/>
        <w:spacing/>
        <w:ind/>
        <w:rPr/>
      </w:pPr>
      <w:r>
        <w:t xml:space="preserve">- Al hacer clic en cada paso, se actualizan dinámicamente la descripción, imágenes de detalle y datos curiosos.</w:t>
      </w:r>
      <w:r/>
    </w:p>
    <w:p w14:paraId="69233EE0">
      <w:pPr>
        <w:pBdr/>
        <w:spacing/>
        <w:ind/>
        <w:rPr/>
      </w:pPr>
      <w:r/>
      <w:r/>
    </w:p>
    <w:p w14:paraId="02FDD41A">
      <w:pPr>
        <w:pBdr/>
        <w:spacing/>
        <w:ind/>
        <w:rPr/>
      </w:pPr>
      <w:r>
        <w:t xml:space="preserve">#### [NEW] [AgaveCollection.tsx](file:///home/josue/Documentos/typeScript/13denero/src/components/AgaveCollection.tsx)</w:t>
      </w:r>
      <w:r/>
    </w:p>
    <w:p w14:paraId="6EC1600A">
      <w:pPr>
        <w:pBdr/>
        <w:spacing/>
        <w:ind/>
        <w:rPr/>
      </w:pPr>
      <w:r>
        <w:t xml:space="preserve">- Catálogo interactivo de variedades de agaves:</w:t>
      </w:r>
      <w:r/>
    </w:p>
    <w:p w14:paraId="4429F750">
      <w:pPr>
        <w:pBdr/>
        <w:spacing/>
        <w:ind/>
        <w:rPr/>
      </w:pPr>
      <w:r>
        <w:t xml:space="preserve">  - **Espadín**: El clásico de sabor balanceado.</w:t>
      </w:r>
      <w:r/>
    </w:p>
    <w:p w14:paraId="16A67178">
      <w:pPr>
        <w:pBdr/>
        <w:spacing/>
        <w:ind/>
        <w:rPr/>
      </w:pPr>
      <w:r>
        <w:t xml:space="preserve">  - **Tobalá**: El agave silvestre de las alturas, floral y aromático.</w:t>
      </w:r>
      <w:r/>
    </w:p>
    <w:p w14:paraId="386F75D5">
      <w:pPr>
        <w:pBdr/>
        <w:spacing/>
        <w:ind/>
        <w:rPr/>
      </w:pPr>
      <w:r>
        <w:t xml:space="preserve">  - **Tepeztate**: La rareza que tarda hasta 25 años en madurar, herbal y mineral.</w:t>
      </w:r>
      <w:r/>
    </w:p>
    <w:p w14:paraId="05D82D56">
      <w:pPr>
        <w:pBdr/>
        <w:spacing/>
        <w:ind/>
        <w:rPr/>
      </w:pPr>
      <w:r>
        <w:t xml:space="preserve">  - **Arroqueño**: Majestuoso y enorme, notas ahumadas y de chocolate amargo.</w:t>
      </w:r>
      <w:r/>
    </w:p>
    <w:p w14:paraId="65E3B9B0">
      <w:pPr>
        <w:pBdr/>
        <w:spacing/>
        <w:ind/>
        <w:rPr/>
      </w:pPr>
      <w:r>
        <w:t xml:space="preserve">- Las tarjetas mostrarán un medidor interactivo de notas de cata (Humo, Dulzura, Mineralidad, Madera, Frutas).</w:t>
      </w:r>
      <w:r/>
    </w:p>
    <w:p w14:paraId="6239A204">
      <w:pPr>
        <w:pBdr/>
        <w:spacing/>
        <w:ind/>
        <w:rPr/>
      </w:pPr>
      <w:r/>
      <w:r/>
    </w:p>
    <w:p w14:paraId="2137854D">
      <w:pPr>
        <w:pBdr/>
        <w:spacing/>
        <w:ind/>
        <w:rPr/>
      </w:pPr>
      <w:r>
        <w:t xml:space="preserve">#### [NEW] [TastingGuide.tsx](file:///home/josue/Documentos/typeScript/13denero/src/components/TastingGuide.tsx)</w:t>
      </w:r>
      <w:r/>
    </w:p>
    <w:p w14:paraId="43C51C01">
      <w:pPr>
        <w:pBdr/>
        <w:spacing/>
        <w:ind/>
        <w:rPr/>
      </w:pPr>
      <w:r>
        <w:t xml:space="preserve">- Un recomendador interactivo o "Tasting Advisor" donde el usuario puede mover sliders para definir sus preferencias de sabor:</w:t>
      </w:r>
      <w:r/>
    </w:p>
    <w:p w14:paraId="68ED4514">
      <w:pPr>
        <w:pBdr/>
        <w:spacing/>
        <w:ind/>
        <w:rPr/>
      </w:pPr>
      <w:r>
        <w:t xml:space="preserve">  - Intensidad de Humo (Baja a Muy Alta)</w:t>
      </w:r>
      <w:r/>
    </w:p>
    <w:p w14:paraId="2E55FD0A">
      <w:pPr>
        <w:pBdr/>
        <w:spacing/>
        <w:ind/>
        <w:rPr/>
      </w:pPr>
      <w:r>
        <w:t xml:space="preserve">  - Perfil (Floral / Herbal / Frutal / Dulce / Mineral)</w:t>
      </w:r>
      <w:r/>
    </w:p>
    <w:p w14:paraId="55496A27">
      <w:pPr>
        <w:pBdr/>
        <w:spacing/>
        <w:ind/>
        <w:rPr/>
      </w:pPr>
      <w:r>
        <w:t xml:space="preserve">- El sistema recomendará dinámicamente el agave perfecto con una explicación de por qué encaja con sus gustos.</w:t>
      </w:r>
      <w:r/>
    </w:p>
    <w:p w14:paraId="3A576282">
      <w:pPr>
        <w:pBdr/>
        <w:spacing/>
        <w:ind/>
        <w:rPr/>
      </w:pPr>
      <w:r/>
      <w:r/>
    </w:p>
    <w:p w14:paraId="67B6EB11">
      <w:pPr>
        <w:pBdr/>
        <w:spacing/>
        <w:ind/>
        <w:rPr/>
      </w:pPr>
      <w:r>
        <w:t xml:space="preserve">#### [NEW] [CocktailBar.tsx](file:///home/josue/Documentos/typeScript/13denero/src/components/CocktailBar.tsx)</w:t>
      </w:r>
      <w:r/>
    </w:p>
    <w:p w14:paraId="1E1EB087">
      <w:pPr>
        <w:pBdr/>
        <w:spacing/>
        <w:ind/>
        <w:rPr/>
      </w:pPr>
      <w:r>
        <w:t xml:space="preserve">- Sección de cocteles de mezcal (ej. *Mezcalita de Jamaica*, *Oaxacan Old Fashioned*, *Paloma Ahumada*).</w:t>
      </w:r>
      <w:r/>
    </w:p>
    <w:p w14:paraId="106FA3D3">
      <w:pPr>
        <w:pBdr/>
        <w:spacing/>
        <w:ind/>
        <w:rPr/>
      </w:pPr>
      <w:r>
        <w:t xml:space="preserve">- Calculadora interactiva de ingredientes: El usuario puede ingresar el número de personas (o tragos) y las cantidades de ingredientes (mezcal, jarabe, cítricos) se recalcularán automáticamente en tiempo real.</w:t>
      </w:r>
      <w:r/>
    </w:p>
    <w:p w14:paraId="3EFFE961">
      <w:pPr>
        <w:pBdr/>
        <w:spacing/>
        <w:ind/>
        <w:rPr/>
      </w:pPr>
      <w:r/>
      <w:r/>
    </w:p>
    <w:p w14:paraId="39C8AC2E">
      <w:pPr>
        <w:pBdr/>
        <w:spacing/>
        <w:ind/>
        <w:rPr/>
      </w:pPr>
      <w:r>
        <w:t xml:space="preserve">#### [NEW] [Footer.tsx](file:///home/josue/Documentos/typeScript/13denero/src/components/Footer.tsx)</w:t>
      </w:r>
      <w:r/>
    </w:p>
    <w:p w14:paraId="0E6CA112">
      <w:pPr>
        <w:pBdr/>
        <w:spacing/>
        <w:ind/>
        <w:rPr/>
      </w:pPr>
      <w:r>
        <w:t xml:space="preserve">- Pie de página elegante con aviso legal obligatorio, enlaces de redes sociales y un formulario de suscripción para recibir noticias sobre lotes limitados ("Únete al Palenque").</w:t>
      </w:r>
      <w:r/>
    </w:p>
    <w:p w14:paraId="7B342799">
      <w:pPr>
        <w:pBdr/>
        <w:spacing/>
        <w:ind/>
        <w:rPr/>
      </w:pPr>
      <w:r/>
      <w:r/>
    </w:p>
    <w:p w14:paraId="7EE3A817">
      <w:pPr>
        <w:pBdr/>
        <w:spacing/>
        <w:ind/>
        <w:rPr/>
      </w:pPr>
      <w:r>
        <w:t xml:space="preserve">---</w:t>
      </w:r>
      <w:r/>
    </w:p>
    <w:p w14:paraId="55C503A0">
      <w:pPr>
        <w:pBdr/>
        <w:spacing/>
        <w:ind/>
        <w:rPr/>
      </w:pPr>
      <w:r/>
      <w:r/>
    </w:p>
    <w:p w14:paraId="4C0808CE">
      <w:pPr>
        <w:pBdr/>
        <w:spacing/>
        <w:ind/>
        <w:rPr/>
      </w:pPr>
      <w:r>
        <w:t xml:space="preserve">### 3. Modificaciones a los Archivos Existentes</w:t>
      </w:r>
      <w:r/>
    </w:p>
    <w:p w14:paraId="35751859">
      <w:pPr>
        <w:pBdr/>
        <w:spacing/>
        <w:ind/>
        <w:rPr/>
      </w:pPr>
      <w:r/>
      <w:r/>
    </w:p>
    <w:p w14:paraId="6C8D2F2B">
      <w:pPr>
        <w:pBdr/>
        <w:spacing/>
        <w:ind/>
        <w:rPr/>
      </w:pPr>
      <w:r>
        <w:t xml:space="preserve">#### [MODIFY] [index.html](file:///home/josue/Documentos/typeScript/13denero/index.html)</w:t>
      </w:r>
      <w:r/>
    </w:p>
    <w:p w14:paraId="249B8FFA">
      <w:pPr>
        <w:pBdr/>
        <w:spacing/>
        <w:ind/>
        <w:rPr/>
      </w:pPr>
      <w:r>
        <w:t xml:space="preserve">- Actualizar el título de la página a "Mezcal El Palenque | Destilado Artesanal Oaxaqueño".</w:t>
      </w:r>
      <w:r/>
    </w:p>
    <w:p w14:paraId="124016B4">
      <w:pPr>
        <w:pBdr/>
        <w:spacing/>
        <w:ind/>
        <w:rPr/>
      </w:pPr>
      <w:r>
        <w:t xml:space="preserve">- Agregar fuentes de Google Fonts (Playfair Display para títulos, Montserrat para cuerpo).</w:t>
      </w:r>
      <w:r/>
    </w:p>
    <w:p w14:paraId="2936073F">
      <w:pPr>
        <w:pBdr/>
        <w:spacing/>
        <w:ind/>
        <w:rPr/>
      </w:pPr>
      <w:r>
        <w:t xml:space="preserve">- Añadir metatags SEO para mejorar la visibilidad.</w:t>
      </w:r>
      <w:r/>
    </w:p>
    <w:p w14:paraId="39B45505">
      <w:pPr>
        <w:pBdr/>
        <w:spacing/>
        <w:ind/>
        <w:rPr/>
      </w:pPr>
      <w:r/>
      <w:r/>
    </w:p>
    <w:p w14:paraId="5A0B9195">
      <w:pPr>
        <w:pBdr/>
        <w:spacing/>
        <w:ind/>
        <w:rPr/>
      </w:pPr>
      <w:r>
        <w:t xml:space="preserve">#### [MODIFY] [App.tsx](file:///home/josue/Documentos/typeScript/13denero/src/App.tsx)</w:t>
      </w:r>
      <w:r/>
    </w:p>
    <w:p w14:paraId="103C0BE7">
      <w:pPr>
        <w:pBdr/>
        <w:spacing/>
        <w:ind/>
        <w:rPr/>
      </w:pPr>
      <w:r>
        <w:t xml:space="preserve">- Reemplazar el código de prueba de Vite con la estructura de la aplicación y coordinar el flujo de estado (ej. verificar edad, secciones).</w:t>
      </w:r>
      <w:r/>
    </w:p>
    <w:p w14:paraId="415C1016">
      <w:pPr>
        <w:pBdr/>
        <w:spacing/>
        <w:ind/>
        <w:rPr/>
      </w:pPr>
      <w:r/>
      <w:r/>
    </w:p>
    <w:p w14:paraId="2DEC7CF9">
      <w:pPr>
        <w:pBdr/>
        <w:spacing/>
        <w:ind/>
        <w:rPr/>
      </w:pPr>
      <w:r>
        <w:t xml:space="preserve">#### [MODIFY] [index.css](file:///home/josue/Documentos/typeScript/13denero/src/index.css)</w:t>
      </w:r>
      <w:r/>
    </w:p>
    <w:p w14:paraId="0795D2D6">
      <w:pPr>
        <w:pBdr/>
        <w:spacing/>
        <w:ind/>
        <w:rPr/>
      </w:pPr>
      <w:r>
        <w:t xml:space="preserve">- Implementar el diseño CSS premium global, variables de color, tipografía y animaciones.</w:t>
      </w:r>
      <w:r/>
    </w:p>
    <w:p w14:paraId="267C8218">
      <w:pPr>
        <w:pBdr/>
        <w:spacing/>
        <w:ind/>
        <w:rPr/>
      </w:pPr>
      <w:r/>
      <w:r/>
    </w:p>
    <w:p w14:paraId="425665C7">
      <w:pPr>
        <w:pBdr/>
        <w:spacing/>
        <w:ind/>
        <w:rPr/>
      </w:pPr>
      <w:r>
        <w:t xml:space="preserve">---</w:t>
      </w:r>
      <w:r/>
    </w:p>
    <w:p w14:paraId="6F51F316">
      <w:pPr>
        <w:pBdr/>
        <w:spacing/>
        <w:ind/>
        <w:rPr/>
      </w:pPr>
      <w:r/>
      <w:r/>
    </w:p>
    <w:p w14:paraId="0713EF54">
      <w:pPr>
        <w:pBdr/>
        <w:spacing/>
        <w:ind/>
        <w:rPr/>
      </w:pPr>
      <w:r>
        <w:t xml:space="preserve">## Plan de Verificación</w:t>
      </w:r>
      <w:r/>
    </w:p>
    <w:p w14:paraId="113A0CF2">
      <w:pPr>
        <w:pBdr/>
        <w:spacing/>
        <w:ind/>
        <w:rPr/>
      </w:pPr>
      <w:r/>
      <w:r/>
    </w:p>
    <w:p w14:paraId="08D9073D">
      <w:pPr>
        <w:pBdr/>
        <w:spacing/>
        <w:ind/>
        <w:rPr/>
      </w:pPr>
      <w:r>
        <w:t xml:space="preserve">### Pruebas Automatizadas y Compilación</w:t>
      </w:r>
      <w:r/>
    </w:p>
    <w:p w14:paraId="7D5AEBC9">
      <w:pPr>
        <w:pBdr/>
        <w:spacing/>
        <w:ind/>
        <w:rPr/>
      </w:pPr>
      <w:r>
        <w:t xml:space="preserve">- Ejecutaremos `npm run build` para asegurar que el compilador de TypeScript y Vite no arrojen errores.</w:t>
      </w:r>
      <w:r/>
    </w:p>
    <w:p w14:paraId="36DE0A86">
      <w:pPr>
        <w:pBdr/>
        <w:spacing/>
        <w:ind/>
        <w:rPr/>
      </w:pPr>
      <w:r>
        <w:t xml:space="preserve">- Analizaremos posibles advertencias de ESLint con `npm run lint`.</w:t>
      </w:r>
      <w:r/>
    </w:p>
    <w:p w14:paraId="08E41586">
      <w:pPr>
        <w:pBdr/>
        <w:spacing/>
        <w:ind/>
        <w:rPr/>
      </w:pPr>
      <w:r/>
      <w:r/>
    </w:p>
    <w:p w14:paraId="44B188F5">
      <w:pPr>
        <w:pBdr/>
        <w:spacing/>
        <w:ind/>
        <w:rPr/>
      </w:pPr>
      <w:r>
        <w:t xml:space="preserve">### Verificación Manual</w:t>
      </w:r>
      <w:r/>
    </w:p>
    <w:p w14:paraId="15BD81B3">
      <w:pPr>
        <w:pBdr/>
        <w:spacing/>
        <w:ind/>
        <w:rPr/>
      </w:pPr>
      <w:r>
        <w:t xml:space="preserve">- Utilizaremos el navegador integrado para probar la interactividad del sitio:</w:t>
      </w:r>
      <w:r/>
    </w:p>
    <w:p w14:paraId="03325AA4">
      <w:pPr>
        <w:pBdr/>
        <w:spacing/>
        <w:ind/>
        <w:rPr/>
      </w:pPr>
      <w:r>
        <w:t xml:space="preserve">  1. **Puerta de Edad**: Asegurarse de que el scroll del fondo esté bloqueado hasta que el usuario confirme su edad, y que la respuesta persista al recargar la página.</w:t>
      </w:r>
      <w:r/>
    </w:p>
    <w:p w14:paraId="489046BC">
      <w:pPr>
        <w:pBdr/>
        <w:spacing/>
        <w:ind/>
        <w:rPr/>
      </w:pPr>
      <w:r>
        <w:t xml:space="preserve">  2. **Proceso Interactivo**: Validar que al cambiar de pestaña del proceso se renderice la información correcta suavemente.</w:t>
      </w:r>
      <w:r/>
    </w:p>
    <w:p w14:paraId="60112A57">
      <w:pPr>
        <w:pBdr/>
        <w:spacing/>
        <w:ind/>
        <w:rPr/>
      </w:pPr>
      <w:r>
        <w:t xml:space="preserve">  3. **Catálogo de Agaves**: Probar los efectos de hover, visualización de los gráficos de barras/estrellas de notas de cata.</w:t>
      </w:r>
      <w:r/>
    </w:p>
    <w:p w14:paraId="1C63FC69">
      <w:pPr>
        <w:pBdr/>
        <w:spacing/>
        <w:ind/>
        <w:rPr/>
      </w:pPr>
      <w:r>
        <w:t xml:space="preserve">  4. **Guía de Cata**: Probar que las recomendaciones cambien según los sliders.</w:t>
      </w:r>
      <w:r/>
    </w:p>
    <w:p w14:paraId="086DC8E8">
      <w:pPr>
        <w:pBdr/>
        <w:spacing/>
        <w:ind/>
        <w:rPr/>
      </w:pPr>
      <w:r>
        <w:t xml:space="preserve">  5. **Calculadora de Cocteles**: Probar que al cambiar el número de porciones los números se actualicen proporcionalmente sin romper el diseño.</w:t>
      </w:r>
      <w:r/>
    </w:p>
    <w:p w14:paraId="5A67829C">
      <w:pPr>
        <w:pBdr/>
        <w:spacing/>
        <w:ind/>
        <w:rPr/>
      </w:pPr>
      <w:r>
        <w:t xml:space="preserve">  6. **Formulario de Suscripción**: Validar la retroalimentación visual al enviar el correo (con un estado simulado de éxito).</w:t>
      </w:r>
      <w:r/>
    </w:p>
    <w:p>
      <w:pPr>
        <w:pBdr/>
        <w:spacing/>
        <w:ind/>
        <w:rPr/>
      </w:pPr>
      <w:r>
        <w:t xml:space="preserve">  7. **Diseño Responsivo**: Probar la adaptación visual en resoluciones móviles y de escritorio.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2026-07-04T14:54:50Z</dcterms:modified>
</cp:coreProperties>
</file>