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460" w:before="160" w:line="312" w:lineRule="auto"/>
        <w:ind w:left="-440" w:right="320" w:firstLine="0"/>
        <w:jc w:val="center"/>
        <w:rPr>
          <w:b w:val="1"/>
          <w:bCs w:val="1"/>
          <w:color w:val="333c4e"/>
          <w:sz w:val="51"/>
          <w:szCs w:val="51"/>
        </w:rPr>
      </w:pPr>
      <w:bookmarkStart w:colFirst="0" w:colLast="0" w:name="_3cbk89tianwd" w:id="0"/>
      <w:bookmarkEnd w:id="0"/>
      <w:r w:rsidDel="00000000" w:rsidR="00000000" w:rsidRPr="00000000">
        <w:rPr>
          <w:b w:val="1"/>
          <w:bCs w:val="1"/>
          <w:color w:val="333c4e"/>
          <w:sz w:val="51"/>
          <w:szCs w:val="51"/>
          <w:rtl w:val="0"/>
        </w:rPr>
        <w:t xml:space="preserve">Formazione e orientamento professionale</w:t>
      </w:r>
    </w:p>
    <w:p w:rsidR="00000000" w:rsidDel="00000000" w:rsidP="00000000" w:rsidRDefault="00000000" w:rsidRPr="00000000" w14:paraId="00000002">
      <w:pPr>
        <w:shd w:fill="ffffff" w:val="clear"/>
        <w:spacing w:after="460" w:before="160" w:line="480" w:lineRule="auto"/>
        <w:ind w:left="-440" w:right="320" w:firstLine="0"/>
        <w:jc w:val="center"/>
        <w:rPr>
          <w:color w:val="7e8890"/>
          <w:sz w:val="30"/>
          <w:szCs w:val="30"/>
        </w:rPr>
      </w:pPr>
      <w:r w:rsidDel="00000000" w:rsidR="00000000" w:rsidRPr="00000000">
        <w:rPr>
          <w:color w:val="7e8890"/>
          <w:sz w:val="30"/>
          <w:szCs w:val="30"/>
          <w:rtl w:val="0"/>
        </w:rPr>
        <w:t xml:space="preserve">Il Business Learning Centre SA (BLC), presente in Ticino dal 2007, è un centro di formazione altamente qualificato che eroga i propri servizi prevalentemente ad Aziende ed Enti Pubblici.</w:t>
      </w:r>
    </w:p>
    <w:p w:rsidR="00000000" w:rsidDel="00000000" w:rsidP="00000000" w:rsidRDefault="00000000" w:rsidRPr="00000000" w14:paraId="00000003">
      <w:pPr>
        <w:shd w:fill="ffffff" w:val="clear"/>
        <w:spacing w:after="460" w:before="160" w:line="480" w:lineRule="auto"/>
        <w:ind w:left="-440" w:right="320" w:firstLine="0"/>
        <w:jc w:val="center"/>
        <w:rPr>
          <w:color w:val="7e8890"/>
          <w:sz w:val="30"/>
          <w:szCs w:val="30"/>
        </w:rPr>
      </w:pPr>
      <w:r w:rsidDel="00000000" w:rsidR="00000000" w:rsidRPr="00000000">
        <w:rPr>
          <w:color w:val="7e8890"/>
          <w:sz w:val="30"/>
          <w:szCs w:val="30"/>
          <w:rtl w:val="0"/>
        </w:rPr>
        <w:t xml:space="preserve">Ampio è il ventaglio dei percorsi offerti, che spaziano dall’orientamento professionale alla sicurezza, dall’informatica alle lingue straniere, fino ad arrivare ad interventi formativi su tematiche molto specifiche.</w:t>
      </w:r>
    </w:p>
    <w:p w:rsidR="00000000" w:rsidDel="00000000" w:rsidP="00000000" w:rsidRDefault="00000000" w:rsidRPr="00000000" w14:paraId="00000004">
      <w:pPr>
        <w:shd w:fill="ffffff" w:val="clear"/>
        <w:spacing w:after="1580" w:before="160" w:lineRule="auto"/>
        <w:ind w:left="-660" w:right="-660" w:firstLine="0"/>
        <w:rPr>
          <w:color w:val="7e8890"/>
          <w:sz w:val="30"/>
          <w:szCs w:val="30"/>
        </w:rPr>
      </w:pPr>
      <w:r w:rsidDel="00000000" w:rsidR="00000000" w:rsidRPr="00000000">
        <w:rPr>
          <w:color w:val="7e8890"/>
          <w:sz w:val="30"/>
          <w:szCs w:val="30"/>
        </w:rPr>
        <w:drawing>
          <wp:inline distB="114300" distT="114300" distL="114300" distR="114300">
            <wp:extent cx="520700" cy="5207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20700" cy="520700"/>
                    </a:xfrm>
                    <a:prstGeom prst="rect"/>
                    <a:ln/>
                  </pic:spPr>
                </pic:pic>
              </a:graphicData>
            </a:graphic>
          </wp:inline>
        </w:drawing>
      </w:r>
      <w:r w:rsidDel="00000000" w:rsidR="00000000" w:rsidRPr="00000000">
        <w:fldChar w:fldCharType="begin"/>
        <w:instrText xml:space="preserve"> HYPERLINK "https://www.blc-sa.ch/percorsi-di-orientamento/" </w:instrText>
        <w:fldChar w:fldCharType="separate"/>
      </w: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80" w:before="160" w:line="312" w:lineRule="auto"/>
        <w:ind w:left="-660" w:right="-660" w:firstLine="0"/>
        <w:rPr>
          <w:b w:val="1"/>
          <w:bCs w:val="1"/>
          <w:color w:val="333c4e"/>
          <w:sz w:val="27"/>
          <w:szCs w:val="27"/>
        </w:rPr>
      </w:pPr>
      <w:bookmarkStart w:colFirst="0" w:colLast="0" w:name="_vyjkpn3oqbgx" w:id="1"/>
      <w:bookmarkEnd w:id="1"/>
      <w:r w:rsidDel="00000000" w:rsidR="00000000" w:rsidRPr="00000000">
        <w:fldChar w:fldCharType="end"/>
      </w:r>
      <w:r w:rsidDel="00000000" w:rsidR="00000000" w:rsidRPr="00000000">
        <w:fldChar w:fldCharType="begin"/>
        <w:instrText xml:space="preserve"> HYPERLINK "https://www.blc-sa.ch/percorsi-di-orientamento/" </w:instrText>
        <w:fldChar w:fldCharType="separate"/>
      </w:r>
      <w:r w:rsidDel="00000000" w:rsidR="00000000" w:rsidRPr="00000000">
        <w:rPr>
          <w:b w:val="1"/>
          <w:bCs w:val="1"/>
          <w:color w:val="333c4e"/>
          <w:sz w:val="27"/>
          <w:szCs w:val="27"/>
          <w:rtl w:val="0"/>
        </w:rPr>
        <w:t xml:space="preserve">PERCORSI DI ORIENTAMENTO</w:t>
      </w:r>
    </w:p>
    <w:p w:rsidR="00000000" w:rsidDel="00000000" w:rsidP="00000000" w:rsidRDefault="00000000" w:rsidRPr="00000000" w14:paraId="00000006">
      <w:pPr>
        <w:shd w:fill="ffffff" w:val="clear"/>
        <w:spacing w:after="1660" w:before="160" w:lineRule="auto"/>
        <w:ind w:left="-660" w:right="-660" w:firstLine="0"/>
        <w:rPr>
          <w:color w:val="7e8890"/>
          <w:sz w:val="24"/>
          <w:szCs w:val="24"/>
        </w:rPr>
      </w:pPr>
      <w:r w:rsidDel="00000000" w:rsidR="00000000" w:rsidRPr="00000000">
        <w:fldChar w:fldCharType="end"/>
      </w:r>
      <w:r w:rsidDel="00000000" w:rsidR="00000000" w:rsidRPr="00000000">
        <w:rPr>
          <w:color w:val="7e8890"/>
          <w:sz w:val="24"/>
          <w:szCs w:val="24"/>
          <w:rtl w:val="0"/>
        </w:rPr>
        <w:t xml:space="preserve">BLC organizza e promuove percorsi di orientamento, rivolti a tutti coloro che, per differenti motivi, hanno la necessità di acquisire nuove competenze per ricollocarsi nell’attuale mondo lavorativo così fortemente digitalizzato.</w:t>
      </w:r>
    </w:p>
    <w:p w:rsidR="00000000" w:rsidDel="00000000" w:rsidP="00000000" w:rsidRDefault="00000000" w:rsidRPr="00000000" w14:paraId="00000007">
      <w:pPr>
        <w:shd w:fill="ffffff" w:val="clear"/>
        <w:spacing w:after="1360" w:before="160" w:lineRule="auto"/>
        <w:ind w:left="-660" w:right="-660" w:firstLine="0"/>
        <w:rPr>
          <w:color w:val="eb3441"/>
          <w:sz w:val="24"/>
          <w:szCs w:val="24"/>
        </w:rPr>
      </w:pPr>
      <w:r w:rsidDel="00000000" w:rsidR="00000000" w:rsidRPr="00000000">
        <w:fldChar w:fldCharType="begin"/>
        <w:instrText xml:space="preserve"> HYPERLINK "https://www.blc-sa.ch/percorsi-di-orientamento/" </w:instrText>
        <w:fldChar w:fldCharType="separate"/>
      </w:r>
      <w:r w:rsidDel="00000000" w:rsidR="00000000" w:rsidRPr="00000000">
        <w:rPr>
          <w:color w:val="eb3441"/>
          <w:sz w:val="24"/>
          <w:szCs w:val="24"/>
          <w:rtl w:val="0"/>
        </w:rPr>
        <w:t xml:space="preserve">Leggi di più</w:t>
      </w:r>
    </w:p>
    <w:p w:rsidR="00000000" w:rsidDel="00000000" w:rsidP="00000000" w:rsidRDefault="00000000" w:rsidRPr="00000000" w14:paraId="00000008">
      <w:pPr>
        <w:shd w:fill="ffffff" w:val="clear"/>
        <w:spacing w:after="1580" w:before="160" w:lineRule="auto"/>
        <w:ind w:left="-660" w:right="-660" w:firstLine="0"/>
        <w:rPr>
          <w:color w:val="eb3441"/>
          <w:sz w:val="24"/>
          <w:szCs w:val="24"/>
        </w:rPr>
      </w:pPr>
      <w:r w:rsidDel="00000000" w:rsidR="00000000" w:rsidRPr="00000000">
        <w:rPr>
          <w:color w:val="eb3441"/>
          <w:sz w:val="24"/>
          <w:szCs w:val="24"/>
        </w:rPr>
        <w:drawing>
          <wp:inline distB="114300" distT="114300" distL="114300" distR="114300">
            <wp:extent cx="520700" cy="5207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20700" cy="5207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"https://www.blc-sa.ch/consulenza-aziendale/" </w:instrText>
        <w:fldChar w:fldCharType="separate"/>
      </w:r>
      <w:r w:rsidDel="00000000" w:rsidR="00000000" w:rsidRPr="00000000">
        <w:rPr>
          <w:rtl w:val="0"/>
        </w:rPr>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80" w:before="160" w:line="312" w:lineRule="auto"/>
        <w:ind w:left="-660" w:right="-660" w:firstLine="0"/>
        <w:rPr>
          <w:b w:val="1"/>
          <w:bCs w:val="1"/>
          <w:color w:val="333c4e"/>
          <w:sz w:val="27"/>
          <w:szCs w:val="27"/>
        </w:rPr>
      </w:pPr>
      <w:bookmarkStart w:colFirst="0" w:colLast="0" w:name="_pldj17d1efjg" w:id="2"/>
      <w:bookmarkEnd w:id="2"/>
      <w:r w:rsidDel="00000000" w:rsidR="00000000" w:rsidRPr="00000000">
        <w:fldChar w:fldCharType="end"/>
      </w:r>
      <w:r w:rsidDel="00000000" w:rsidR="00000000" w:rsidRPr="00000000">
        <w:fldChar w:fldCharType="begin"/>
        <w:instrText xml:space="preserve"> HYPERLINK "https://www.blc-sa.ch/consulenza-aziendale/" </w:instrText>
        <w:fldChar w:fldCharType="separate"/>
      </w:r>
      <w:r w:rsidDel="00000000" w:rsidR="00000000" w:rsidRPr="00000000">
        <w:rPr>
          <w:b w:val="1"/>
          <w:bCs w:val="1"/>
          <w:color w:val="333c4e"/>
          <w:sz w:val="27"/>
          <w:szCs w:val="27"/>
          <w:rtl w:val="0"/>
        </w:rPr>
        <w:t xml:space="preserve">CONSULENZA AZIENDALE</w:t>
      </w:r>
    </w:p>
    <w:p w:rsidR="00000000" w:rsidDel="00000000" w:rsidP="00000000" w:rsidRDefault="00000000" w:rsidRPr="00000000" w14:paraId="0000000A">
      <w:pPr>
        <w:shd w:fill="ffffff" w:val="clear"/>
        <w:spacing w:after="1660" w:before="160" w:lineRule="auto"/>
        <w:ind w:left="-660" w:right="-660" w:firstLine="0"/>
        <w:rPr>
          <w:color w:val="7e8890"/>
          <w:sz w:val="24"/>
          <w:szCs w:val="24"/>
        </w:rPr>
      </w:pPr>
      <w:r w:rsidDel="00000000" w:rsidR="00000000" w:rsidRPr="00000000">
        <w:fldChar w:fldCharType="end"/>
      </w:r>
      <w:r w:rsidDel="00000000" w:rsidR="00000000" w:rsidRPr="00000000">
        <w:rPr>
          <w:color w:val="7e8890"/>
          <w:sz w:val="24"/>
          <w:szCs w:val="24"/>
          <w:rtl w:val="0"/>
        </w:rPr>
        <w:t xml:space="preserve">BLC offre un importante servizio di Consulenza, principalmente negli ambiti Safety &amp; Security (Redazione manuali e protocolli operativi, Site Security, TSCM Technical Surveillance counter measures, etc.) e Privacy-GDPR.</w:t>
      </w:r>
    </w:p>
    <w:p w:rsidR="00000000" w:rsidDel="00000000" w:rsidP="00000000" w:rsidRDefault="00000000" w:rsidRPr="00000000" w14:paraId="0000000B">
      <w:pPr>
        <w:shd w:fill="ffffff" w:val="clear"/>
        <w:spacing w:after="1360" w:before="160" w:lineRule="auto"/>
        <w:ind w:left="-660" w:right="-660" w:firstLine="0"/>
        <w:rPr>
          <w:color w:val="eb3441"/>
          <w:sz w:val="24"/>
          <w:szCs w:val="24"/>
        </w:rPr>
      </w:pPr>
      <w:r w:rsidDel="00000000" w:rsidR="00000000" w:rsidRPr="00000000">
        <w:fldChar w:fldCharType="begin"/>
        <w:instrText xml:space="preserve"> HYPERLINK "https://www.blc-sa.ch/consulenza-aziendale/" </w:instrText>
        <w:fldChar w:fldCharType="separate"/>
      </w:r>
      <w:r w:rsidDel="00000000" w:rsidR="00000000" w:rsidRPr="00000000">
        <w:rPr>
          <w:color w:val="eb3441"/>
          <w:sz w:val="24"/>
          <w:szCs w:val="24"/>
          <w:rtl w:val="0"/>
        </w:rPr>
        <w:t xml:space="preserve">Leggi di più</w:t>
      </w:r>
    </w:p>
    <w:p w:rsidR="00000000" w:rsidDel="00000000" w:rsidP="00000000" w:rsidRDefault="00000000" w:rsidRPr="00000000" w14:paraId="0000000C">
      <w:pPr>
        <w:shd w:fill="ffffff" w:val="clear"/>
        <w:spacing w:after="1580" w:before="160" w:lineRule="auto"/>
        <w:ind w:left="-660" w:right="-660" w:firstLine="0"/>
        <w:rPr>
          <w:color w:val="eb3441"/>
          <w:sz w:val="24"/>
          <w:szCs w:val="24"/>
        </w:rPr>
      </w:pPr>
      <w:r w:rsidDel="00000000" w:rsidR="00000000" w:rsidRPr="00000000">
        <w:rPr>
          <w:color w:val="eb3441"/>
          <w:sz w:val="24"/>
          <w:szCs w:val="24"/>
        </w:rPr>
        <w:drawing>
          <wp:inline distB="114300" distT="114300" distL="114300" distR="114300">
            <wp:extent cx="520700" cy="5207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20700" cy="5207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"https://www.blc-sa.ch/traduzioni/" </w:instrText>
        <w:fldChar w:fldCharType="separate"/>
      </w:r>
      <w:r w:rsidDel="00000000" w:rsidR="00000000" w:rsidRPr="00000000">
        <w:rPr>
          <w:rtl w:val="0"/>
        </w:rPr>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80" w:before="160" w:line="312" w:lineRule="auto"/>
        <w:ind w:left="-660" w:right="-660" w:firstLine="0"/>
        <w:rPr>
          <w:b w:val="1"/>
          <w:bCs w:val="1"/>
          <w:color w:val="333c4e"/>
          <w:sz w:val="27"/>
          <w:szCs w:val="27"/>
        </w:rPr>
      </w:pPr>
      <w:bookmarkStart w:colFirst="0" w:colLast="0" w:name="_cmm6mq192p5r" w:id="3"/>
      <w:bookmarkEnd w:id="3"/>
      <w:r w:rsidDel="00000000" w:rsidR="00000000" w:rsidRPr="00000000">
        <w:fldChar w:fldCharType="end"/>
      </w:r>
      <w:r w:rsidDel="00000000" w:rsidR="00000000" w:rsidRPr="00000000">
        <w:fldChar w:fldCharType="begin"/>
        <w:instrText xml:space="preserve"> HYPERLINK "https://www.blc-sa.ch/traduzioni/" </w:instrText>
        <w:fldChar w:fldCharType="separate"/>
      </w:r>
      <w:r w:rsidDel="00000000" w:rsidR="00000000" w:rsidRPr="00000000">
        <w:rPr>
          <w:b w:val="1"/>
          <w:bCs w:val="1"/>
          <w:color w:val="333c4e"/>
          <w:sz w:val="27"/>
          <w:szCs w:val="27"/>
          <w:rtl w:val="0"/>
        </w:rPr>
        <w:t xml:space="preserve">INTERPRETARIATO E TRADUZIONI</w:t>
      </w:r>
    </w:p>
    <w:p w:rsidR="00000000" w:rsidDel="00000000" w:rsidP="00000000" w:rsidRDefault="00000000" w:rsidRPr="00000000" w14:paraId="0000000E">
      <w:pPr>
        <w:shd w:fill="ffffff" w:val="clear"/>
        <w:spacing w:after="1660" w:before="160" w:lineRule="auto"/>
        <w:ind w:left="-660" w:right="-660" w:firstLine="0"/>
        <w:rPr>
          <w:color w:val="7e8890"/>
          <w:sz w:val="24"/>
          <w:szCs w:val="24"/>
        </w:rPr>
      </w:pPr>
      <w:r w:rsidDel="00000000" w:rsidR="00000000" w:rsidRPr="00000000">
        <w:fldChar w:fldCharType="end"/>
      </w:r>
      <w:r w:rsidDel="00000000" w:rsidR="00000000" w:rsidRPr="00000000">
        <w:rPr>
          <w:color w:val="7e8890"/>
          <w:sz w:val="24"/>
          <w:szCs w:val="24"/>
          <w:rtl w:val="0"/>
        </w:rPr>
        <w:t xml:space="preserve">BLC, grazie al supporto di Business Partner certificati, propone servizi di traduzione ed interpretariato, sia in presenza che da remoto grazie all’utilizzo di strumentazione all’avanguardia. Tutte le traduzioni vengono affidate ad interpreti professionisti.</w:t>
      </w:r>
    </w:p>
    <w:p w:rsidR="00000000" w:rsidDel="00000000" w:rsidP="00000000" w:rsidRDefault="00000000" w:rsidRPr="00000000" w14:paraId="0000000F">
      <w:pPr>
        <w:shd w:fill="ffffff" w:val="clear"/>
        <w:spacing w:after="1360" w:before="160" w:lineRule="auto"/>
        <w:ind w:left="-660" w:right="-660" w:firstLine="0"/>
        <w:rPr>
          <w:color w:val="eb3441"/>
          <w:sz w:val="24"/>
          <w:szCs w:val="24"/>
        </w:rPr>
      </w:pPr>
      <w:r w:rsidDel="00000000" w:rsidR="00000000" w:rsidRPr="00000000">
        <w:fldChar w:fldCharType="begin"/>
        <w:instrText xml:space="preserve"> HYPERLINK "https://www.blc-sa.ch/traduzioni/" </w:instrText>
        <w:fldChar w:fldCharType="separate"/>
      </w:r>
      <w:r w:rsidDel="00000000" w:rsidR="00000000" w:rsidRPr="00000000">
        <w:rPr>
          <w:color w:val="eb3441"/>
          <w:sz w:val="24"/>
          <w:szCs w:val="24"/>
          <w:rtl w:val="0"/>
        </w:rPr>
        <w:t xml:space="preserve">Leggi di più</w:t>
      </w:r>
    </w:p>
    <w:p w:rsidR="00000000" w:rsidDel="00000000" w:rsidP="00000000" w:rsidRDefault="00000000" w:rsidRPr="00000000" w14:paraId="00000010">
      <w:pPr>
        <w:shd w:fill="ffffff" w:val="clear"/>
        <w:spacing w:after="1580" w:before="160" w:lineRule="auto"/>
        <w:ind w:left="-660" w:right="-660" w:firstLine="0"/>
        <w:rPr>
          <w:color w:val="eb3441"/>
          <w:sz w:val="24"/>
          <w:szCs w:val="24"/>
        </w:rPr>
      </w:pPr>
      <w:r w:rsidDel="00000000" w:rsidR="00000000" w:rsidRPr="00000000">
        <w:rPr>
          <w:color w:val="eb3441"/>
          <w:sz w:val="24"/>
          <w:szCs w:val="24"/>
        </w:rPr>
        <w:drawing>
          <wp:inline distB="114300" distT="114300" distL="114300" distR="114300">
            <wp:extent cx="520700" cy="5207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0700" cy="5207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"https://www.blc-sa.ch/formazione-professionale/" </w:instrText>
        <w:fldChar w:fldCharType="separate"/>
      </w:r>
      <w:r w:rsidDel="00000000" w:rsidR="00000000" w:rsidRPr="00000000">
        <w:rPr>
          <w:rtl w:val="0"/>
        </w:rPr>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80" w:before="160" w:line="312" w:lineRule="auto"/>
        <w:ind w:left="-660" w:right="-660" w:firstLine="0"/>
        <w:rPr>
          <w:b w:val="1"/>
          <w:bCs w:val="1"/>
          <w:color w:val="333c4e"/>
          <w:sz w:val="27"/>
          <w:szCs w:val="27"/>
        </w:rPr>
      </w:pPr>
      <w:bookmarkStart w:colFirst="0" w:colLast="0" w:name="_mfia4idw78aj" w:id="4"/>
      <w:bookmarkEnd w:id="4"/>
      <w:r w:rsidDel="00000000" w:rsidR="00000000" w:rsidRPr="00000000">
        <w:fldChar w:fldCharType="end"/>
      </w:r>
      <w:r w:rsidDel="00000000" w:rsidR="00000000" w:rsidRPr="00000000">
        <w:fldChar w:fldCharType="begin"/>
        <w:instrText xml:space="preserve"> HYPERLINK "https://www.blc-sa.ch/formazione-professionale/" </w:instrText>
        <w:fldChar w:fldCharType="separate"/>
      </w:r>
      <w:r w:rsidDel="00000000" w:rsidR="00000000" w:rsidRPr="00000000">
        <w:rPr>
          <w:b w:val="1"/>
          <w:bCs w:val="1"/>
          <w:color w:val="333c4e"/>
          <w:sz w:val="27"/>
          <w:szCs w:val="27"/>
          <w:rtl w:val="0"/>
        </w:rPr>
        <w:t xml:space="preserve">FORMAZIONE PROFESSIONALE</w:t>
      </w:r>
    </w:p>
    <w:p w:rsidR="00000000" w:rsidDel="00000000" w:rsidP="00000000" w:rsidRDefault="00000000" w:rsidRPr="00000000" w14:paraId="00000012">
      <w:pPr>
        <w:shd w:fill="ffffff" w:val="clear"/>
        <w:spacing w:after="1660" w:before="160" w:lineRule="auto"/>
        <w:ind w:left="-660" w:right="-660" w:firstLine="0"/>
        <w:rPr>
          <w:color w:val="7e8890"/>
          <w:sz w:val="24"/>
          <w:szCs w:val="24"/>
        </w:rPr>
      </w:pPr>
      <w:r w:rsidDel="00000000" w:rsidR="00000000" w:rsidRPr="00000000">
        <w:fldChar w:fldCharType="end"/>
      </w:r>
      <w:r w:rsidDel="00000000" w:rsidR="00000000" w:rsidRPr="00000000">
        <w:rPr>
          <w:color w:val="7e8890"/>
          <w:sz w:val="24"/>
          <w:szCs w:val="24"/>
          <w:rtl w:val="0"/>
        </w:rPr>
        <w:t xml:space="preserve">BLC si occupa della progettazione, erogazione e rendicontazione di differenti tipologie di percorsi, rivolti a coloro che desiderano riqualificarsi nel mondo del lavoro.</w:t>
      </w:r>
    </w:p>
    <w:p w:rsidR="00000000" w:rsidDel="00000000" w:rsidP="00000000" w:rsidRDefault="00000000" w:rsidRPr="00000000" w14:paraId="00000013">
      <w:pPr>
        <w:shd w:fill="ffffff" w:val="clear"/>
        <w:spacing w:after="1360" w:before="160" w:lineRule="auto"/>
        <w:ind w:left="-660" w:right="-660" w:firstLine="0"/>
        <w:rPr>
          <w:color w:val="eb3441"/>
          <w:sz w:val="24"/>
          <w:szCs w:val="24"/>
        </w:rPr>
      </w:pPr>
      <w:r w:rsidDel="00000000" w:rsidR="00000000" w:rsidRPr="00000000">
        <w:fldChar w:fldCharType="begin"/>
        <w:instrText xml:space="preserve"> HYPERLINK "https://www.blc-sa.ch/formazione-professionale/" </w:instrText>
        <w:fldChar w:fldCharType="separate"/>
      </w:r>
      <w:r w:rsidDel="00000000" w:rsidR="00000000" w:rsidRPr="00000000">
        <w:rPr>
          <w:color w:val="eb3441"/>
          <w:sz w:val="24"/>
          <w:szCs w:val="24"/>
          <w:rtl w:val="0"/>
        </w:rPr>
        <w:t xml:space="preserve">Leggi di più</w:t>
      </w:r>
    </w:p>
    <w:p w:rsidR="00000000" w:rsidDel="00000000" w:rsidP="00000000" w:rsidRDefault="00000000" w:rsidRPr="00000000" w14:paraId="00000014">
      <w:pPr>
        <w:shd w:fill="ffffff" w:val="clear"/>
        <w:spacing w:after="1580" w:before="160" w:lineRule="auto"/>
        <w:ind w:left="-660" w:right="-660" w:firstLine="0"/>
        <w:rPr>
          <w:color w:val="eb3441"/>
          <w:sz w:val="24"/>
          <w:szCs w:val="24"/>
        </w:rPr>
      </w:pPr>
      <w:r w:rsidDel="00000000" w:rsidR="00000000" w:rsidRPr="00000000">
        <w:rPr>
          <w:color w:val="eb3441"/>
          <w:sz w:val="24"/>
          <w:szCs w:val="24"/>
        </w:rPr>
        <w:drawing>
          <wp:inline distB="114300" distT="114300" distL="114300" distR="114300">
            <wp:extent cx="520700" cy="5207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20700" cy="5207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"https://www.blc-sa.ch/safety-and-security/" </w:instrText>
        <w:fldChar w:fldCharType="separate"/>
      </w:r>
      <w:r w:rsidDel="00000000" w:rsidR="00000000" w:rsidRPr="00000000">
        <w:rPr>
          <w:rtl w:val="0"/>
        </w:rPr>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80" w:before="160" w:line="312" w:lineRule="auto"/>
        <w:ind w:left="-660" w:right="-660" w:firstLine="0"/>
        <w:rPr>
          <w:b w:val="1"/>
          <w:bCs w:val="1"/>
          <w:color w:val="333c4e"/>
          <w:sz w:val="27"/>
          <w:szCs w:val="27"/>
        </w:rPr>
      </w:pPr>
      <w:bookmarkStart w:colFirst="0" w:colLast="0" w:name="_ee9ztrcbmguh" w:id="5"/>
      <w:bookmarkEnd w:id="5"/>
      <w:r w:rsidDel="00000000" w:rsidR="00000000" w:rsidRPr="00000000">
        <w:fldChar w:fldCharType="end"/>
      </w:r>
      <w:r w:rsidDel="00000000" w:rsidR="00000000" w:rsidRPr="00000000">
        <w:fldChar w:fldCharType="begin"/>
        <w:instrText xml:space="preserve"> HYPERLINK "https://www.blc-sa.ch/safety-and-security/" </w:instrText>
        <w:fldChar w:fldCharType="separate"/>
      </w:r>
      <w:r w:rsidDel="00000000" w:rsidR="00000000" w:rsidRPr="00000000">
        <w:rPr>
          <w:b w:val="1"/>
          <w:bCs w:val="1"/>
          <w:color w:val="333c4e"/>
          <w:sz w:val="27"/>
          <w:szCs w:val="27"/>
          <w:rtl w:val="0"/>
        </w:rPr>
        <w:t xml:space="preserve">CORSI SAFETY &amp; SECURITY</w:t>
      </w:r>
    </w:p>
    <w:p w:rsidR="00000000" w:rsidDel="00000000" w:rsidP="00000000" w:rsidRDefault="00000000" w:rsidRPr="00000000" w14:paraId="00000016">
      <w:pPr>
        <w:shd w:fill="ffffff" w:val="clear"/>
        <w:spacing w:after="1660" w:before="160" w:lineRule="auto"/>
        <w:ind w:left="-660" w:right="-660" w:firstLine="0"/>
        <w:rPr>
          <w:color w:val="7e8890"/>
          <w:sz w:val="24"/>
          <w:szCs w:val="24"/>
        </w:rPr>
      </w:pPr>
      <w:r w:rsidDel="00000000" w:rsidR="00000000" w:rsidRPr="00000000">
        <w:fldChar w:fldCharType="end"/>
      </w:r>
      <w:r w:rsidDel="00000000" w:rsidR="00000000" w:rsidRPr="00000000">
        <w:rPr>
          <w:color w:val="7e8890"/>
          <w:sz w:val="24"/>
          <w:szCs w:val="24"/>
          <w:rtl w:val="0"/>
        </w:rPr>
        <w:t xml:space="preserve">I corsi di BLC impartiscono al personale aziendale le linee-guida per la gestione di eventuali escalation di aggressività ed i rudimenti dell’autoprotezione.</w:t>
      </w:r>
    </w:p>
    <w:p w:rsidR="00000000" w:rsidDel="00000000" w:rsidP="00000000" w:rsidRDefault="00000000" w:rsidRPr="00000000" w14:paraId="00000017">
      <w:pPr>
        <w:shd w:fill="ffffff" w:val="clear"/>
        <w:spacing w:after="1360" w:before="160" w:lineRule="auto"/>
        <w:ind w:left="-660" w:right="-660" w:firstLine="0"/>
        <w:rPr>
          <w:color w:val="eb3441"/>
          <w:sz w:val="24"/>
          <w:szCs w:val="24"/>
        </w:rPr>
      </w:pPr>
      <w:r w:rsidDel="00000000" w:rsidR="00000000" w:rsidRPr="00000000">
        <w:fldChar w:fldCharType="begin"/>
        <w:instrText xml:space="preserve"> HYPERLINK "https://www.blc-sa.ch/safety-and-security/" </w:instrText>
        <w:fldChar w:fldCharType="separate"/>
      </w:r>
      <w:r w:rsidDel="00000000" w:rsidR="00000000" w:rsidRPr="00000000">
        <w:rPr>
          <w:color w:val="eb3441"/>
          <w:sz w:val="24"/>
          <w:szCs w:val="24"/>
          <w:rtl w:val="0"/>
        </w:rPr>
        <w:t xml:space="preserve">Leggi di più</w:t>
      </w:r>
    </w:p>
    <w:p w:rsidR="00000000" w:rsidDel="00000000" w:rsidP="00000000" w:rsidRDefault="00000000" w:rsidRPr="00000000" w14:paraId="00000018">
      <w:pPr>
        <w:shd w:fill="ffffff" w:val="clear"/>
        <w:spacing w:after="1580" w:before="160" w:lineRule="auto"/>
        <w:ind w:left="-660" w:right="-660" w:firstLine="0"/>
        <w:rPr>
          <w:color w:val="eb3441"/>
          <w:sz w:val="24"/>
          <w:szCs w:val="24"/>
        </w:rPr>
      </w:pPr>
      <w:r w:rsidDel="00000000" w:rsidR="00000000" w:rsidRPr="00000000">
        <w:rPr>
          <w:color w:val="eb3441"/>
          <w:sz w:val="24"/>
          <w:szCs w:val="24"/>
        </w:rPr>
        <w:drawing>
          <wp:inline distB="114300" distT="114300" distL="114300" distR="114300">
            <wp:extent cx="520700" cy="5207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20700" cy="5207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"https://www.blc-sa.ch/corsi-di-lingue/" </w:instrText>
        <w:fldChar w:fldCharType="separate"/>
      </w:r>
      <w:r w:rsidDel="00000000" w:rsidR="00000000" w:rsidRPr="00000000">
        <w:rPr>
          <w:rtl w:val="0"/>
        </w:rPr>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80" w:before="160" w:line="312" w:lineRule="auto"/>
        <w:ind w:left="-660" w:right="-660" w:firstLine="0"/>
        <w:rPr>
          <w:b w:val="1"/>
          <w:bCs w:val="1"/>
          <w:color w:val="eb3441"/>
          <w:sz w:val="27"/>
          <w:szCs w:val="27"/>
        </w:rPr>
      </w:pPr>
      <w:bookmarkStart w:colFirst="0" w:colLast="0" w:name="_3e6lwww11jg2" w:id="6"/>
      <w:bookmarkEnd w:id="6"/>
      <w:r w:rsidDel="00000000" w:rsidR="00000000" w:rsidRPr="00000000">
        <w:fldChar w:fldCharType="end"/>
      </w:r>
      <w:r w:rsidDel="00000000" w:rsidR="00000000" w:rsidRPr="00000000">
        <w:fldChar w:fldCharType="begin"/>
        <w:instrText xml:space="preserve"> HYPERLINK "https://www.blc-sa.ch/corsi-di-lingue/" </w:instrText>
        <w:fldChar w:fldCharType="separate"/>
      </w:r>
      <w:r w:rsidDel="00000000" w:rsidR="00000000" w:rsidRPr="00000000">
        <w:rPr>
          <w:b w:val="1"/>
          <w:bCs w:val="1"/>
          <w:color w:val="eb3441"/>
          <w:sz w:val="27"/>
          <w:szCs w:val="27"/>
          <w:rtl w:val="0"/>
        </w:rPr>
        <w:t xml:space="preserve">CORSI DI LINGUE</w:t>
      </w:r>
    </w:p>
    <w:p w:rsidR="00000000" w:rsidDel="00000000" w:rsidP="00000000" w:rsidRDefault="00000000" w:rsidRPr="00000000" w14:paraId="0000001A">
      <w:pPr>
        <w:shd w:fill="ffffff" w:val="clear"/>
        <w:spacing w:after="1660" w:before="160" w:lineRule="auto"/>
        <w:ind w:left="-660" w:right="-660" w:firstLine="0"/>
        <w:rPr>
          <w:color w:val="7e8890"/>
          <w:sz w:val="24"/>
          <w:szCs w:val="24"/>
        </w:rPr>
      </w:pPr>
      <w:r w:rsidDel="00000000" w:rsidR="00000000" w:rsidRPr="00000000">
        <w:fldChar w:fldCharType="end"/>
      </w:r>
      <w:r w:rsidDel="00000000" w:rsidR="00000000" w:rsidRPr="00000000">
        <w:rPr>
          <w:color w:val="7e8890"/>
          <w:sz w:val="24"/>
          <w:szCs w:val="24"/>
          <w:rtl w:val="0"/>
        </w:rPr>
        <w:t xml:space="preserve">BLC da sempre organizza Corsi di Lingue, sia in presenza che in modalità on-line, offrendo un servizio altamente qualificato di progettazione, sviluppo, rendicontazione e controllo qualità.</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