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jc w:val="center"/>
      </w:pPr>
      <w:r>
        <w:rPr>
          <w:rFonts w:ascii="宋体" w:hAnsi="宋体" w:cs="宋体" w:eastAsia="宋体"/>
          <w:sz w:val="18"/>
          <w:szCs w:val="18"/>
        </w:rPr>
        <w:t>AMS元数据数仓建设</w:t>
      </w:r>
    </w:p>
    <w:p>
      <w:pPr>
        <w:pStyle w:val="shimo heading 1"/>
        <w:jc w:val="left"/>
      </w:pPr>
      <w:r>
        <w:rPr>
          <w:rFonts w:ascii="宋体" w:hAnsi="宋体" w:cs="宋体" w:eastAsia="宋体"/>
          <w:sz w:val="18"/>
          <w:szCs w:val="18"/>
        </w:rPr>
        <w:t>需求背景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18"/>
          <w:szCs w:val="18"/>
        </w:rPr>
        <w:t>KnowSearch可观察性体系由以下两类构成，是Elasticsearch问题诊断的关键抓手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4395"/>
        <w:gridCol w:w="3859"/>
      </w:tblGrid>
      <w:tr>
        <w:trPr>
          <w:trHeight w:val="450"/>
        </w:trPr>
        <w:tc>
          <w:tcPr>
            <w:tcW w:w="4395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指标分类</w:t>
            </w:r>
          </w:p>
        </w:tc>
        <w:tc>
          <w:tcPr>
            <w:tcW w:w="3859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日志分类</w:t>
            </w:r>
          </w:p>
        </w:tc>
      </w:tr>
      <w:tr>
        <w:trPr>
          <w:trHeight w:val="450"/>
        </w:trPr>
        <w:tc>
          <w:tcPr>
            <w:tcW w:w="4395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ES 引擎指标：索引读写、索引集群运行元信息指标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ES 系统指标：宿主机、容器 CPU/MEM/NET/IO指标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ES 日志指标：基于ES关键日志特征提取加工指标</w:t>
            </w:r>
          </w:p>
        </w:tc>
        <w:tc>
          <w:tcPr>
            <w:tcW w:w="3859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KnowSearch 平台运行Trace/Log日志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Elasticsearch 引擎Log日志、Query日志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GateWay 引擎 Log日志、Trace日志</w:t>
            </w:r>
          </w:p>
        </w:tc>
      </w:tr>
    </w:tbl>
    <w:p>
      <w:pPr>
        <w:pStyle w:val="shimo normal"/>
        <w:jc w:val="left"/>
      </w:pPr>
      <w:r>
        <w:rPr>
          <w:rFonts w:ascii="宋体" w:hAnsi="宋体" w:cs="宋体" w:eastAsia="宋体"/>
          <w:sz w:val="18"/>
          <w:szCs w:val="18"/>
        </w:rPr>
        <w:t>实际ES引擎运行中，高频核心痛点问题如下</w:t>
      </w:r>
    </w:p>
    <w:p>
      <w:pPr>
        <w:pStyle w:val="shimo normal"/>
        <w:jc w:val="left"/>
      </w:pPr>
      <w:r>
        <w:drawing>
          <wp:inline distT="0" distR="0" distB="0" distL="0">
            <wp:extent cx="5216017" cy="305986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0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rFonts w:ascii="宋体" w:hAnsi="宋体" w:cs="宋体" w:eastAsia="宋体"/>
          <w:sz w:val="18"/>
          <w:szCs w:val="18"/>
        </w:rPr>
        <w:t>当前KnowSearch依托ES引擎内核指标，通过指标看板的Top排行趋势图，常见ES写入、查询、集群问题60%能够定位，20%~30%未能定位主要原因如下：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18"/>
          <w:szCs w:val="18"/>
        </w:rPr>
        <w:t>ES集群故障时，</w:t>
      </w:r>
      <w:r>
        <w:rPr>
          <w:rFonts w:ascii="宋体" w:hAnsi="宋体" w:cs="宋体" w:eastAsia="宋体"/>
          <w:b w:val="true"/>
          <w:sz w:val="18"/>
          <w:szCs w:val="18"/>
        </w:rPr>
        <w:t>引擎指标缺失</w:t>
      </w:r>
      <w:r>
        <w:rPr>
          <w:rFonts w:ascii="宋体" w:hAnsi="宋体" w:cs="宋体" w:eastAsia="宋体"/>
          <w:sz w:val="18"/>
          <w:szCs w:val="18"/>
        </w:rPr>
        <w:t>，线上问题定位缺乏抓手，亟需记录故障前集群状态指标，比如PendingTask列表、HotThreads列表、RunningTask列表、索引节点状态分布</w:t>
      </w:r>
    </w:p>
    <w:p>
      <w:pPr>
        <w:pStyle w:val="shimo normal"/>
        <w:numPr>
          <w:ilvl w:val="0"/>
          <w:numId w:val="2"/>
        </w:numPr>
        <w:jc w:val="left"/>
      </w:pPr>
      <w:r>
        <w:rPr>
          <w:rFonts w:ascii="宋体" w:hAnsi="宋体" w:cs="宋体" w:eastAsia="宋体"/>
          <w:sz w:val="18"/>
          <w:szCs w:val="18"/>
        </w:rPr>
        <w:t>ES引擎依赖底层硬件资源的性能表现，disk.io.util ，disk.io.svrtime，net.latengcy，cpu.usage，pagecache.usaged，这些核心</w:t>
      </w:r>
      <w:r>
        <w:rPr>
          <w:rFonts w:ascii="宋体" w:hAnsi="宋体" w:cs="宋体" w:eastAsia="宋体"/>
          <w:b w:val="true"/>
          <w:sz w:val="18"/>
          <w:szCs w:val="18"/>
        </w:rPr>
        <w:t>系统指标需要对接集成</w:t>
      </w:r>
    </w:p>
    <w:p>
      <w:pPr>
        <w:pStyle w:val="shimo normal"/>
        <w:numPr>
          <w:ilvl w:val="0"/>
          <w:numId w:val="3"/>
        </w:numPr>
        <w:jc w:val="left"/>
      </w:pPr>
      <w:r>
        <w:rPr>
          <w:rFonts w:ascii="宋体" w:hAnsi="宋体" w:cs="宋体" w:eastAsia="宋体"/>
          <w:sz w:val="18"/>
          <w:szCs w:val="18"/>
        </w:rPr>
        <w:t>ES集群运行日志信息，以及基于</w:t>
      </w:r>
      <w:r>
        <w:rPr>
          <w:rFonts w:ascii="宋体" w:hAnsi="宋体" w:cs="宋体" w:eastAsia="宋体"/>
          <w:b w:val="true"/>
          <w:sz w:val="18"/>
          <w:szCs w:val="18"/>
        </w:rPr>
        <w:t>日志的关键信息特征字段提取</w:t>
      </w:r>
      <w:r>
        <w:rPr>
          <w:rFonts w:ascii="宋体" w:hAnsi="宋体" w:cs="宋体" w:eastAsia="宋体"/>
          <w:sz w:val="18"/>
          <w:szCs w:val="18"/>
        </w:rPr>
        <w:t>，能够按照角色、按照场景进行运行现场还原</w:t>
      </w:r>
    </w:p>
    <w:p>
      <w:pPr>
        <w:pStyle w:val="shimo heading 1"/>
        <w:spacing w:before="720"/>
        <w:jc w:val="left"/>
      </w:pPr>
      <w:r>
        <w:rPr>
          <w:rFonts w:ascii="宋体" w:hAnsi="宋体" w:cs="宋体" w:eastAsia="宋体"/>
          <w:sz w:val="18"/>
          <w:szCs w:val="18"/>
        </w:rPr>
        <w:t>目标收益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18"/>
          <w:szCs w:val="18"/>
        </w:rPr>
        <w:t>云原生可观性开源生态友好、可插拔企业可观测能力对接、可置信指标体系沉淀</w:t>
      </w:r>
    </w:p>
    <w:p>
      <w:pPr>
        <w:pStyle w:val="shimo heading 1"/>
        <w:spacing w:before="720"/>
        <w:jc w:val="left"/>
      </w:pPr>
      <w:r>
        <w:rPr>
          <w:rFonts w:ascii="宋体" w:hAnsi="宋体" w:cs="宋体" w:eastAsia="宋体"/>
          <w:sz w:val="18"/>
          <w:szCs w:val="18"/>
        </w:rPr>
        <w:t>方案概述</w:t>
      </w:r>
    </w:p>
    <w:p>
      <w:pPr>
        <w:pStyle w:val="shimo heading 2"/>
        <w:jc w:val="left"/>
      </w:pPr>
      <w:r>
        <w:t>设计原则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18"/>
          <w:szCs w:val="18"/>
        </w:rPr>
        <w:t>IAAS层的指标、引擎运行日志，跟用户资源强相关，加之云原生架构浪潮的兴起，需要考虑存量、增量集群，以及设施的差异性，因此方案设计需要满足四大原则</w:t>
      </w:r>
    </w:p>
    <w:p>
      <w:pPr>
        <w:pStyle w:val="shimo normal"/>
        <w:numPr>
          <w:ilvl w:val="0"/>
          <w:numId w:val="4"/>
        </w:numPr>
        <w:jc w:val="left"/>
      </w:pPr>
      <w:r>
        <w:rPr>
          <w:rFonts w:ascii="宋体" w:hAnsi="宋体" w:cs="宋体" w:eastAsia="宋体"/>
          <w:sz w:val="18"/>
          <w:szCs w:val="18"/>
        </w:rPr>
        <w:t>生态对接</w:t>
      </w:r>
    </w:p>
    <w:p>
      <w:pPr>
        <w:pStyle w:val="shimo normal"/>
        <w:numPr>
          <w:ilvl w:val="1"/>
          <w:numId w:val="5"/>
        </w:numPr>
        <w:jc w:val="left"/>
      </w:pPr>
      <w:r>
        <w:rPr>
          <w:rFonts w:ascii="宋体" w:hAnsi="宋体" w:cs="宋体" w:eastAsia="宋体"/>
          <w:sz w:val="18"/>
          <w:szCs w:val="18"/>
        </w:rPr>
        <w:t>系统指标、日志数据，可以与第三方平台对接，按照明细数据接入规范，存入KnowSearch平台ODS指标层，保持插件化的扩展能力</w:t>
      </w:r>
    </w:p>
    <w:p>
      <w:pPr>
        <w:pStyle w:val="shimo normal"/>
        <w:numPr>
          <w:ilvl w:val="1"/>
          <w:numId w:val="6"/>
        </w:numPr>
        <w:jc w:val="left"/>
      </w:pPr>
      <w:r>
        <w:rPr>
          <w:rFonts w:ascii="宋体" w:hAnsi="宋体" w:cs="宋体" w:eastAsia="宋体"/>
          <w:sz w:val="18"/>
          <w:szCs w:val="18"/>
        </w:rPr>
        <w:t>平台层指标、日志可以对接Prometheus等CNCF等标准或第三方生态系统，融入企业或开源可观察性生态</w:t>
      </w:r>
    </w:p>
    <w:p>
      <w:pPr>
        <w:pStyle w:val="shimo normal"/>
        <w:numPr>
          <w:ilvl w:val="1"/>
          <w:numId w:val="7"/>
        </w:numPr>
        <w:jc w:val="left"/>
      </w:pPr>
      <w:r>
        <w:rPr>
          <w:rFonts w:ascii="宋体" w:hAnsi="宋体" w:cs="宋体" w:eastAsia="宋体"/>
          <w:sz w:val="18"/>
          <w:szCs w:val="18"/>
        </w:rPr>
        <w:t>平台层沉淀的指标最佳实践，主动上报Grafana，导出配置模板，方便开源用户轻量级集成</w:t>
      </w:r>
    </w:p>
    <w:p>
      <w:pPr>
        <w:pStyle w:val="shimo normal"/>
        <w:numPr>
          <w:ilvl w:val="0"/>
          <w:numId w:val="8"/>
        </w:numPr>
        <w:jc w:val="left"/>
      </w:pPr>
      <w:r>
        <w:rPr>
          <w:rFonts w:ascii="宋体" w:hAnsi="宋体" w:cs="宋体" w:eastAsia="宋体"/>
          <w:sz w:val="18"/>
          <w:szCs w:val="18"/>
        </w:rPr>
        <w:t>存量纳管</w:t>
      </w:r>
    </w:p>
    <w:p>
      <w:pPr>
        <w:pStyle w:val="shimo normal"/>
        <w:numPr>
          <w:ilvl w:val="1"/>
          <w:numId w:val="9"/>
        </w:numPr>
        <w:jc w:val="left"/>
      </w:pPr>
      <w:r>
        <w:rPr>
          <w:rFonts w:ascii="宋体" w:hAnsi="宋体" w:cs="宋体" w:eastAsia="宋体"/>
          <w:sz w:val="18"/>
          <w:szCs w:val="18"/>
        </w:rPr>
        <w:t>依托于Beats生态，按需自助，插件化扩展支持，补齐系统、日志指标的集成</w:t>
      </w:r>
    </w:p>
    <w:p>
      <w:pPr>
        <w:pStyle w:val="shimo normal"/>
        <w:numPr>
          <w:ilvl w:val="0"/>
          <w:numId w:val="10"/>
        </w:numPr>
        <w:jc w:val="left"/>
      </w:pPr>
      <w:r>
        <w:rPr>
          <w:rFonts w:ascii="宋体" w:hAnsi="宋体" w:cs="宋体" w:eastAsia="宋体"/>
          <w:sz w:val="18"/>
          <w:szCs w:val="18"/>
        </w:rPr>
        <w:t>现场还原</w:t>
      </w:r>
    </w:p>
    <w:p>
      <w:pPr>
        <w:pStyle w:val="shimo normal"/>
        <w:numPr>
          <w:ilvl w:val="1"/>
          <w:numId w:val="11"/>
        </w:numPr>
        <w:jc w:val="left"/>
      </w:pPr>
      <w:r>
        <w:rPr>
          <w:rFonts w:ascii="宋体" w:hAnsi="宋体" w:cs="宋体" w:eastAsia="宋体"/>
          <w:sz w:val="18"/>
          <w:szCs w:val="18"/>
        </w:rPr>
        <w:t>ES的指标基于 </w:t>
      </w:r>
      <w:hyperlink r:id="rId5">
        <w:r>
          <w:rPr>
            <w:color w:val="0000FF"/>
            <w:u w:val="single"/>
          </w:rPr>
          <w:t>Lucene</w:t>
        </w:r>
      </w:hyperlink>
      <w:r>
        <w:rPr>
          <w:rFonts w:ascii="宋体" w:hAnsi="宋体" w:cs="宋体" w:eastAsia="宋体"/>
          <w:sz w:val="18"/>
          <w:szCs w:val="18"/>
        </w:rPr>
        <w:t>指标累加计算而成，指标呈现分成两类：</w:t>
      </w:r>
      <w:r>
        <w:rPr>
          <w:rFonts w:ascii="宋体" w:hAnsi="宋体" w:cs="宋体" w:eastAsia="宋体"/>
          <w:sz w:val="18"/>
          <w:szCs w:val="18"/>
          <w:highlight w:val="yellow"/>
        </w:rPr>
        <w:t>累加值、瞬时值，</w:t>
      </w:r>
      <w:r>
        <w:rPr>
          <w:rFonts w:ascii="宋体" w:hAnsi="宋体" w:cs="宋体" w:eastAsia="宋体"/>
          <w:sz w:val="18"/>
          <w:szCs w:val="18"/>
        </w:rPr>
        <w:t xml:space="preserve">  用户报障或系统告警的时候，往往现场已经不存在，相关原始日志、指标已不存在，问题定位事后全靠推断，亟需集群观测体系快照的能力</w:t>
      </w:r>
    </w:p>
    <w:p>
      <w:pPr>
        <w:pStyle w:val="shimo normal"/>
        <w:numPr>
          <w:ilvl w:val="0"/>
          <w:numId w:val="12"/>
        </w:numPr>
        <w:jc w:val="left"/>
      </w:pPr>
      <w:r>
        <w:rPr>
          <w:rFonts w:ascii="宋体" w:hAnsi="宋体" w:cs="宋体" w:eastAsia="宋体"/>
          <w:sz w:val="18"/>
          <w:szCs w:val="18"/>
        </w:rPr>
        <w:t>质量度量</w:t>
      </w:r>
    </w:p>
    <w:p>
      <w:pPr>
        <w:pStyle w:val="shimo normal"/>
        <w:numPr>
          <w:ilvl w:val="1"/>
          <w:numId w:val="13"/>
        </w:numPr>
        <w:jc w:val="left"/>
      </w:pPr>
      <w:r>
        <w:rPr>
          <w:rFonts w:ascii="宋体" w:hAnsi="宋体" w:cs="宋体" w:eastAsia="宋体"/>
          <w:sz w:val="18"/>
          <w:szCs w:val="18"/>
        </w:rPr>
        <w:t>ES引擎的指标采集与索引读写复用相同的资源，导致集群故障时指标缺失；</w:t>
      </w:r>
    </w:p>
    <w:p>
      <w:pPr>
        <w:pStyle w:val="shimo normal"/>
        <w:numPr>
          <w:ilvl w:val="1"/>
          <w:numId w:val="14"/>
        </w:numPr>
        <w:jc w:val="left"/>
      </w:pPr>
      <w:r>
        <w:rPr>
          <w:rFonts w:ascii="宋体" w:hAnsi="宋体" w:cs="宋体" w:eastAsia="宋体"/>
          <w:sz w:val="18"/>
          <w:szCs w:val="18"/>
        </w:rPr>
        <w:t>ES日志、指标数据，存入内置的ES元数据集群，集群的稳定性非常关键；</w:t>
      </w:r>
    </w:p>
    <w:p>
      <w:pPr>
        <w:pStyle w:val="shimo normal"/>
        <w:numPr>
          <w:ilvl w:val="1"/>
          <w:numId w:val="15"/>
        </w:numPr>
        <w:jc w:val="left"/>
      </w:pPr>
      <w:r>
        <w:rPr>
          <w:rFonts w:ascii="宋体" w:hAnsi="宋体" w:cs="宋体" w:eastAsia="宋体"/>
          <w:sz w:val="18"/>
          <w:szCs w:val="18"/>
        </w:rPr>
        <w:t>分布式任务采集需要做到集群级别指标采集故障快速隔离。</w:t>
      </w:r>
    </w:p>
    <w:p>
      <w:pPr>
        <w:pStyle w:val="shimo heading 2"/>
        <w:spacing w:before="720"/>
        <w:jc w:val="left"/>
      </w:pPr>
      <w:r>
        <w:t>方案详情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18"/>
          <w:szCs w:val="18"/>
        </w:rPr>
        <w:t>Knowsearch当前可观测性都是直接基于指标看板、DashBoard的业务需求对ES原始指标进行加工，结果数据存入ES元数据集群，无法满足扩展性、回溯性、灵活生态对接的诉求，借鉴数仓经典做法，引入分层架构能力</w:t>
      </w:r>
    </w:p>
    <w:p>
      <w:pPr>
        <w:pStyle w:val="shimo normal"/>
        <w:jc w:val="left"/>
      </w:pPr>
      <w:r>
        <w:drawing>
          <wp:inline distT="0" distR="0" distB="0" distL="0">
            <wp:extent cx="5216017" cy="180589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8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16"/>
        </w:numPr>
        <w:jc w:val="left"/>
      </w:pPr>
      <w:r>
        <w:rPr>
          <w:rFonts w:ascii="宋体" w:hAnsi="宋体" w:cs="宋体" w:eastAsia="宋体"/>
          <w:sz w:val="18"/>
          <w:szCs w:val="18"/>
        </w:rPr>
        <w:t>引入指标字典，规范指标的定义与命名</w:t>
      </w:r>
      <w:hyperlink r:id="rId7">
        <w:r>
          <w:rPr>
            <w:color w:val="0000FF"/>
            <w:u w:val="single"/>
          </w:rPr>
          <w:t>KnowSearch指标字典 V0.2</w:t>
        </w:r>
      </w:hyperlink>
    </w:p>
    <w:p>
      <w:pPr>
        <w:pStyle w:val="shimo normal"/>
        <w:numPr>
          <w:ilvl w:val="0"/>
          <w:numId w:val="17"/>
        </w:numPr>
        <w:jc w:val="left"/>
      </w:pPr>
      <w:r>
        <w:rPr>
          <w:rFonts w:ascii="宋体" w:hAnsi="宋体" w:cs="宋体" w:eastAsia="宋体"/>
          <w:sz w:val="18"/>
          <w:szCs w:val="18"/>
        </w:rPr>
        <w:t>根据采集性能，支持ES引擎指标按照不同时间间隔进行ODS明细数据采集，对应的时间点没有的话，就为NULL</w:t>
      </w:r>
    </w:p>
    <w:p>
      <w:pPr>
        <w:pStyle w:val="shimo normal"/>
        <w:numPr>
          <w:ilvl w:val="0"/>
          <w:numId w:val="18"/>
        </w:numPr>
        <w:jc w:val="left"/>
      </w:pPr>
      <w:r>
        <w:rPr>
          <w:rFonts w:ascii="宋体" w:hAnsi="宋体" w:cs="宋体" w:eastAsia="宋体"/>
          <w:sz w:val="18"/>
          <w:szCs w:val="18"/>
        </w:rPr>
        <w:t>考虑ES重启、节点Down机导致指标采集断点，指标计算产生奇异点的问题</w:t>
      </w:r>
    </w:p>
    <w:p>
      <w:pPr>
        <w:pStyle w:val="shimo normal"/>
        <w:numPr>
          <w:ilvl w:val="0"/>
          <w:numId w:val="19"/>
        </w:numPr>
        <w:jc w:val="left"/>
      </w:pPr>
      <w:r>
        <w:rPr>
          <w:rFonts w:ascii="宋体" w:hAnsi="宋体" w:cs="宋体" w:eastAsia="宋体"/>
          <w:sz w:val="18"/>
          <w:szCs w:val="18"/>
        </w:rPr>
        <w:t>明细数据保存周期3个月，支持指标的回溯计算，与历史明细状态的还原，合理数据建模，充分考虑性能问题</w:t>
      </w:r>
    </w:p>
    <w:p>
      <w:pPr>
        <w:pStyle w:val="shimo normal"/>
        <w:numPr>
          <w:ilvl w:val="0"/>
          <w:numId w:val="20"/>
        </w:numPr>
        <w:jc w:val="left"/>
      </w:pPr>
      <w:r>
        <w:rPr>
          <w:rFonts w:ascii="宋体" w:hAnsi="宋体" w:cs="宋体" w:eastAsia="宋体"/>
          <w:sz w:val="18"/>
          <w:szCs w:val="18"/>
        </w:rPr>
        <w:t>指标加工具备回溯能力，单侧体系覆盖指标的正确性与质量检测</w:t>
      </w:r>
    </w:p>
    <w:p>
      <w:pPr>
        <w:pStyle w:val="shimo heading 2"/>
        <w:spacing w:before="720"/>
        <w:jc w:val="left"/>
      </w:pPr>
      <w:r>
        <w:t>ODS模型规范</w:t>
      </w:r>
    </w:p>
    <w:p>
      <w:pPr>
        <w:pStyle w:val="shimo normal"/>
        <w:jc w:val="left"/>
      </w:pPr>
      <w:r>
        <w:t>系统模板</w:t>
      </w:r>
      <w:r>
        <w:t>（行内没有用）</w:t>
      </w:r>
    </w:p>
    <w:p>
      <w:pPr>
        <w:pStyle w:val="shimo normal"/>
        <w:jc w:val="left"/>
      </w:pPr>
      <w:r>
        <w:t>pagecache模板，系统自带模板(集群名用的平台集群名)</w:t>
      </w:r>
    </w:p>
    <w:p>
      <w:pPr>
        <w:pStyle w:val="shimo normal"/>
        <w:jc w:val="left"/>
      </w:pPr>
      <w:r>
        <w:t>metric指标模板，系统自带模板(集群名用的平台集群名)</w:t>
      </w:r>
    </w:p>
    <w:p>
      <w:pPr>
        <w:pStyle w:val="shimo normal"/>
        <w:jc w:val="left"/>
      </w:pPr>
      <w:r>
        <w:t>日志模板</w:t>
      </w:r>
      <w:r>
        <w:t>（行内有，要集成）</w:t>
      </w:r>
    </w:p>
    <w:p>
      <w:pPr>
        <w:pStyle w:val="shimo normal"/>
        <w:jc w:val="left"/>
      </w:pPr>
      <w:r>
        <w:t>滴滴侧</w:t>
      </w:r>
    </w:p>
    <w:p>
      <w:pPr>
        <w:pStyle w:val="shimo normal"/>
        <w:jc w:val="left"/>
      </w:pPr>
      <w:r>
        <w:t>{"mappings":{"properties":{"cluster_name":{"type":"keyword"},"log_moudle":{"type":"keyword"},"log_type":{"type":"keyword"},"@timestamp":{"type":"date","format":"yyyy-MM-dd'T'HH:mm:ss.SSS'Z' || epoch_millis || yyyy-MM-dd HH:mm:ss"},"ip":{"type":"keyword"},"log_level":{"type":"keyword"},"node_name":{"type":"keyword"},"message":{"type":"text"},"log_time":{"type":"date","format":"yyyy-MM-dd'T'HH:mm:ss,SSS || epoch_millis || yyyy-MM-dd HH:mm:ss"}}}}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行内侧</w:t>
      </w:r>
    </w:p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   "@timestamp":"2022-09-28T04:00:40.414Z",</w:t>
      </w:r>
    </w:p>
    <w:p>
      <w:pPr>
        <w:pStyle w:val="shimo normal"/>
        <w:jc w:val="left"/>
      </w:pPr>
      <w:r>
        <w:t>    "SOURCE_HOST":"sk-sm3d-087",</w:t>
      </w:r>
    </w:p>
    <w:p>
      <w:pPr>
        <w:pStyle w:val="shimo normal"/>
        <w:jc w:val="left"/>
      </w:pPr>
      <w:r>
        <w:t>    "TOPIC":"M_open_ACS_ES_GcLog_FBT_SZ",</w:t>
      </w:r>
    </w:p>
    <w:p>
      <w:pPr>
        <w:pStyle w:val="shimo normal"/>
        <w:jc w:val="left"/>
      </w:pPr>
      <w:r>
        <w:t>    "AGENT_TIMESTAMP":1664337640414,</w:t>
      </w:r>
    </w:p>
    <w:p>
      <w:pPr>
        <w:pStyle w:val="shimo normal"/>
        <w:jc w:val="left"/>
      </w:pPr>
      <w:r>
        <w:t>    "LOG":"[2022-09-26T08:25:53.232+0000][93623][gc,heap        ] GC(4611293) CMS: 4808442K-&gt;4808442K(15047104K)",</w:t>
      </w:r>
    </w:p>
    <w:p>
      <w:pPr>
        <w:pStyle w:val="shimo normal"/>
        <w:jc w:val="left"/>
      </w:pPr>
      <w:r>
        <w:t>    "SOURCE_VMID":"36C4F353-F044-449C-BEFC-6A97061AA678",</w:t>
      </w:r>
    </w:p>
    <w:p>
      <w:pPr>
        <w:pStyle w:val="shimo normal"/>
        <w:jc w:val="left"/>
      </w:pPr>
      <w:r>
        <w:t>    "SOURCE_IP":"172.20.105.95",</w:t>
      </w:r>
    </w:p>
    <w:p>
      <w:pPr>
        <w:pStyle w:val="shimo normal"/>
        <w:jc w:val="left"/>
      </w:pPr>
      <w:r>
        <w:t>    "FILE_PATH":"/data0/elasticsearch/logs/gc.log.12"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指标快照模板</w:t>
      </w:r>
    </w:p>
    <w:p>
      <w:pPr>
        <w:pStyle w:val="shimo normal"/>
        <w:jc w:val="left"/>
      </w:pPr>
      <w:r>
        <w:t>行内侧，目前做的:shard分布 task分析(用的我们的) pending_task hot_thread</w:t>
      </w:r>
    </w:p>
    <w:p>
      <w:pPr>
        <w:pStyle w:val="shimo normal"/>
        <w:jc w:val="left"/>
      </w:pPr>
      <w:r>
        <w:t>zh_arius_cat_shard_info</w:t>
      </w:r>
    </w:p>
    <w:p>
      <w:pPr>
        <w:pStyle w:val="shimo normal"/>
        <w:jc w:val="left"/>
      </w:pPr>
      <w:r>
        <w:t>{"properties":{"prirep":{"type":"keyword"},"queryCacheMemSize":{"type":"long"},"ip":{"type":"keyword"},"index":{"type":"keyword"},"store":{"type":"long"},"batchId":{"type":"keyword"},"node":{"type":"keyword"},"docs":{"type":"long"},"clusterPhy":{"type":"keyword"},"fielddataMemSize":{"type":"long"},"shard":{"type":"long"},"state":{"type":"keyword"},"timestamp":{"format":"epoch_millis","type":"date"}}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zh_arius_pending_task_info</w:t>
      </w:r>
    </w:p>
    <w:p>
      <w:pPr>
        <w:pStyle w:val="shimo normal"/>
        <w:jc w:val="left"/>
      </w:pPr>
      <w:r>
        <w:t>{"properties":{"insertOrder":{"type":"long"},"timeInQueueMillis":{"type":"long"},"clusterPhy":{"type":"keyword"},"source":{"index":false,"type":"text","doc_values":false},"batchId":{"type":"keyword"},"priority":{"type":"keyword"},"timeInQueue":{"index":false,"type":"text","doc_values":false},"timestamp":{"format":"epoch_millis","type":"date"}}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zh_arius_hot_thread_info</w:t>
      </w:r>
    </w:p>
    <w:p>
      <w:pPr>
        <w:pStyle w:val="shimo normal"/>
        <w:jc w:val="left"/>
      </w:pPr>
      <w:r>
        <w:t>{"properties":{"node":{"type":"keyword"},"clusterPhy":{"type":"keyword"},"ip":{"type":"keyword"},"batchId":{"type":"keyword"},"content":{"index":false,"type":"text","doc_values":false},"timestamp":{"format":"epoch_millis","type":"date"}}}</w:t>
      </w:r>
    </w:p>
    <w:p>
      <w:pPr>
        <w:pStyle w:val="shimo heading 1"/>
        <w:spacing w:before="720"/>
        <w:jc w:val="left"/>
      </w:pPr>
      <w:r>
        <w:rPr>
          <w:rFonts w:ascii="宋体" w:hAnsi="宋体" w:cs="宋体" w:eastAsia="宋体"/>
          <w:sz w:val="18"/>
          <w:szCs w:val="18"/>
        </w:rPr>
        <w:t>影响范围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063"/>
        <w:gridCol w:w="2063"/>
        <w:gridCol w:w="2063"/>
        <w:gridCol w:w="2063"/>
      </w:tblGrid>
      <w:tr>
        <w:trPr>
          <w:trHeight w:val="450"/>
        </w:trPr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用户侧</w:t>
            </w:r>
          </w:p>
        </w:tc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运维侧</w:t>
            </w:r>
          </w:p>
        </w:tc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读写链路</w:t>
            </w:r>
          </w:p>
        </w:tc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灰度发布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DashBoard、指标看板指标名称，接口规范涉及重新开发，体验无改变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1、DashBoard、指标看板指标名称，接口规范涉及重新开发，体验无改变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2、指标默认上报Prometheus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3、指标看板、DashBoard提供Grafana大盘模板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无影响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版本发布时保留两套指标体系，新老接口隔离，待新版本发布，支持招行企业特性的生态平滑对接</w:t>
            </w:r>
          </w:p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https://lucene.apache.org/core/2_9_4/queryparsersyntax.html" TargetMode="External" Type="http://schemas.openxmlformats.org/officeDocument/2006/relationships/hyperlink"/><Relationship Id="rId6" Target="media/image2.png" Type="http://schemas.openxmlformats.org/officeDocument/2006/relationships/image"/><Relationship Id="rId7" Target="https://cooper.didichuxing.com/docs/sheet/219970207619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2023-02-24T03:29:15Z</dcterms:created>
  <dc:creator> </dc:creator>
</cp:coreProperties>
</file>