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title"/>
        <w:jc w:val="center"/>
      </w:pPr>
      <w:r>
        <w:rPr>
          <w:rFonts w:ascii="宋体" w:hAnsi="宋体" w:cs="宋体" w:eastAsia="宋体"/>
          <w:sz w:val="18"/>
          <w:szCs w:val="18"/>
        </w:rPr>
        <w:t>GateWay功能迭代V1.0</w:t>
      </w:r>
    </w:p>
    <w:p>
      <w:pPr>
        <w:pStyle w:val="shimo heading 1"/>
        <w:jc w:val="left"/>
      </w:pPr>
      <w:r>
        <w:rPr>
          <w:rFonts w:ascii="宋体" w:hAnsi="宋体" w:cs="宋体" w:eastAsia="宋体"/>
          <w:sz w:val="18"/>
          <w:szCs w:val="18"/>
        </w:rPr>
        <w:t xml:space="preserve">需求背景 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GateWay作为Elasticsearch的数据网关，承载了ES集群的读写流量，在滴滴、行内生产实践中积累了五个维度的痛点</w:t>
      </w:r>
    </w:p>
    <w:p>
      <w:pPr>
        <w:pStyle w:val="shimo normal"/>
        <w:numPr>
          <w:ilvl w:val="0"/>
          <w:numId w:val="1"/>
        </w:numPr>
        <w:jc w:val="left"/>
      </w:pPr>
      <w:r>
        <w:rPr>
          <w:rFonts w:ascii="宋体" w:hAnsi="宋体" w:cs="宋体" w:eastAsia="宋体"/>
        </w:rPr>
        <w:t>BugFix</w:t>
      </w:r>
    </w:p>
    <w:p>
      <w:pPr>
        <w:pStyle w:val="shimo normal"/>
        <w:numPr>
          <w:ilvl w:val="1"/>
          <w:numId w:val="2"/>
        </w:numPr>
        <w:jc w:val="left"/>
      </w:pPr>
      <w:r>
        <w:rPr>
          <w:rFonts w:ascii="宋体" w:hAnsi="宋体" w:cs="宋体" w:eastAsia="宋体"/>
        </w:rPr>
        <w:t>引擎测数据过期直接丢弃，被吞没的问题，需要返回ES原始报错</w:t>
      </w:r>
    </w:p>
    <w:p>
      <w:pPr>
        <w:pStyle w:val="shimo normal"/>
        <w:numPr>
          <w:ilvl w:val="1"/>
          <w:numId w:val="3"/>
        </w:numPr>
        <w:jc w:val="left"/>
      </w:pPr>
      <w:r>
        <w:rPr>
          <w:rFonts w:ascii="宋体" w:hAnsi="宋体" w:cs="宋体" w:eastAsia="宋体"/>
        </w:rPr>
        <w:t>清理策略与自动分区策略不一致，保留三个月（不想让用户看到过期数据）</w:t>
      </w:r>
    </w:p>
    <w:p>
      <w:pPr>
        <w:pStyle w:val="shimo normal"/>
        <w:numPr>
          <w:ilvl w:val="1"/>
          <w:numId w:val="4"/>
        </w:numPr>
        <w:jc w:val="left"/>
      </w:pPr>
      <w:r>
        <w:t>L</w:t>
      </w:r>
      <w:r>
        <w:rPr>
          <w:rFonts w:ascii="宋体" w:hAnsi="宋体" w:cs="宋体" w:eastAsia="宋体"/>
        </w:rPr>
        <w:t>ogstash对接ES网关，比如UpInsert语法不兼容问题</w:t>
      </w:r>
    </w:p>
    <w:p>
      <w:pPr>
        <w:pStyle w:val="shimo normal"/>
        <w:numPr>
          <w:ilvl w:val="0"/>
          <w:numId w:val="5"/>
        </w:numPr>
        <w:jc w:val="left"/>
      </w:pPr>
      <w:r>
        <w:rPr>
          <w:rFonts w:ascii="宋体" w:hAnsi="宋体" w:cs="宋体" w:eastAsia="宋体"/>
        </w:rPr>
        <w:t>代码优化</w:t>
      </w:r>
    </w:p>
    <w:p>
      <w:pPr>
        <w:pStyle w:val="shimo normal"/>
        <w:numPr>
          <w:ilvl w:val="1"/>
          <w:numId w:val="6"/>
        </w:numPr>
        <w:jc w:val="left"/>
      </w:pPr>
      <w:r>
        <w:rPr>
          <w:rFonts w:ascii="宋体" w:hAnsi="宋体" w:cs="宋体" w:eastAsia="宋体"/>
        </w:rPr>
        <w:t>GateWay无效代码清理：GateWay TCP功能下线</w:t>
      </w:r>
    </w:p>
    <w:p>
      <w:pPr>
        <w:pStyle w:val="shimo normal"/>
        <w:numPr>
          <w:ilvl w:val="0"/>
          <w:numId w:val="7"/>
        </w:numPr>
        <w:jc w:val="left"/>
      </w:pPr>
      <w:r>
        <w:rPr>
          <w:rFonts w:ascii="宋体" w:hAnsi="宋体" w:cs="宋体" w:eastAsia="宋体"/>
        </w:rPr>
        <w:t>功能优化</w:t>
      </w:r>
    </w:p>
    <w:p>
      <w:pPr>
        <w:pStyle w:val="shimo normal"/>
        <w:numPr>
          <w:ilvl w:val="1"/>
          <w:numId w:val="8"/>
        </w:numPr>
        <w:jc w:val="left"/>
      </w:pPr>
      <w:r>
        <w:rPr>
          <w:rFonts w:ascii="宋体" w:hAnsi="宋体" w:cs="宋体" w:eastAsia="宋体"/>
        </w:rPr>
        <w:t>索引分区命名规则、分区字段时间格式统一处理</w:t>
      </w:r>
    </w:p>
    <w:p>
      <w:pPr>
        <w:pStyle w:val="shimo normal"/>
        <w:numPr>
          <w:ilvl w:val="1"/>
          <w:numId w:val="9"/>
        </w:numPr>
        <w:jc w:val="left"/>
      </w:pPr>
      <w:r>
        <w:rPr>
          <w:rFonts w:ascii="宋体" w:hAnsi="宋体" w:cs="宋体" w:eastAsia="宋体"/>
        </w:rPr>
        <w:t>模板元数据同步需要5-10分钟，由全量同步改成增量同步</w:t>
      </w:r>
    </w:p>
    <w:p>
      <w:pPr>
        <w:pStyle w:val="shimo normal"/>
        <w:numPr>
          <w:ilvl w:val="1"/>
          <w:numId w:val="10"/>
        </w:numPr>
        <w:jc w:val="left"/>
      </w:pPr>
      <w:r>
        <w:rPr>
          <w:rFonts w:ascii="宋体" w:hAnsi="宋体" w:cs="宋体" w:eastAsia="宋体"/>
        </w:rPr>
        <w:t>支持除了日期字段外，业务字段的分区方式</w:t>
      </w:r>
    </w:p>
    <w:p>
      <w:pPr>
        <w:pStyle w:val="shimo normal"/>
        <w:numPr>
          <w:ilvl w:val="1"/>
          <w:numId w:val="11"/>
        </w:numPr>
        <w:jc w:val="left"/>
      </w:pPr>
      <w:r>
        <w:rPr>
          <w:rFonts w:ascii="宋体" w:hAnsi="宋体" w:cs="宋体" w:eastAsia="宋体"/>
          <w:highlight w:val="lightGray"/>
        </w:rPr>
        <w:t>setIndicesample字段缺失（日志字段梳理）</w:t>
      </w:r>
    </w:p>
    <w:p>
      <w:pPr>
        <w:pStyle w:val="shimo normal"/>
        <w:numPr>
          <w:ilvl w:val="1"/>
          <w:numId w:val="12"/>
        </w:numPr>
        <w:jc w:val="left"/>
      </w:pPr>
      <w:r>
        <w:rPr>
          <w:rFonts w:ascii="宋体" w:hAnsi="宋体" w:cs="宋体" w:eastAsia="宋体"/>
        </w:rPr>
        <w:t>GateWay集群模式优化</w:t>
      </w:r>
    </w:p>
    <w:p>
      <w:pPr>
        <w:pStyle w:val="shimo normal"/>
        <w:numPr>
          <w:ilvl w:val="2"/>
          <w:numId w:val="13"/>
        </w:numPr>
        <w:jc w:val="left"/>
      </w:pPr>
      <w:r>
        <w:rPr>
          <w:rFonts w:ascii="宋体" w:hAnsi="宋体" w:cs="宋体" w:eastAsia="宋体"/>
        </w:rPr>
        <w:t>去掉集群模式，然后索引模式支持多模板查询</w:t>
      </w:r>
    </w:p>
    <w:p>
      <w:pPr>
        <w:pStyle w:val="shimo normal"/>
        <w:numPr>
          <w:ilvl w:val="2"/>
          <w:numId w:val="14"/>
        </w:numPr>
        <w:jc w:val="left"/>
      </w:pPr>
      <w:r>
        <w:rPr>
          <w:rFonts w:ascii="宋体" w:hAnsi="宋体" w:cs="宋体" w:eastAsia="宋体"/>
        </w:rPr>
        <w:t>索引模式，GateWay支持模板访问以及具体索引访问</w:t>
      </w:r>
    </w:p>
    <w:p>
      <w:pPr>
        <w:pStyle w:val="shimo normal"/>
        <w:numPr>
          <w:ilvl w:val="2"/>
          <w:numId w:val="15"/>
        </w:numPr>
        <w:jc w:val="left"/>
      </w:pPr>
      <w:r>
        <w:rPr>
          <w:rFonts w:ascii="宋体" w:hAnsi="宋体" w:cs="宋体" w:eastAsia="宋体"/>
          <w:highlight w:val="lightGray"/>
        </w:rPr>
        <w:t>索引模板读写链路的不兼容的痛点（日期后缀的问题）用户上云的存量</w:t>
      </w:r>
    </w:p>
    <w:p>
      <w:pPr>
        <w:pStyle w:val="shimo normal"/>
        <w:numPr>
          <w:ilvl w:val="2"/>
          <w:numId w:val="16"/>
        </w:numPr>
        <w:jc w:val="left"/>
      </w:pPr>
      <w:r>
        <w:rPr>
          <w:rFonts w:ascii="宋体" w:hAnsi="宋体" w:cs="宋体" w:eastAsia="宋体"/>
        </w:rPr>
        <w:t>连接管控（线上并发太高以及不合规连接，实现基于appId粒度</w:t>
      </w:r>
      <w:r>
        <w:rPr>
          <w:rFonts w:ascii="宋体" w:hAnsi="宋体" w:cs="宋体" w:eastAsia="宋体"/>
        </w:rPr>
        <w:t>）</w:t>
      </w:r>
    </w:p>
    <w:p>
      <w:pPr>
        <w:pStyle w:val="shimo normal"/>
        <w:numPr>
          <w:ilvl w:val="0"/>
          <w:numId w:val="17"/>
        </w:numPr>
        <w:jc w:val="left"/>
      </w:pPr>
      <w:r>
        <w:rPr>
          <w:rFonts w:ascii="宋体" w:hAnsi="宋体" w:cs="宋体" w:eastAsia="宋体"/>
        </w:rPr>
        <w:t>新增功能</w:t>
      </w:r>
    </w:p>
    <w:p>
      <w:pPr>
        <w:pStyle w:val="shimo normal"/>
        <w:numPr>
          <w:ilvl w:val="1"/>
          <w:numId w:val="18"/>
        </w:numPr>
        <w:jc w:val="left"/>
      </w:pPr>
      <w:r>
        <w:rPr>
          <w:rFonts w:ascii="宋体" w:hAnsi="宋体" w:cs="宋体" w:eastAsia="宋体"/>
        </w:rPr>
        <w:t>索引模板数据通过GateWay实现多集群数据镜像，解决数据读写与高可用问题</w:t>
      </w:r>
    </w:p>
    <w:p>
      <w:pPr>
        <w:pStyle w:val="shimo normal"/>
        <w:numPr>
          <w:ilvl w:val="1"/>
          <w:numId w:val="19"/>
        </w:numPr>
        <w:jc w:val="left"/>
      </w:pPr>
      <w:r>
        <w:rPr>
          <w:rFonts w:ascii="宋体" w:hAnsi="宋体" w:cs="宋体" w:eastAsia="宋体"/>
        </w:rPr>
        <w:t>索引读写限流目前内置在ES引擎PipeLine中，与引擎版本深度绑定，不同版本兼容涉及引擎改造，耦合度太深，这块需要解耦，放到GateWay侧实现</w:t>
      </w:r>
    </w:p>
    <w:p>
      <w:pPr>
        <w:pStyle w:val="shimo normal"/>
        <w:numPr>
          <w:ilvl w:val="1"/>
          <w:numId w:val="20"/>
        </w:numPr>
        <w:jc w:val="left"/>
      </w:pPr>
      <w:r>
        <w:rPr>
          <w:rFonts w:ascii="宋体" w:hAnsi="宋体" w:cs="宋体" w:eastAsia="宋体"/>
        </w:rPr>
        <w:t>索引读写限流需要全局视角，按照节点权重，动态配置管理限流配额</w:t>
      </w:r>
    </w:p>
    <w:p>
      <w:pPr>
        <w:pStyle w:val="shimo normal"/>
        <w:numPr>
          <w:ilvl w:val="1"/>
          <w:numId w:val="21"/>
        </w:numPr>
        <w:jc w:val="left"/>
      </w:pPr>
      <w:r>
        <w:rPr>
          <w:rFonts w:ascii="宋体" w:hAnsi="宋体" w:cs="宋体" w:eastAsia="宋体"/>
        </w:rPr>
        <w:t>GateWay支持底层ClientNode的读写隔离，分组调度能力, 读、写分离用户</w:t>
      </w:r>
    </w:p>
    <w:p>
      <w:pPr>
        <w:pStyle w:val="shimo normal"/>
        <w:numPr>
          <w:ilvl w:val="1"/>
          <w:numId w:val="22"/>
        </w:numPr>
        <w:jc w:val="left"/>
        <w:rPr>
          <w:color w:val="494949"/>
        </w:rPr>
      </w:pPr>
      <w:r>
        <w:rPr>
          <w:rFonts w:ascii="宋体" w:hAnsi="宋体" w:cs="宋体" w:eastAsia="宋体"/>
          <w:color w:val="494949"/>
        </w:rPr>
        <w:t>Gateway支持TLS认证的es集群访问</w:t>
      </w:r>
    </w:p>
    <w:p>
      <w:pPr>
        <w:pStyle w:val="shimo normal"/>
        <w:numPr>
          <w:ilvl w:val="0"/>
          <w:numId w:val="23"/>
        </w:numPr>
        <w:jc w:val="left"/>
      </w:pPr>
      <w:r>
        <w:rPr>
          <w:rFonts w:ascii="宋体" w:hAnsi="宋体" w:cs="宋体" w:eastAsia="宋体"/>
        </w:rPr>
        <w:t>性能优化</w:t>
      </w:r>
    </w:p>
    <w:p>
      <w:pPr>
        <w:pStyle w:val="shimo normal"/>
        <w:numPr>
          <w:ilvl w:val="1"/>
          <w:numId w:val="24"/>
        </w:numPr>
        <w:jc w:val="left"/>
      </w:pPr>
      <w:r>
        <w:rPr>
          <w:rFonts w:ascii="宋体" w:hAnsi="宋体" w:cs="宋体" w:eastAsia="宋体"/>
        </w:rPr>
        <w:t>索引模式条带化写入GateWay侧实现，未指定路由字段的Bulk写入</w:t>
      </w:r>
    </w:p>
    <w:p>
      <w:pPr>
        <w:pStyle w:val="shimo normal"/>
        <w:numPr>
          <w:ilvl w:val="1"/>
          <w:numId w:val="25"/>
        </w:numPr>
        <w:jc w:val="left"/>
      </w:pPr>
      <w:r>
        <w:rPr>
          <w:rFonts w:ascii="宋体" w:hAnsi="宋体" w:cs="宋体" w:eastAsia="宋体"/>
          <w:highlight w:val="lightGray"/>
        </w:rPr>
        <w:t>性能优化，模板查询需要10+ms，占比比较大</w:t>
      </w:r>
    </w:p>
    <w:p>
      <w:pPr>
        <w:pStyle w:val="shimo normal"/>
        <w:numPr>
          <w:ilvl w:val="0"/>
          <w:numId w:val="26"/>
        </w:numPr>
        <w:jc w:val="left"/>
      </w:pPr>
      <w:r>
        <w:rPr>
          <w:rFonts w:ascii="宋体" w:hAnsi="宋体" w:cs="宋体" w:eastAsia="宋体"/>
        </w:rPr>
        <w:t>体验优化</w:t>
      </w:r>
    </w:p>
    <w:p>
      <w:pPr>
        <w:pStyle w:val="shimo normal"/>
        <w:numPr>
          <w:ilvl w:val="1"/>
          <w:numId w:val="27"/>
        </w:numPr>
        <w:jc w:val="left"/>
      </w:pPr>
      <w:r>
        <w:rPr>
          <w:rFonts w:ascii="宋体" w:hAnsi="宋体" w:cs="宋体" w:eastAsia="宋体"/>
        </w:rPr>
        <w:t>GateWay指标定义与看板功能优化，详见</w:t>
      </w:r>
      <w:hyperlink r:id="rId4">
        <w:r>
          <w:rPr>
            <w:color w:val="0000FF"/>
            <w:u w:val="single"/>
          </w:rPr>
          <w:t>《KnowSearch指标字典 V0.2》</w:t>
        </w:r>
      </w:hyperlink>
      <w:r>
        <w:rPr>
          <w:rFonts w:ascii="宋体" w:hAnsi="宋体" w:cs="宋体" w:eastAsia="宋体"/>
        </w:rPr>
        <w:t>关于GateWay的指标拆解到集群看板的部分</w:t>
      </w:r>
    </w:p>
    <w:p>
      <w:pPr>
        <w:pStyle w:val="shimo normal"/>
        <w:numPr>
          <w:ilvl w:val="2"/>
          <w:numId w:val="28"/>
        </w:numPr>
        <w:jc w:val="left"/>
        <w:rPr>
          <w:color w:val="494949"/>
        </w:rPr>
      </w:pPr>
      <w:r>
        <w:rPr>
          <w:rFonts w:ascii="宋体" w:hAnsi="宋体" w:cs="宋体" w:eastAsia="宋体"/>
          <w:color w:val="494949"/>
        </w:rPr>
        <w:t>网关看板耗时分布分位图改造需求</w:t>
      </w:r>
    </w:p>
    <w:p>
      <w:pPr>
        <w:pStyle w:val="shimo normal"/>
        <w:numPr>
          <w:ilvl w:val="1"/>
          <w:numId w:val="29"/>
        </w:numPr>
        <w:jc w:val="left"/>
      </w:pPr>
      <w:r>
        <w:rPr>
          <w:rFonts w:ascii="宋体" w:hAnsi="宋体" w:cs="宋体" w:eastAsia="宋体"/>
        </w:rPr>
        <w:t>GateWay的管控、监控能力整体作为平台插件能力，实现用户按需接入与感知</w:t>
      </w:r>
    </w:p>
    <w:p>
      <w:pPr>
        <w:pStyle w:val="shimo heading 1"/>
        <w:spacing w:before="720"/>
        <w:jc w:val="left"/>
      </w:pPr>
      <w:r>
        <w:rPr>
          <w:rFonts w:ascii="宋体" w:hAnsi="宋体" w:cs="宋体" w:eastAsia="宋体"/>
          <w:sz w:val="18"/>
          <w:szCs w:val="18"/>
        </w:rPr>
        <w:t>目标收益</w:t>
      </w:r>
    </w:p>
    <w:p>
      <w:pPr>
        <w:pStyle w:val="shimo normal"/>
        <w:numPr>
          <w:ilvl w:val="1"/>
          <w:numId w:val="30"/>
        </w:numPr>
        <w:jc w:val="left"/>
      </w:pPr>
      <w:r>
        <w:rPr>
          <w:rFonts w:ascii="宋体" w:hAnsi="宋体" w:cs="宋体" w:eastAsia="宋体"/>
        </w:rPr>
        <w:t>索引模板跨集群高可用</w:t>
      </w:r>
    </w:p>
    <w:p>
      <w:pPr>
        <w:pStyle w:val="shimo normal"/>
        <w:numPr>
          <w:ilvl w:val="1"/>
          <w:numId w:val="31"/>
        </w:numPr>
        <w:jc w:val="left"/>
      </w:pPr>
      <w:r>
        <w:rPr>
          <w:rFonts w:ascii="宋体" w:hAnsi="宋体" w:cs="宋体" w:eastAsia="宋体"/>
        </w:rPr>
        <w:t>GateWay能力引擎侧零侵入，原生能力100%兼容</w:t>
      </w:r>
    </w:p>
    <w:p>
      <w:pPr>
        <w:pStyle w:val="shimo normal"/>
        <w:numPr>
          <w:ilvl w:val="1"/>
          <w:numId w:val="32"/>
        </w:numPr>
        <w:jc w:val="left"/>
      </w:pPr>
      <w:r>
        <w:rPr>
          <w:rFonts w:ascii="宋体" w:hAnsi="宋体" w:cs="宋体" w:eastAsia="宋体"/>
        </w:rPr>
        <w:t>产品侧GateWay能力插件化，按需自助</w:t>
      </w:r>
    </w:p>
    <w:p>
      <w:pPr>
        <w:pStyle w:val="shimo heading 1"/>
        <w:spacing w:before="720"/>
        <w:jc w:val="left"/>
      </w:pPr>
      <w:r>
        <w:rPr>
          <w:rFonts w:ascii="宋体" w:hAnsi="宋体" w:cs="宋体" w:eastAsia="宋体"/>
          <w:sz w:val="18"/>
          <w:szCs w:val="18"/>
        </w:rPr>
        <w:t>方案概述</w:t>
      </w:r>
    </w:p>
    <w:p>
      <w:pPr>
        <w:pStyle w:val="shimo normal"/>
        <w:jc w:val="left"/>
      </w:pPr>
      <w:r>
        <w:drawing>
          <wp:inline distT="0" distR="0" distB="0" distL="0">
            <wp:extent cx="5216017" cy="260576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6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33"/>
        </w:numPr>
        <w:jc w:val="left"/>
      </w:pPr>
      <w:r>
        <w:rPr>
          <w:rFonts w:ascii="宋体" w:hAnsi="宋体" w:cs="宋体" w:eastAsia="宋体"/>
        </w:rPr>
        <w:t>GateWay作为平台组件，单独提供集群纳管功能</w:t>
      </w:r>
    </w:p>
    <w:p>
      <w:pPr>
        <w:pStyle w:val="shimo normal"/>
        <w:numPr>
          <w:ilvl w:val="0"/>
          <w:numId w:val="34"/>
        </w:numPr>
        <w:jc w:val="left"/>
      </w:pPr>
      <w:r>
        <w:rPr>
          <w:rFonts w:ascii="宋体" w:hAnsi="宋体" w:cs="宋体" w:eastAsia="宋体"/>
        </w:rPr>
        <w:t>GateWay集群与物理集群发生关联，查询模板、查询诊断功能开启</w:t>
      </w:r>
    </w:p>
    <w:p>
      <w:pPr>
        <w:pStyle w:val="shimo normal"/>
        <w:numPr>
          <w:ilvl w:val="0"/>
          <w:numId w:val="35"/>
        </w:numPr>
        <w:jc w:val="left"/>
      </w:pPr>
      <w:r>
        <w:rPr>
          <w:rFonts w:ascii="宋体" w:hAnsi="宋体" w:cs="宋体" w:eastAsia="宋体"/>
        </w:rPr>
        <w:t>GateWay集群与物理集群发生关联，集群看板补充网关指标，网关看板功能开启</w:t>
      </w:r>
    </w:p>
    <w:p>
      <w:pPr>
        <w:pStyle w:val="shimo heading 1"/>
        <w:spacing w:before="720"/>
        <w:jc w:val="left"/>
      </w:pPr>
      <w:r>
        <w:rPr>
          <w:rFonts w:ascii="宋体" w:hAnsi="宋体" w:cs="宋体" w:eastAsia="宋体"/>
          <w:sz w:val="18"/>
          <w:szCs w:val="18"/>
        </w:rPr>
        <w:t>影响范围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2063"/>
        <w:gridCol w:w="2063"/>
        <w:gridCol w:w="2063"/>
        <w:gridCol w:w="2063"/>
      </w:tblGrid>
      <w:tr>
        <w:trPr>
          <w:trHeight w:val="450"/>
        </w:trPr>
        <w:tc>
          <w:tcPr>
            <w:tcW w:w="2063" w:type="dxa"/>
            <w:shd w:fill="f3f3f4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用户侧</w:t>
            </w:r>
          </w:p>
        </w:tc>
        <w:tc>
          <w:tcPr>
            <w:tcW w:w="2063" w:type="dxa"/>
            <w:shd w:fill="f3f3f4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运维侧</w:t>
            </w:r>
          </w:p>
        </w:tc>
        <w:tc>
          <w:tcPr>
            <w:tcW w:w="2063" w:type="dxa"/>
            <w:shd w:fill="f3f3f4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读写链路</w:t>
            </w:r>
          </w:p>
        </w:tc>
        <w:tc>
          <w:tcPr>
            <w:tcW w:w="2063" w:type="dxa"/>
            <w:shd w:fill="f3f3f4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灰度发布</w:t>
            </w: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无影响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GateWay插件化产品体验改造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1、功能验证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2、性能验证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3、兼容性验证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4、BugFix验证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GateWay重构，Admin不变，GateWay集群分级，逐渐灰度发布</w:t>
            </w:r>
          </w:p>
        </w:tc>
      </w:tr>
    </w:tbl>
    <w:p>
      <w:pPr>
        <w:pStyle w:val="shimo heading 1"/>
        <w:jc w:val="left"/>
      </w:pPr>
      <w:r>
        <w:rPr>
          <w:rFonts w:ascii="宋体" w:hAnsi="宋体" w:cs="宋体" w:eastAsia="宋体"/>
          <w:sz w:val="18"/>
          <w:szCs w:val="18"/>
        </w:rPr>
        <w:t>按重要性本次优先做的</w:t>
      </w:r>
    </w:p>
    <w:p>
      <w:pPr>
        <w:pStyle w:val="shimo normal"/>
        <w:numPr>
          <w:ilvl w:val="0"/>
          <w:numId w:val="36"/>
        </w:numPr>
        <w:jc w:val="left"/>
      </w:pPr>
      <w:r>
        <w:t>代码优化</w:t>
      </w:r>
    </w:p>
    <w:p>
      <w:pPr>
        <w:pStyle w:val="shimo normal"/>
        <w:numPr>
          <w:ilvl w:val="1"/>
          <w:numId w:val="37"/>
        </w:numPr>
        <w:jc w:val="left"/>
      </w:pPr>
      <w:r>
        <w:rPr>
          <w:rFonts w:ascii="宋体" w:hAnsi="宋体" w:cs="宋体" w:eastAsia="宋体"/>
        </w:rPr>
        <w:t>GateWay无效代码清理：GateWay TCP功能下线</w:t>
      </w:r>
    </w:p>
    <w:p>
      <w:pPr>
        <w:pStyle w:val="shimo normal"/>
        <w:numPr>
          <w:ilvl w:val="0"/>
          <w:numId w:val="38"/>
        </w:numPr>
        <w:jc w:val="left"/>
      </w:pPr>
      <w:r>
        <w:t>性能优化</w:t>
      </w:r>
    </w:p>
    <w:p>
      <w:pPr>
        <w:pStyle w:val="shimo normal"/>
        <w:numPr>
          <w:ilvl w:val="1"/>
          <w:numId w:val="39"/>
        </w:numPr>
        <w:jc w:val="left"/>
      </w:pPr>
      <w:r>
        <w:rPr>
          <w:rFonts w:ascii="宋体" w:hAnsi="宋体" w:cs="宋体" w:eastAsia="宋体"/>
        </w:rPr>
        <w:t>appid的写入查询限流（流量，appid整体个数）</w:t>
      </w:r>
    </w:p>
    <w:p>
      <w:pPr>
        <w:pStyle w:val="shimo normal"/>
        <w:numPr>
          <w:ilvl w:val="0"/>
          <w:numId w:val="40"/>
        </w:numPr>
        <w:jc w:val="left"/>
      </w:pPr>
      <w:r>
        <w:rPr>
          <w:rFonts w:ascii="宋体" w:hAnsi="宋体" w:cs="宋体" w:eastAsia="宋体"/>
          <w:b w:val="true"/>
        </w:rPr>
        <w:t>行内优化</w:t>
      </w:r>
    </w:p>
    <w:p>
      <w:pPr>
        <w:pStyle w:val="shimo normal"/>
        <w:numPr>
          <w:ilvl w:val="1"/>
          <w:numId w:val="41"/>
        </w:numPr>
        <w:jc w:val="left"/>
        <w:rPr>
          <w:color w:val="494949"/>
        </w:rPr>
      </w:pPr>
      <w:r>
        <w:rPr>
          <w:rFonts w:ascii="宋体" w:hAnsi="宋体" w:cs="宋体" w:eastAsia="宋体"/>
          <w:color w:val="494949"/>
        </w:rPr>
        <w:t>连接数管控能力提供，支持配置网关节点、实例的接入连接数上限，达到后自动断开</w:t>
      </w:r>
    </w:p>
    <w:p>
      <w:pPr>
        <w:pStyle w:val="shimo normal"/>
        <w:numPr>
          <w:ilvl w:val="1"/>
          <w:numId w:val="42"/>
        </w:numPr>
        <w:jc w:val="left"/>
        <w:rPr>
          <w:color w:val="494949"/>
        </w:rPr>
      </w:pPr>
      <w:r>
        <w:rPr>
          <w:rFonts w:ascii="宋体" w:hAnsi="宋体" w:cs="宋体" w:eastAsia="宋体"/>
          <w:color w:val="494949"/>
        </w:rPr>
        <w:t>写入请求的日志支持配置记录的dsl长度，避免太多日志，如bulk写入异常时</w:t>
      </w:r>
    </w:p>
    <w:p>
      <w:pPr>
        <w:pStyle w:val="shimo normal"/>
        <w:numPr>
          <w:ilvl w:val="1"/>
          <w:numId w:val="43"/>
        </w:numPr>
        <w:jc w:val="left"/>
        <w:rPr>
          <w:color w:val="494949"/>
        </w:rPr>
      </w:pPr>
      <w:r>
        <w:rPr>
          <w:rFonts w:ascii="宋体" w:hAnsi="宋体" w:cs="宋体" w:eastAsia="宋体"/>
          <w:color w:val="494949"/>
        </w:rPr>
        <w:t>注释了com.didi.arius.gateway.core.service.arius.impl.IndexTemplateServiceImpl#resetTemplateDetail</w:t>
      </w:r>
    </w:p>
    <w:p>
      <w:pPr>
        <w:pStyle w:val="shimo normal"/>
        <w:numPr>
          <w:ilvl w:val="1"/>
          <w:numId w:val="44"/>
        </w:numPr>
        <w:jc w:val="left"/>
        <w:rPr>
          <w:color w:val="494949"/>
        </w:rPr>
      </w:pPr>
      <w:r>
        <w:rPr>
          <w:rFonts w:ascii="宋体" w:hAnsi="宋体" w:cs="宋体" w:eastAsia="宋体"/>
          <w:color w:val="494949"/>
        </w:rPr>
        <w:t>接受到应用关闭事件，开始优雅停机,add shutdown hook，自动断开http连接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cooper.didichuxing.com/docs/sheet/2199702076193" TargetMode="External" Type="http://schemas.openxmlformats.org/officeDocument/2006/relationships/hyperlink"/><Relationship Id="rId5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2023-02-24T03:29:28Z</dcterms:created>
  <dc:creator> </dc:creator>
</cp:coreProperties>
</file>