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Etude de cas "gestion d'une bibliothèque"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  <w:u w:val="single"/>
        </w:rPr>
        <w:t>NB </w:t>
      </w:r>
      <w:r>
        <w:rPr>
          <w:i/>
          <w:iCs/>
        </w:rPr>
        <w:t>: tout de qui est noté "v2" n'est pas prioritaire et ne sera abordé que lors d'une éventuelle seconde itération.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  <w:sz w:val="28"/>
          <w:szCs w:val="28"/>
          <w:u w:val="single"/>
        </w:rPr>
        <w:t>Cahier des charges 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Fonts w:ascii="TimesNewRomanPSMT" w:hAnsi="TimesNewRomanPSMT"/>
          <w:sz w:val="24"/>
        </w:rPr>
        <w:t>Dans une bibliothèque, des abonnés peuvent emprunter des exemplaires d’oeuvres littéraires auprès</w:t>
      </w:r>
    </w:p>
    <w:p>
      <w:pPr>
        <w:pStyle w:val="Normal"/>
        <w:bidi w:val="0"/>
        <w:jc w:val="start"/>
        <w:rPr/>
      </w:pPr>
      <w:r>
        <w:rPr>
          <w:rFonts w:ascii="TimesNewRomanPSMT" w:hAnsi="TimesNewRomanPSMT"/>
          <w:sz w:val="24"/>
        </w:rPr>
        <w:t>du bibliothécaire qui enregistre la date de début et les autres détails de l’emprunt.</w:t>
      </w:r>
    </w:p>
    <w:p>
      <w:pPr>
        <w:pStyle w:val="Normal"/>
        <w:bidi w:val="0"/>
        <w:jc w:val="star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</w:r>
    </w:p>
    <w:p>
      <w:pPr>
        <w:pStyle w:val="Normal"/>
        <w:bidi w:val="0"/>
        <w:jc w:val="start"/>
        <w:rPr/>
      </w:pPr>
      <w:r>
        <w:rPr>
          <w:rFonts w:ascii="TimesNewRomanPSMT" w:hAnsi="TimesNewRomanPSMT"/>
          <w:sz w:val="24"/>
        </w:rPr>
        <w:t xml:space="preserve">Un responsable abonnement prend en compte les inscriptions des nouveaux abonnés et </w:t>
      </w:r>
      <w:r>
        <w:rPr>
          <w:rFonts w:ascii="TimesNewRomanPSMT" w:hAnsi="TimesNewRomanPSMT"/>
          <w:i/>
          <w:iCs/>
          <w:sz w:val="24"/>
        </w:rPr>
        <w:t>, en v2, gère les contentieux (exemplaires non rendus dans le délai imparti, abimés ,  …).</w:t>
      </w:r>
    </w:p>
    <w:p>
      <w:pPr>
        <w:pStyle w:val="Normal"/>
        <w:bidi w:val="0"/>
        <w:jc w:val="start"/>
        <w:rPr>
          <w:rFonts w:ascii="TimesNewRomanPSMT" w:hAnsi="TimesNewRomanPSMT"/>
          <w:i/>
          <w:i/>
          <w:iCs/>
          <w:sz w:val="24"/>
        </w:rPr>
      </w:pPr>
      <w:r>
        <w:rPr>
          <w:rFonts w:ascii="TimesNewRomanPSMT" w:hAnsi="TimesNewRomanPSMT"/>
          <w:i/>
          <w:iCs/>
          <w:sz w:val="24"/>
        </w:rPr>
      </w:r>
    </w:p>
    <w:p>
      <w:pPr>
        <w:pStyle w:val="Normal"/>
        <w:bidi w:val="0"/>
        <w:jc w:val="start"/>
        <w:rPr/>
      </w:pPr>
      <w:r>
        <w:rPr>
          <w:rFonts w:ascii="TimesNewRomanPSMT" w:hAnsi="TimesNewRomanPSMT"/>
          <w:sz w:val="24"/>
        </w:rPr>
        <w:t>Un abonné est identifié par un numéro et décrit par ses nom, prenom, adresse et age.</w:t>
      </w:r>
    </w:p>
    <w:p>
      <w:pPr>
        <w:pStyle w:val="Normal"/>
        <w:bidi w:val="0"/>
        <w:jc w:val="start"/>
        <w:rPr/>
      </w:pPr>
      <w:r>
        <w:rPr>
          <w:rFonts w:ascii="TimesNewRomanPSMT" w:hAnsi="TimesNewRomanPSMT"/>
          <w:sz w:val="24"/>
        </w:rPr>
        <w:t>Pour chaque abonné on connait le nombre d’exemplaires empruntés et non encore rendus.</w:t>
      </w:r>
    </w:p>
    <w:p>
      <w:pPr>
        <w:pStyle w:val="Normal"/>
        <w:bidi w:val="0"/>
        <w:jc w:val="start"/>
        <w:rPr/>
      </w:pPr>
      <w:r>
        <w:rPr>
          <w:rFonts w:ascii="TimesNewRomanPSMT" w:hAnsi="TimesNewRomanPSMT"/>
          <w:sz w:val="24"/>
        </w:rPr>
        <w:t>Une oeuvre littéraire est caracterisée par son titre, son auteur, son editeur et son identifiant ISBN.</w:t>
      </w:r>
    </w:p>
    <w:p>
      <w:pPr>
        <w:pStyle w:val="Normal"/>
        <w:bidi w:val="0"/>
        <w:jc w:val="start"/>
        <w:rPr/>
      </w:pPr>
      <w:r>
        <w:rPr>
          <w:rFonts w:ascii="TimesNewRomanPSMT" w:hAnsi="TimesNewRomanPSMT"/>
          <w:sz w:val="24"/>
        </w:rPr>
        <w:t>Chacune peut comporter plusieurs exemplaires identiques.</w:t>
      </w:r>
    </w:p>
    <w:p>
      <w:pPr>
        <w:pStyle w:val="Normal"/>
        <w:bidi w:val="0"/>
        <w:jc w:val="start"/>
        <w:rPr/>
      </w:pPr>
      <w:r>
        <w:rPr>
          <w:rFonts w:ascii="TimesNewRomanPSMT" w:hAnsi="TimesNewRomanPSMT"/>
          <w:sz w:val="24"/>
        </w:rPr>
        <w:t>On connait le nombre d’exemplaires disponibles.</w:t>
      </w:r>
    </w:p>
    <w:p>
      <w:pPr>
        <w:pStyle w:val="Normal"/>
        <w:bidi w:val="0"/>
        <w:jc w:val="start"/>
        <w:rPr/>
      </w:pPr>
      <w:r>
        <w:rPr>
          <w:rFonts w:ascii="TimesNewRomanPSMT" w:hAnsi="TimesNewRomanPSMT"/>
          <w:sz w:val="24"/>
        </w:rPr>
        <w:t>Chaque exemplaire est identifié par un numero.</w:t>
      </w:r>
    </w:p>
    <w:p>
      <w:pPr>
        <w:pStyle w:val="Normal"/>
        <w:bidi w:val="0"/>
        <w:jc w:val="start"/>
        <w:rPr/>
      </w:pPr>
      <w:r>
        <w:rPr>
          <w:rFonts w:ascii="TimesNewRomanPSMT" w:hAnsi="TimesNewRomanPSMT"/>
          <w:sz w:val="24"/>
        </w:rPr>
        <w:t>On souhaite en connaitre l’état physique et son usage actuel (emprunté , disponible, ...).</w:t>
      </w:r>
    </w:p>
    <w:p>
      <w:pPr>
        <w:pStyle w:val="Normal"/>
        <w:bidi w:val="0"/>
        <w:jc w:val="start"/>
        <w:rPr/>
      </w:pPr>
      <w:r>
        <w:rPr>
          <w:rFonts w:ascii="TimesNewRomanPSMT" w:hAnsi="TimesNewRomanPSMT"/>
          <w:sz w:val="24"/>
        </w:rPr>
        <w:t>Un exemplaire neuf doit être enregistré par le bibliothécaire pour être disponible.</w:t>
      </w:r>
    </w:p>
    <w:p>
      <w:pPr>
        <w:pStyle w:val="Normal"/>
        <w:bidi w:val="0"/>
        <w:jc w:val="star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</w:r>
    </w:p>
    <w:p>
      <w:pPr>
        <w:pStyle w:val="Normal"/>
        <w:bidi w:val="0"/>
        <w:jc w:val="start"/>
        <w:rPr/>
      </w:pPr>
      <w:r>
        <w:rPr>
          <w:rFonts w:ascii="TimesNewRomanPSMT" w:hAnsi="TimesNewRomanPSMT"/>
          <w:sz w:val="24"/>
        </w:rPr>
        <w:t>En tant qu'employés de la bibliothèque , le bibliothécaire et le responsable abonnement auront , après s'être authentifié, un accès à la partie privée du site_web de la bibliothèque .</w:t>
      </w:r>
    </w:p>
    <w:p>
      <w:pPr>
        <w:pStyle w:val="Normal"/>
        <w:bidi w:val="0"/>
        <w:jc w:val="star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rFonts w:ascii="TimesNewRomanPSMT" w:hAnsi="TimesNewRomanPSMT"/>
          <w:i/>
          <w:iCs/>
          <w:sz w:val="24"/>
        </w:rPr>
        <w:t>En V2 , un événement "achat exemplaire neuf effectué" sera envoyé à un logiciel externe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rFonts w:ascii="TimesNewRomanPSMT" w:hAnsi="TimesNewRomanPSMT"/>
          <w:i/>
          <w:iCs/>
          <w:sz w:val="24"/>
        </w:rPr>
        <w:t>"systeme_comptabilite" de facon à générer un enregistrement comptable .</w:t>
      </w:r>
    </w:p>
    <w:p>
      <w:pPr>
        <w:pStyle w:val="Normal"/>
        <w:bidi w:val="0"/>
        <w:jc w:val="star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NewRomanPSMT" w:hAnsi="TimesNewRomanPSMT"/>
          <w:b w:val="false"/>
          <w:bCs w:val="false"/>
          <w:i w:val="false"/>
          <w:iCs w:val="false"/>
          <w:sz w:val="24"/>
        </w:rPr>
        <w:t>Le bibliothécaire enregistre tous les retours d'emprunt et vérifie l’état physique de chaque exemplaire restitué( abîmé ou pas).</w:t>
      </w:r>
    </w:p>
    <w:p>
      <w:pPr>
        <w:pStyle w:val="Normal"/>
        <w:bidi w:val="0"/>
        <w:jc w:val="star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rFonts w:ascii="TimesNewRomanPSMT" w:hAnsi="TimesNewRomanPSMT"/>
          <w:i/>
          <w:iCs/>
          <w:sz w:val="24"/>
        </w:rPr>
        <w:t>En v2, Tout exemplaire abimé est donné à l’atelier de reliure pour restauration.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rFonts w:ascii="TimesNewRomanPSMT" w:hAnsi="TimesNewRomanPSMT"/>
          <w:i/>
          <w:iCs/>
          <w:sz w:val="24"/>
        </w:rPr>
        <w:t>Cet exemplaire n’est temporairement plus disponible.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rFonts w:ascii="TimesNewRomanPSMT" w:hAnsi="TimesNewRomanPSMT"/>
          <w:i/>
          <w:iCs/>
          <w:sz w:val="24"/>
        </w:rPr>
        <w:t>Une fois restauré, l’exemplaire est réintegré par le bibliothécaire.</w:t>
      </w:r>
    </w:p>
    <w:p>
      <w:pPr>
        <w:pStyle w:val="Normal"/>
        <w:bidi w:val="0"/>
        <w:jc w:val="start"/>
        <w:rPr>
          <w:rFonts w:ascii="TimesNewRomanPS-ItalicMT" w:hAnsi="TimesNewRomanPS-ItalicMT"/>
          <w:b/>
          <w:b/>
          <w:i/>
          <w:i/>
          <w:sz w:val="24"/>
        </w:rPr>
      </w:pPr>
      <w:r>
        <w:rPr>
          <w:rFonts w:ascii="TimesNewRomanPS-ItalicMT" w:hAnsi="TimesNewRomanPS-ItalicMT"/>
          <w:b/>
          <w:i/>
          <w:sz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Via la partie publique du site web de la bibliothèque , un abonné peut consulter la liste des ouvrages (en effectuant des recherches par catégorie et/ou par auteur , .…) </w:t>
      </w:r>
      <w:r>
        <w:rPr>
          <w:rFonts w:ascii="Times New Roman" w:hAnsi="Times New Roman"/>
          <w:i/>
          <w:iCs/>
          <w:sz w:val="24"/>
          <w:szCs w:val="24"/>
        </w:rPr>
        <w:t>et en v2 certaines réservations seront envisageables .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</w:r>
      <w:r>
        <w:br w:type="page"/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Diagramme de contexte 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: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6120130" cy="485330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</w:r>
      <w:r>
        <w:br w:type="page"/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Diagramme</w:t>
      </w: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s</w:t>
      </w: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 xml:space="preserve"> de Use-Cases </w:t>
      </w: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et scénarios</w:t>
      </w: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 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:</w:t>
      </w:r>
    </w:p>
    <w:p>
      <w:pPr>
        <w:pStyle w:val="Normal"/>
        <w:bidi w:val="0"/>
        <w:jc w:val="start"/>
        <w:rPr>
          <w:i/>
          <w:i/>
          <w:iCs/>
        </w:rPr>
      </w:pPr>
      <w:r>
        <w:rPr/>
        <w:drawing>
          <wp:inline distT="0" distB="0" distL="0" distR="0">
            <wp:extent cx="6120130" cy="386651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  <w:i w:val="false"/>
          <w:iCs w:val="false"/>
          <w:u w:val="single"/>
        </w:rPr>
        <w:t>S</w:t>
      </w:r>
      <w:r>
        <w:rPr>
          <w:b/>
          <w:bCs/>
          <w:i w:val="false"/>
          <w:iCs w:val="false"/>
          <w:u w:val="single"/>
        </w:rPr>
        <w:t>cénario nominal pour UC "enregistrer_début_emprunt" :</w:t>
      </w:r>
    </w:p>
    <w:p>
      <w:pPr>
        <w:pStyle w:val="Normal"/>
        <w:bidi w:val="0"/>
        <w:jc w:val="start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singl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1.   identifier emprunteur (voir sous U.C.)</w:t>
      </w:r>
    </w:p>
    <w:p>
      <w:pPr>
        <w:pStyle w:val="Normal"/>
        <w:bidi w:val="0"/>
        <w:jc w:val="star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2.  vérifier droit à emprunter (voir sous U.C.)</w:t>
      </w:r>
    </w:p>
    <w:p>
      <w:pPr>
        <w:pStyle w:val="Normal"/>
        <w:bidi w:val="0"/>
        <w:jc w:val="star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3.  ......</w:t>
      </w:r>
    </w:p>
    <w:p>
      <w:pPr>
        <w:pStyle w:val="Normal"/>
        <w:bidi w:val="0"/>
        <w:jc w:val="star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4  renseigner l'identifiant du livre à emprunter</w:t>
      </w:r>
    </w:p>
    <w:p>
      <w:pPr>
        <w:pStyle w:val="Normal"/>
        <w:bidi w:val="0"/>
        <w:jc w:val="star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 xml:space="preserve">5. enregistrer les détails de l'emprunt   (date , emprunteur, livre emprunté) en base 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 w:val="false"/>
          <w:iCs w:val="false"/>
          <w:u w:val="none"/>
        </w:rPr>
        <w:t>6. générer récapitulatif à l'écran ou bien sur fiche ...</w:t>
      </w:r>
    </w:p>
    <w:p>
      <w:pPr>
        <w:pStyle w:val="Normal"/>
        <w:bidi w:val="0"/>
        <w:jc w:val="start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bidi w:val="0"/>
        <w:jc w:val="start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bidi w:val="0"/>
        <w:jc w:val="start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bidi w:val="0"/>
        <w:jc w:val="start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bidi w:val="0"/>
        <w:jc w:val="start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bidi w:val="0"/>
        <w:jc w:val="start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bidi w:val="0"/>
        <w:jc w:val="start"/>
        <w:rPr>
          <w:i/>
          <w:i/>
          <w:iCs/>
          <w:u w:val="single"/>
        </w:rPr>
      </w:pPr>
      <w:r>
        <w:rPr/>
        <w:drawing>
          <wp:inline distT="0" distB="0" distL="0" distR="0">
            <wp:extent cx="6120130" cy="415163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bidi w:val="0"/>
        <w:jc w:val="start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scénario nominal pour UC "inscrire_abonné":</w:t>
      </w:r>
    </w:p>
    <w:p>
      <w:pPr>
        <w:pStyle w:val="Normal"/>
        <w:bidi w:val="0"/>
        <w:jc w:val="star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1.  renseigner état civil</w:t>
      </w:r>
    </w:p>
    <w:p>
      <w:pPr>
        <w:pStyle w:val="Normal"/>
        <w:bidi w:val="0"/>
        <w:jc w:val="star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2.  saisir coordonnées (adresse , tel)</w:t>
      </w:r>
    </w:p>
    <w:p>
      <w:pPr>
        <w:pStyle w:val="Normal"/>
        <w:bidi w:val="0"/>
        <w:jc w:val="star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3. vérifier pas déjà inscrit (absence de doublon)</w:t>
      </w:r>
    </w:p>
    <w:p>
      <w:pPr>
        <w:pStyle w:val="Normal"/>
        <w:bidi w:val="0"/>
        <w:jc w:val="star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4 .enregistre les infos en base</w:t>
      </w:r>
    </w:p>
    <w:p>
      <w:pPr>
        <w:pStyle w:val="Normal"/>
        <w:bidi w:val="0"/>
        <w:jc w:val="star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 xml:space="preserve">  </w:t>
      </w:r>
      <w:r>
        <w:rPr>
          <w:i w:val="false"/>
          <w:iCs w:val="false"/>
          <w:u w:val="none"/>
        </w:rPr>
        <w:t>et ça génère un nouveau numéro d'abonné</w:t>
      </w:r>
    </w:p>
    <w:p>
      <w:pPr>
        <w:pStyle w:val="Normal"/>
        <w:bidi w:val="0"/>
        <w:jc w:val="star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5. générer et imprimer une carte d'abonné (voir sous  U.C.)</w:t>
      </w:r>
    </w:p>
    <w:p>
      <w:pPr>
        <w:pStyle w:val="Normal"/>
        <w:bidi w:val="0"/>
        <w:jc w:val="start"/>
        <w:rPr>
          <w:i w:val="false"/>
          <w:i w:val="false"/>
          <w:iCs w:val="false"/>
          <w:u w:val="none"/>
        </w:rPr>
      </w:pPr>
      <w:r>
        <w:rPr/>
      </w:r>
      <w:r>
        <w:br w:type="page"/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Diagrammes d'activités</w:t>
      </w:r>
    </w:p>
    <w:p>
      <w:pPr>
        <w:pStyle w:val="Normal"/>
        <w:bidi w:val="0"/>
        <w:jc w:val="start"/>
        <w:rPr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i w:val="false"/>
          <w:iCs w:val="false"/>
          <w:u w:val="single"/>
        </w:rPr>
        <w:t>Diagramme d'activités "Enregistrer_debut_emprunt" :</w:t>
      </w:r>
    </w:p>
    <w:p>
      <w:pPr>
        <w:pStyle w:val="Normal"/>
        <w:bidi w:val="0"/>
        <w:jc w:val="start"/>
        <w:rPr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drawing>
          <wp:inline distT="0" distB="0" distL="0" distR="0">
            <wp:extent cx="6120130" cy="3644265"/>
            <wp:effectExtent l="0" t="0" r="0" b="0"/>
            <wp:docPr id="4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i w:val="false"/>
          <w:iCs w:val="false"/>
          <w:u w:val="single"/>
        </w:rPr>
        <w:t>Diagramme d'activités "avertir_nouvel_achat"</w:t>
      </w:r>
    </w:p>
    <w:p>
      <w:pPr>
        <w:pStyle w:val="Normal"/>
        <w:bidi w:val="0"/>
        <w:jc w:val="start"/>
        <w:rPr>
          <w:i w:val="false"/>
          <w:i w:val="false"/>
          <w:iCs w:val="false"/>
          <w:u w:val="none"/>
        </w:rPr>
      </w:pPr>
      <w:r>
        <w:rPr/>
      </w:r>
    </w:p>
    <w:p>
      <w:pPr>
        <w:pStyle w:val="Normal"/>
        <w:bidi w:val="0"/>
        <w:jc w:val="star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drawing>
          <wp:inline distT="0" distB="0" distL="0" distR="0">
            <wp:extent cx="5996940" cy="2636520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Diagramme</w:t>
      </w: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s</w:t>
      </w: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 xml:space="preserve"> de classes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: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SimSun" w:cs="Lucida Sans" w:ascii="Times New Roman" w:hAnsi="Times New Roman"/>
          <w:b w:val="false"/>
          <w:bCs w:val="false"/>
          <w:i/>
          <w:iCs/>
          <w:color w:val="auto"/>
          <w:kern w:val="2"/>
          <w:sz w:val="24"/>
          <w:szCs w:val="24"/>
          <w:u w:val="single"/>
          <w:lang w:val="fr-FR" w:eastAsia="zh-CN" w:bidi="hi-IN"/>
        </w:rPr>
        <w:t>diagramme de classe principal  (main)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:</w:t>
      </w:r>
    </w:p>
    <w:p>
      <w:pPr>
        <w:pStyle w:val="Normal"/>
        <w:bidi w:val="0"/>
        <w:jc w:val="start"/>
        <w:rPr>
          <w:rFonts w:ascii="TimesNewRomanPSMT" w:hAnsi="TimesNewRomanPSMT"/>
          <w:sz w:val="24"/>
        </w:rPr>
      </w:pPr>
      <w:r>
        <w:rPr>
          <w:rFonts w:ascii="TimesNewRomanPSMT" w:hAnsi="TimesNewRomanPSMT"/>
          <w:sz w:val="24"/>
        </w:rPr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i/>
          <w:iCs/>
          <w:sz w:val="24"/>
          <w:szCs w:val="24"/>
        </w:rPr>
        <w:drawing>
          <wp:inline distT="0" distB="0" distL="0" distR="0">
            <wp:extent cx="6120130" cy="3379470"/>
            <wp:effectExtent l="0" t="0" r="0" b="0"/>
            <wp:docPr id="6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Times New Roman" w:hAnsi="Times New Roman"/>
          <w:i/>
          <w:i/>
          <w:i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i/>
          <w:iCs/>
          <w:sz w:val="24"/>
          <w:szCs w:val="24"/>
          <w:u w:val="single"/>
        </w:rPr>
        <w:t>détails du package "livres" </w:t>
      </w:r>
      <w:r>
        <w:rPr>
          <w:rFonts w:ascii="Times New Roman" w:hAnsi="Times New Roman"/>
          <w:i/>
          <w:iCs/>
          <w:sz w:val="24"/>
          <w:szCs w:val="24"/>
        </w:rPr>
        <w:t>:</w:t>
      </w:r>
    </w:p>
    <w:p>
      <w:pPr>
        <w:pStyle w:val="Normal"/>
        <w:bidi w:val="0"/>
        <w:jc w:val="start"/>
        <w:rPr>
          <w:rFonts w:ascii="Times New Roman" w:hAnsi="Times New Roman"/>
          <w:i/>
          <w:i/>
          <w:i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i/>
          <w:iCs/>
          <w:sz w:val="24"/>
          <w:szCs w:val="24"/>
        </w:rPr>
        <w:drawing>
          <wp:inline distT="0" distB="0" distL="0" distR="0">
            <wp:extent cx="3390900" cy="1120140"/>
            <wp:effectExtent l="0" t="0" r="0" b="0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Times New Roman" w:hAnsi="Times New Roman"/>
          <w:i/>
          <w:i/>
          <w:i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i/>
          <w:iCs/>
          <w:sz w:val="24"/>
          <w:szCs w:val="24"/>
          <w:u w:val="single"/>
        </w:rPr>
        <w:t>détails du package "personnes" </w:t>
      </w:r>
      <w:r>
        <w:rPr>
          <w:rFonts w:ascii="Times New Roman" w:hAnsi="Times New Roman"/>
          <w:i/>
          <w:iCs/>
          <w:sz w:val="24"/>
          <w:szCs w:val="24"/>
        </w:rPr>
        <w:t>:</w:t>
      </w:r>
    </w:p>
    <w:p>
      <w:pPr>
        <w:pStyle w:val="Normal"/>
        <w:bidi w:val="0"/>
        <w:jc w:val="start"/>
        <w:rPr>
          <w:rFonts w:ascii="Times New Roman" w:hAnsi="Times New Roman"/>
          <w:i/>
          <w:i/>
          <w:i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i/>
          <w:iCs/>
          <w:sz w:val="24"/>
          <w:szCs w:val="24"/>
        </w:rPr>
        <w:drawing>
          <wp:inline distT="0" distB="0" distL="0" distR="0">
            <wp:extent cx="4076700" cy="2682240"/>
            <wp:effectExtent l="0" t="0" r="0" b="0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Times New Roman" w:hAnsi="Times New Roman"/>
          <w:i/>
          <w:i/>
          <w:i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i/>
          <w:iCs/>
          <w:sz w:val="24"/>
          <w:szCs w:val="24"/>
          <w:u w:val="single"/>
        </w:rPr>
        <w:t>détails du package "emprunts" </w:t>
      </w:r>
      <w:r>
        <w:rPr>
          <w:rFonts w:ascii="Times New Roman" w:hAnsi="Times New Roman"/>
          <w:i/>
          <w:iCs/>
          <w:sz w:val="24"/>
          <w:szCs w:val="24"/>
        </w:rPr>
        <w:t>:</w:t>
      </w:r>
    </w:p>
    <w:p>
      <w:pPr>
        <w:pStyle w:val="Normal"/>
        <w:bidi w:val="0"/>
        <w:jc w:val="start"/>
        <w:rPr>
          <w:rFonts w:ascii="Times New Roman" w:hAnsi="Times New Roman"/>
          <w:i/>
          <w:i/>
          <w:i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i/>
          <w:iCs/>
          <w:sz w:val="24"/>
          <w:szCs w:val="24"/>
        </w:rPr>
        <w:drawing>
          <wp:inline distT="0" distB="0" distL="0" distR="0">
            <wp:extent cx="4161155" cy="1950720"/>
            <wp:effectExtent l="0" t="0" r="0" b="0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5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Times New Roman" w:hAnsi="Times New Roman"/>
          <w:i/>
          <w:i/>
          <w:i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i/>
          <w:i/>
          <w:i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Diagramme d'états pour exemplaire </w:t>
      </w:r>
      <w:r>
        <w:rPr>
          <w:rFonts w:ascii="Times New Roman" w:hAnsi="Times New Roman"/>
          <w:i/>
          <w:iCs/>
          <w:sz w:val="24"/>
          <w:szCs w:val="24"/>
        </w:rPr>
        <w:t>:</w:t>
      </w:r>
    </w:p>
    <w:p>
      <w:pPr>
        <w:pStyle w:val="Normal"/>
        <w:bidi w:val="0"/>
        <w:jc w:val="start"/>
        <w:rPr>
          <w:rFonts w:ascii="Times New Roman" w:hAnsi="Times New Roman"/>
          <w:i/>
          <w:i/>
          <w:i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i/>
          <w:iCs/>
          <w:sz w:val="24"/>
          <w:szCs w:val="24"/>
        </w:rPr>
        <w:drawing>
          <wp:inline distT="0" distB="0" distL="0" distR="0">
            <wp:extent cx="6120130" cy="5108575"/>
            <wp:effectExtent l="0" t="0" r="0" b="0"/>
            <wp:docPr id="10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Times New Roman" w:hAnsi="Times New Roman"/>
          <w:i/>
          <w:i/>
          <w:iCs/>
          <w:sz w:val="24"/>
          <w:szCs w:val="24"/>
        </w:rPr>
      </w:pPr>
      <w:r>
        <w:rPr/>
      </w:r>
      <w:r>
        <w:br w:type="page"/>
      </w:r>
    </w:p>
    <w:p>
      <w:pPr>
        <w:pStyle w:val="Normal"/>
        <w:bidi w:val="0"/>
        <w:jc w:val="start"/>
        <w:rPr>
          <w:rFonts w:ascii="Times New Roman" w:hAnsi="Times New Roman"/>
          <w:i/>
          <w:i/>
          <w:i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 xml:space="preserve">Diagramme de </w:t>
      </w:r>
      <w:r>
        <w:rPr>
          <w:rFonts w:eastAsia="NSimSun" w:cs="Lucida Sans" w:ascii="Times New Roman" w:hAnsi="Times New Roman"/>
          <w:b/>
          <w:bCs/>
          <w:i/>
          <w:iCs/>
          <w:color w:val="auto"/>
          <w:kern w:val="2"/>
          <w:sz w:val="24"/>
          <w:szCs w:val="24"/>
          <w:u w:val="single"/>
          <w:lang w:val="fr-FR" w:eastAsia="zh-CN" w:bidi="hi-IN"/>
        </w:rPr>
        <w:t>séquences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: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u w:val="singl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single"/>
        </w:rPr>
        <w:t>inscrire abonné :</w:t>
      </w:r>
    </w:p>
    <w:p>
      <w:pPr>
        <w:pStyle w:val="Normal"/>
        <w:bidi w:val="0"/>
        <w:jc w:val="start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b w:val="false"/>
          <w:bCs w:val="false"/>
          <w:u w:val="singl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singl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single"/>
        </w:rPr>
        <w:drawing>
          <wp:inline distT="0" distB="0" distL="0" distR="0">
            <wp:extent cx="6120130" cy="4668520"/>
            <wp:effectExtent l="0" t="0" r="0" b="0"/>
            <wp:docPr id="11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b w:val="false"/>
          <w:bCs w:val="false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b w:val="false"/>
          <w:bCs w:val="false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b w:val="false"/>
          <w:bCs w:val="false"/>
          <w:u w:val="single"/>
        </w:rPr>
      </w:r>
      <w:r>
        <w:br w:type="page"/>
      </w:r>
    </w:p>
    <w:p>
      <w:pPr>
        <w:pStyle w:val="Normal"/>
        <w:bidi w:val="0"/>
        <w:jc w:val="start"/>
        <w:rPr>
          <w:b w:val="false"/>
          <w:b w:val="false"/>
          <w:bCs w:val="false"/>
          <w:u w:val="singl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single"/>
        </w:rPr>
        <w:t>début emprunt (v1) :</w:t>
      </w:r>
    </w:p>
    <w:p>
      <w:pPr>
        <w:pStyle w:val="Normal"/>
        <w:bidi w:val="0"/>
        <w:jc w:val="start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b w:val="false"/>
          <w:bCs w:val="false"/>
          <w:u w:val="singl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singl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single"/>
        </w:rPr>
        <w:drawing>
          <wp:inline distT="0" distB="0" distL="0" distR="0">
            <wp:extent cx="6120130" cy="5151755"/>
            <wp:effectExtent l="0" t="0" r="0" b="0"/>
            <wp:docPr id="12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b w:val="false"/>
          <w:bCs w:val="false"/>
          <w:u w:val="single"/>
        </w:rPr>
      </w:r>
      <w:r>
        <w:br w:type="page"/>
      </w:r>
    </w:p>
    <w:p>
      <w:pPr>
        <w:pStyle w:val="Normal"/>
        <w:bidi w:val="0"/>
        <w:jc w:val="start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b w:val="false"/>
          <w:bCs w:val="false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b w:val="false"/>
          <w:bCs w:val="false"/>
          <w:u w:val="singl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singl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single"/>
        </w:rPr>
        <w:t>début emprunt (v2  avec fragment combiné et mot clef loop) :</w:t>
      </w:r>
    </w:p>
    <w:p>
      <w:pPr>
        <w:pStyle w:val="Normal"/>
        <w:bidi w:val="0"/>
        <w:jc w:val="start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b w:val="false"/>
          <w:bCs w:val="false"/>
          <w:u w:val="singl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singl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u w:val="single"/>
        </w:rPr>
        <w:drawing>
          <wp:inline distT="0" distB="0" distL="0" distR="0">
            <wp:extent cx="6120130" cy="4505325"/>
            <wp:effectExtent l="0" t="0" r="0" b="0"/>
            <wp:docPr id="13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TimesNewRomanPSMT">
    <w:charset w:val="00" w:characterSet="windows-1252"/>
    <w:family w:val="roman"/>
    <w:pitch w:val="variable"/>
  </w:font>
  <w:font w:name="TimesNewRomanPS-ItalicM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LibreOffice/7.1.5.2$Windows_X86_64 LibreOffice_project/85f04e9f809797b8199d13c421bd8a2b025d52b5</Application>
  <AppVersion>15.0000</AppVersion>
  <Pages>10</Pages>
  <Words>495</Words>
  <Characters>2825</Characters>
  <CharactersWithSpaces>3281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2023-02-03T17:27:29Z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