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910" w:rsidRPr="00ED7890" w:rsidRDefault="00FD0910" w:rsidP="00FD0910">
      <w:pPr>
        <w:pStyle w:val="Heading2"/>
        <w:numPr>
          <w:ilvl w:val="1"/>
          <w:numId w:val="2"/>
        </w:numPr>
        <w:spacing w:before="240" w:after="240" w:line="240" w:lineRule="auto"/>
        <w:ind w:left="567" w:hanging="567"/>
        <w:rPr>
          <w:color w:val="000000"/>
          <w:szCs w:val="24"/>
        </w:rPr>
      </w:pPr>
      <w:bookmarkStart w:id="0" w:name="_Toc450684388"/>
      <w:r w:rsidRPr="00ED7890">
        <w:rPr>
          <w:color w:val="000000"/>
          <w:szCs w:val="24"/>
        </w:rPr>
        <w:t xml:space="preserve">Klasifikasi Tingkat </w:t>
      </w:r>
      <w:r w:rsidRPr="00FD0910">
        <w:rPr>
          <w:color w:val="000000" w:themeColor="text1"/>
        </w:rPr>
        <w:t>Kegawat</w:t>
      </w:r>
      <w:r w:rsidR="009609A6">
        <w:rPr>
          <w:color w:val="000000" w:themeColor="text1"/>
          <w:lang w:val="en-US"/>
        </w:rPr>
        <w:t xml:space="preserve"> </w:t>
      </w:r>
      <w:r w:rsidR="009609A6" w:rsidRPr="00FD0910">
        <w:rPr>
          <w:color w:val="000000" w:themeColor="text1"/>
        </w:rPr>
        <w:t xml:space="preserve">Daruratan </w:t>
      </w:r>
      <w:bookmarkEnd w:id="0"/>
      <w:proofErr w:type="spellStart"/>
      <w:r w:rsidR="00BF0F09">
        <w:rPr>
          <w:color w:val="000000" w:themeColor="text1"/>
          <w:lang w:val="en-US"/>
        </w:rPr>
        <w:t>dengan</w:t>
      </w:r>
      <w:proofErr w:type="spellEnd"/>
      <w:r w:rsidR="00BF0F09">
        <w:rPr>
          <w:color w:val="000000" w:themeColor="text1"/>
          <w:lang w:val="en-US"/>
        </w:rPr>
        <w:t xml:space="preserve"> </w:t>
      </w:r>
      <w:r w:rsidR="009609A6" w:rsidRPr="009609A6">
        <w:rPr>
          <w:i/>
          <w:color w:val="000000" w:themeColor="text1"/>
          <w:lang w:val="en-US"/>
        </w:rPr>
        <w:t>Fuzzy</w:t>
      </w:r>
      <w:r w:rsidR="009609A6">
        <w:rPr>
          <w:color w:val="000000" w:themeColor="text1"/>
          <w:lang w:val="en-US"/>
        </w:rPr>
        <w:t xml:space="preserve"> </w:t>
      </w:r>
      <w:r w:rsidR="00BF0F09" w:rsidRPr="00BF0F09">
        <w:rPr>
          <w:i/>
          <w:color w:val="000000" w:themeColor="text1"/>
          <w:lang w:val="en-US"/>
        </w:rPr>
        <w:t xml:space="preserve">Adaptive </w:t>
      </w:r>
      <w:proofErr w:type="spellStart"/>
      <w:r w:rsidR="00BF0F09" w:rsidRPr="00BF0F09">
        <w:rPr>
          <w:i/>
          <w:color w:val="000000" w:themeColor="text1"/>
          <w:lang w:val="en-US"/>
        </w:rPr>
        <w:t>Neoral</w:t>
      </w:r>
      <w:proofErr w:type="spellEnd"/>
      <w:r w:rsidR="00BF0F09" w:rsidRPr="00BF0F09">
        <w:rPr>
          <w:i/>
          <w:color w:val="000000" w:themeColor="text1"/>
          <w:lang w:val="en-US"/>
        </w:rPr>
        <w:t xml:space="preserve"> Network </w:t>
      </w:r>
      <w:proofErr w:type="spellStart"/>
      <w:r w:rsidR="00BF0F09" w:rsidRPr="00BF0F09">
        <w:rPr>
          <w:color w:val="000000" w:themeColor="text1"/>
          <w:lang w:val="en-US"/>
        </w:rPr>
        <w:t>dan</w:t>
      </w:r>
      <w:proofErr w:type="spellEnd"/>
      <w:r w:rsidR="00BF0F09" w:rsidRPr="00BF0F09">
        <w:rPr>
          <w:i/>
          <w:color w:val="000000" w:themeColor="text1"/>
          <w:lang w:val="en-US"/>
        </w:rPr>
        <w:t xml:space="preserve"> </w:t>
      </w:r>
      <w:r w:rsidR="009609A6">
        <w:rPr>
          <w:i/>
          <w:color w:val="000000" w:themeColor="text1"/>
          <w:lang w:val="en-US"/>
        </w:rPr>
        <w:t xml:space="preserve">Fuzzy </w:t>
      </w:r>
      <w:r w:rsidR="00BF0F09" w:rsidRPr="00BF0F09">
        <w:rPr>
          <w:i/>
          <w:color w:val="000000" w:themeColor="text1"/>
          <w:lang w:val="en-US"/>
        </w:rPr>
        <w:t>Probabilistic Neural Network</w:t>
      </w:r>
    </w:p>
    <w:p w:rsidR="00FD0910" w:rsidRDefault="00FD0910" w:rsidP="00FD0910">
      <w:pPr>
        <w:ind w:firstLine="567"/>
      </w:pPr>
      <w:r>
        <w:t xml:space="preserve">Mengukur tingkat kegawatdaruratan pasien bertujuan untuk menentukan penanganan yang akan diberikan pada saat pasien masuk Rumah Sakit. Pada saat masuk Rumah Sakit pasien akan ditangani di Poli atau di IGD, jika pasien tidak gawat darurat maka pasien akan ditangani di Poli dan jika pasien gawat darurat maka pasien akan ditanganani di IGD. Dalam mengukur tingkat kegawatdaruratan pasien pada saat masuk Rumah Sakit perlu dilakukan klasifikasi. Dari hasil klasifikasi ini akan mendapatkan apakah pasien pasuk lewat Poli atau IGD. </w:t>
      </w:r>
    </w:p>
    <w:p w:rsidR="00FD0910" w:rsidRPr="00ED7890" w:rsidRDefault="00FD0910" w:rsidP="00FD0910">
      <w:pPr>
        <w:ind w:firstLine="567"/>
        <w:rPr>
          <w:color w:val="000000"/>
          <w:lang w:val="en-US"/>
        </w:rPr>
      </w:pPr>
      <w:r>
        <w:t xml:space="preserve">Menentukan tingkat kegawatdaruratan pasien dapat dilakukan klasifikasi terhadap data yang ada. Salah satu metode yang dapat digunakan untuk klasifikasi adalah metode JST. </w:t>
      </w:r>
      <w:r w:rsidRPr="00ED7890">
        <w:rPr>
          <w:color w:val="000000"/>
        </w:rPr>
        <w:t xml:space="preserve">JST merupakan metode yang tepat untuk klasifikasi karena ada data yang dapat digunakan untuk pelatihan. JST juga </w:t>
      </w:r>
      <w:proofErr w:type="spellStart"/>
      <w:r w:rsidRPr="00ED7890">
        <w:rPr>
          <w:color w:val="000000"/>
          <w:lang w:val="en-US"/>
        </w:rPr>
        <w:t>tidak</w:t>
      </w:r>
      <w:proofErr w:type="spellEnd"/>
      <w:r w:rsidRPr="00ED7890">
        <w:rPr>
          <w:color w:val="000000"/>
          <w:lang w:val="en-US"/>
        </w:rPr>
        <w:t xml:space="preserve"> </w:t>
      </w:r>
      <w:proofErr w:type="spellStart"/>
      <w:r w:rsidRPr="00ED7890">
        <w:rPr>
          <w:color w:val="000000"/>
          <w:lang w:val="en-US"/>
        </w:rPr>
        <w:t>diprogram</w:t>
      </w:r>
      <w:proofErr w:type="spellEnd"/>
      <w:r w:rsidRPr="00ED7890">
        <w:rPr>
          <w:color w:val="000000"/>
          <w:lang w:val="en-US"/>
        </w:rPr>
        <w:t xml:space="preserve"> </w:t>
      </w:r>
      <w:proofErr w:type="spellStart"/>
      <w:r w:rsidRPr="00ED7890">
        <w:rPr>
          <w:color w:val="000000"/>
          <w:lang w:val="en-US"/>
        </w:rPr>
        <w:t>untuk</w:t>
      </w:r>
      <w:proofErr w:type="spellEnd"/>
      <w:r w:rsidRPr="00ED7890">
        <w:rPr>
          <w:color w:val="000000"/>
          <w:lang w:val="en-US"/>
        </w:rPr>
        <w:t xml:space="preserve"> </w:t>
      </w:r>
      <w:proofErr w:type="spellStart"/>
      <w:r w:rsidRPr="00ED7890">
        <w:rPr>
          <w:color w:val="000000"/>
          <w:lang w:val="en-US"/>
        </w:rPr>
        <w:t>menghasilkan</w:t>
      </w:r>
      <w:proofErr w:type="spellEnd"/>
      <w:r w:rsidRPr="00ED7890">
        <w:rPr>
          <w:color w:val="000000"/>
          <w:lang w:val="en-US"/>
        </w:rPr>
        <w:t xml:space="preserve"> </w:t>
      </w:r>
      <w:proofErr w:type="spellStart"/>
      <w:r w:rsidRPr="00ED7890">
        <w:rPr>
          <w:color w:val="000000"/>
          <w:lang w:val="en-US"/>
        </w:rPr>
        <w:t>keluaran</w:t>
      </w:r>
      <w:proofErr w:type="spellEnd"/>
      <w:r w:rsidRPr="00ED7890">
        <w:rPr>
          <w:color w:val="000000"/>
          <w:lang w:val="en-US"/>
        </w:rPr>
        <w:t xml:space="preserve"> </w:t>
      </w:r>
      <w:proofErr w:type="spellStart"/>
      <w:r w:rsidRPr="00ED7890">
        <w:rPr>
          <w:color w:val="000000"/>
          <w:lang w:val="en-US"/>
        </w:rPr>
        <w:t>tertentu</w:t>
      </w:r>
      <w:proofErr w:type="spellEnd"/>
      <w:r w:rsidRPr="00ED7890">
        <w:rPr>
          <w:color w:val="000000"/>
          <w:lang w:val="en-US"/>
        </w:rPr>
        <w:t xml:space="preserve">. </w:t>
      </w:r>
      <w:proofErr w:type="spellStart"/>
      <w:r w:rsidRPr="00ED7890">
        <w:rPr>
          <w:color w:val="000000"/>
          <w:lang w:val="en-US"/>
        </w:rPr>
        <w:t>Semua</w:t>
      </w:r>
      <w:proofErr w:type="spellEnd"/>
      <w:r w:rsidRPr="00ED7890">
        <w:rPr>
          <w:color w:val="000000"/>
          <w:lang w:val="en-US"/>
        </w:rPr>
        <w:t xml:space="preserve"> </w:t>
      </w:r>
      <w:proofErr w:type="spellStart"/>
      <w:r w:rsidRPr="00ED7890">
        <w:rPr>
          <w:color w:val="000000"/>
          <w:lang w:val="en-US"/>
        </w:rPr>
        <w:t>keluaran</w:t>
      </w:r>
      <w:proofErr w:type="spellEnd"/>
      <w:r w:rsidRPr="00ED7890">
        <w:rPr>
          <w:color w:val="000000"/>
          <w:lang w:val="en-US"/>
        </w:rPr>
        <w:t xml:space="preserve"> </w:t>
      </w:r>
      <w:proofErr w:type="spellStart"/>
      <w:r w:rsidRPr="00ED7890">
        <w:rPr>
          <w:color w:val="000000"/>
          <w:lang w:val="en-US"/>
        </w:rPr>
        <w:t>atau</w:t>
      </w:r>
      <w:proofErr w:type="spellEnd"/>
      <w:r w:rsidRPr="00ED7890">
        <w:rPr>
          <w:color w:val="000000"/>
          <w:lang w:val="en-US"/>
        </w:rPr>
        <w:t xml:space="preserve"> </w:t>
      </w:r>
      <w:proofErr w:type="spellStart"/>
      <w:r w:rsidRPr="00ED7890">
        <w:rPr>
          <w:color w:val="000000"/>
          <w:lang w:val="en-US"/>
        </w:rPr>
        <w:t>kesimpulan</w:t>
      </w:r>
      <w:proofErr w:type="spellEnd"/>
      <w:r w:rsidRPr="00ED7890">
        <w:rPr>
          <w:color w:val="000000"/>
          <w:lang w:val="en-US"/>
        </w:rPr>
        <w:t xml:space="preserve"> yang </w:t>
      </w:r>
      <w:proofErr w:type="spellStart"/>
      <w:r w:rsidRPr="00ED7890">
        <w:rPr>
          <w:color w:val="000000"/>
          <w:lang w:val="en-US"/>
        </w:rPr>
        <w:t>ditarik</w:t>
      </w:r>
      <w:proofErr w:type="spellEnd"/>
      <w:r w:rsidRPr="00ED7890">
        <w:rPr>
          <w:color w:val="000000"/>
          <w:lang w:val="en-US"/>
        </w:rPr>
        <w:t xml:space="preserve"> </w:t>
      </w:r>
      <w:proofErr w:type="spellStart"/>
      <w:r w:rsidRPr="00ED7890">
        <w:rPr>
          <w:color w:val="000000"/>
          <w:lang w:val="en-US"/>
        </w:rPr>
        <w:t>oleh</w:t>
      </w:r>
      <w:proofErr w:type="spellEnd"/>
      <w:r w:rsidRPr="00ED7890">
        <w:rPr>
          <w:color w:val="000000"/>
          <w:lang w:val="en-US"/>
        </w:rPr>
        <w:t xml:space="preserve"> </w:t>
      </w:r>
      <w:proofErr w:type="spellStart"/>
      <w:r w:rsidRPr="00ED7890">
        <w:rPr>
          <w:color w:val="000000"/>
          <w:lang w:val="en-US"/>
        </w:rPr>
        <w:t>jaringan</w:t>
      </w:r>
      <w:proofErr w:type="spellEnd"/>
      <w:r w:rsidRPr="00ED7890">
        <w:rPr>
          <w:color w:val="000000"/>
          <w:lang w:val="en-US"/>
        </w:rPr>
        <w:t xml:space="preserve"> </w:t>
      </w:r>
      <w:proofErr w:type="spellStart"/>
      <w:r w:rsidRPr="00ED7890">
        <w:rPr>
          <w:color w:val="000000"/>
          <w:lang w:val="en-US"/>
        </w:rPr>
        <w:t>didasarkan</w:t>
      </w:r>
      <w:proofErr w:type="spellEnd"/>
      <w:r w:rsidRPr="00ED7890">
        <w:rPr>
          <w:color w:val="000000"/>
          <w:lang w:val="en-US"/>
        </w:rPr>
        <w:t xml:space="preserve"> </w:t>
      </w:r>
      <w:proofErr w:type="spellStart"/>
      <w:r w:rsidRPr="00ED7890">
        <w:rPr>
          <w:color w:val="000000"/>
          <w:lang w:val="en-US"/>
        </w:rPr>
        <w:t>pada</w:t>
      </w:r>
      <w:proofErr w:type="spellEnd"/>
      <w:r w:rsidRPr="00ED7890">
        <w:rPr>
          <w:color w:val="000000"/>
          <w:lang w:val="en-US"/>
        </w:rPr>
        <w:t xml:space="preserve"> </w:t>
      </w:r>
      <w:proofErr w:type="spellStart"/>
      <w:r w:rsidRPr="00ED7890">
        <w:rPr>
          <w:color w:val="000000"/>
          <w:lang w:val="en-US"/>
        </w:rPr>
        <w:t>pengalamannya</w:t>
      </w:r>
      <w:proofErr w:type="spellEnd"/>
      <w:r w:rsidRPr="00ED7890">
        <w:rPr>
          <w:color w:val="000000"/>
          <w:lang w:val="en-US"/>
        </w:rPr>
        <w:t xml:space="preserve"> </w:t>
      </w:r>
      <w:proofErr w:type="spellStart"/>
      <w:r w:rsidRPr="00ED7890">
        <w:rPr>
          <w:color w:val="000000"/>
          <w:lang w:val="en-US"/>
        </w:rPr>
        <w:t>selama</w:t>
      </w:r>
      <w:proofErr w:type="spellEnd"/>
      <w:r w:rsidRPr="00ED7890">
        <w:rPr>
          <w:color w:val="000000"/>
          <w:lang w:val="en-US"/>
        </w:rPr>
        <w:t xml:space="preserve"> </w:t>
      </w:r>
      <w:proofErr w:type="spellStart"/>
      <w:r w:rsidRPr="00ED7890">
        <w:rPr>
          <w:color w:val="000000"/>
          <w:lang w:val="en-US"/>
        </w:rPr>
        <w:t>mengikuti</w:t>
      </w:r>
      <w:proofErr w:type="spellEnd"/>
      <w:r w:rsidRPr="00ED7890">
        <w:rPr>
          <w:color w:val="000000"/>
          <w:lang w:val="en-US"/>
        </w:rPr>
        <w:t xml:space="preserve"> </w:t>
      </w:r>
      <w:proofErr w:type="spellStart"/>
      <w:r w:rsidRPr="00ED7890">
        <w:rPr>
          <w:color w:val="000000"/>
          <w:lang w:val="en-US"/>
        </w:rPr>
        <w:t>proses</w:t>
      </w:r>
      <w:proofErr w:type="spellEnd"/>
      <w:r w:rsidRPr="00ED7890">
        <w:rPr>
          <w:color w:val="000000"/>
          <w:lang w:val="en-US"/>
        </w:rPr>
        <w:t xml:space="preserve"> </w:t>
      </w:r>
      <w:proofErr w:type="spellStart"/>
      <w:r w:rsidRPr="00ED7890">
        <w:rPr>
          <w:color w:val="000000"/>
          <w:lang w:val="en-US"/>
        </w:rPr>
        <w:t>pelatihan</w:t>
      </w:r>
      <w:proofErr w:type="spellEnd"/>
      <w:r w:rsidRPr="00ED7890">
        <w:rPr>
          <w:color w:val="000000"/>
          <w:lang w:val="en-US"/>
        </w:rPr>
        <w:t xml:space="preserve">. </w:t>
      </w:r>
    </w:p>
    <w:p w:rsidR="00FD0910" w:rsidRPr="00ED7890" w:rsidRDefault="00FD0910" w:rsidP="00FD0910">
      <w:pPr>
        <w:ind w:firstLine="567"/>
        <w:rPr>
          <w:color w:val="000000"/>
        </w:rPr>
      </w:pPr>
      <w:r w:rsidRPr="00ED7890">
        <w:rPr>
          <w:color w:val="000000"/>
        </w:rPr>
        <w:t xml:space="preserve">Model JST yang digunakan untuk melakukan klasifikasi adalah model </w:t>
      </w:r>
      <w:r w:rsidRPr="00ED7890">
        <w:rPr>
          <w:i/>
          <w:iCs/>
          <w:color w:val="000000"/>
        </w:rPr>
        <w:t xml:space="preserve">Adaptive Resonance Theory </w:t>
      </w:r>
      <w:r w:rsidRPr="00ED7890">
        <w:rPr>
          <w:color w:val="000000"/>
        </w:rPr>
        <w:t xml:space="preserve">(ART). Mode ART dan Modifikasinya lebih banyak digunakan karena memiliki kelebihan dibandingkan dengan model alinya. Kelebihan ART ini disebabkan oleh karakteristik adaptifnya yang akan merubah topologinya dengan cara membentuk </w:t>
      </w:r>
      <w:r w:rsidRPr="00ED7890">
        <w:rPr>
          <w:i/>
          <w:iCs/>
          <w:color w:val="000000"/>
        </w:rPr>
        <w:t xml:space="preserve">cluster </w:t>
      </w:r>
      <w:r w:rsidRPr="00ED7890">
        <w:rPr>
          <w:color w:val="000000"/>
        </w:rPr>
        <w:t>baru ketika menemui pola baru yang belum pernah ia pelajari sebelumnya.</w:t>
      </w:r>
    </w:p>
    <w:p w:rsidR="00FD0910" w:rsidRDefault="00FD0910" w:rsidP="00FD0910">
      <w:pPr>
        <w:ind w:firstLine="567"/>
        <w:rPr>
          <w:color w:val="000000"/>
          <w:szCs w:val="24"/>
        </w:rPr>
      </w:pPr>
      <w:r w:rsidRPr="00ED7890">
        <w:rPr>
          <w:color w:val="000000"/>
          <w:szCs w:val="24"/>
        </w:rPr>
        <w:t xml:space="preserve">Selain menggunakan model ART, untuk klasifikasi juga menggunakan model </w:t>
      </w:r>
      <w:r>
        <w:rPr>
          <w:i/>
          <w:iCs/>
          <w:color w:val="000000"/>
          <w:szCs w:val="24"/>
        </w:rPr>
        <w:t>Probabilistic</w:t>
      </w:r>
      <w:r w:rsidRPr="00DA7F85">
        <w:rPr>
          <w:i/>
          <w:iCs/>
          <w:color w:val="000000"/>
          <w:szCs w:val="24"/>
        </w:rPr>
        <w:t xml:space="preserve"> Neural Network</w:t>
      </w:r>
      <w:r w:rsidRPr="00DA7F85">
        <w:rPr>
          <w:color w:val="000000"/>
          <w:szCs w:val="24"/>
        </w:rPr>
        <w:t xml:space="preserve"> (PNN)</w:t>
      </w:r>
      <w:r w:rsidRPr="00ED7890">
        <w:rPr>
          <w:color w:val="000000"/>
          <w:szCs w:val="24"/>
        </w:rPr>
        <w:t xml:space="preserve">. Model ini </w:t>
      </w:r>
      <w:r w:rsidRPr="00DA7F85">
        <w:rPr>
          <w:szCs w:val="24"/>
        </w:rPr>
        <w:t xml:space="preserve">merupakan jaringan syaraf tiruan yang mengutamakan kecepatan pada proses </w:t>
      </w:r>
      <w:r>
        <w:rPr>
          <w:szCs w:val="24"/>
        </w:rPr>
        <w:t xml:space="preserve">pelatihan karena </w:t>
      </w:r>
      <w:r w:rsidRPr="00DA7F85">
        <w:rPr>
          <w:color w:val="000000"/>
          <w:szCs w:val="24"/>
        </w:rPr>
        <w:t xml:space="preserve">hanya sekali iterasi, dimana vektor masukan pada proses </w:t>
      </w:r>
      <w:r>
        <w:rPr>
          <w:color w:val="000000"/>
          <w:szCs w:val="24"/>
        </w:rPr>
        <w:t>pelatihan</w:t>
      </w:r>
      <w:r w:rsidRPr="00DA7F85">
        <w:rPr>
          <w:color w:val="000000"/>
          <w:szCs w:val="24"/>
        </w:rPr>
        <w:t xml:space="preserve"> menjadi vektor bobot.</w:t>
      </w:r>
      <w:r>
        <w:rPr>
          <w:color w:val="000000"/>
          <w:szCs w:val="24"/>
        </w:rPr>
        <w:t xml:space="preserve"> </w:t>
      </w:r>
    </w:p>
    <w:p w:rsidR="00FD0910" w:rsidRPr="00BF0F09" w:rsidRDefault="00FD0910" w:rsidP="00BF0F09">
      <w:pPr>
        <w:ind w:firstLine="567"/>
        <w:rPr>
          <w:color w:val="000000"/>
          <w:szCs w:val="24"/>
          <w:lang w:val="en-US"/>
        </w:rPr>
      </w:pPr>
      <w:r>
        <w:rPr>
          <w:color w:val="000000"/>
          <w:szCs w:val="24"/>
        </w:rPr>
        <w:t xml:space="preserve">Dari dua model tersebut akan dibandingkan mana yang lebih baik hasil klasifikasinya. Model yang terbaik yang akan dipilih untuk mengembengkankan model sistem rujukan. </w:t>
      </w:r>
      <w:r w:rsidRPr="00833619">
        <w:rPr>
          <w:color w:val="000000"/>
          <w:szCs w:val="24"/>
        </w:rPr>
        <w:t xml:space="preserve">Dalam melakukan klasifikasi dengan model JST dibagi menjadi dua tahap pekerjaan yaitu: </w:t>
      </w:r>
      <w:r>
        <w:rPr>
          <w:color w:val="000000"/>
          <w:szCs w:val="24"/>
        </w:rPr>
        <w:t xml:space="preserve">(1) </w:t>
      </w:r>
      <w:r w:rsidRPr="00833619">
        <w:rPr>
          <w:color w:val="000000"/>
          <w:szCs w:val="24"/>
        </w:rPr>
        <w:t xml:space="preserve">pengambilan </w:t>
      </w:r>
      <w:r>
        <w:rPr>
          <w:color w:val="000000"/>
          <w:szCs w:val="24"/>
        </w:rPr>
        <w:t xml:space="preserve">pengolahan data dan </w:t>
      </w:r>
      <w:r w:rsidRPr="00037418">
        <w:rPr>
          <w:i/>
          <w:color w:val="000000"/>
          <w:szCs w:val="24"/>
        </w:rPr>
        <w:t>preprocessing</w:t>
      </w:r>
      <w:r w:rsidRPr="00833619">
        <w:rPr>
          <w:color w:val="000000"/>
          <w:szCs w:val="24"/>
        </w:rPr>
        <w:t xml:space="preserve">, </w:t>
      </w:r>
      <w:r>
        <w:rPr>
          <w:color w:val="000000"/>
          <w:szCs w:val="24"/>
        </w:rPr>
        <w:t xml:space="preserve">(2) </w:t>
      </w:r>
      <w:r w:rsidRPr="00ED7890">
        <w:rPr>
          <w:color w:val="000000"/>
        </w:rPr>
        <w:t xml:space="preserve">menentukan variabel </w:t>
      </w:r>
      <w:r w:rsidRPr="00ED7890">
        <w:rPr>
          <w:i/>
          <w:color w:val="000000"/>
        </w:rPr>
        <w:t>input</w:t>
      </w:r>
      <w:r w:rsidRPr="00ED7890">
        <w:rPr>
          <w:color w:val="000000"/>
        </w:rPr>
        <w:t xml:space="preserve"> dan </w:t>
      </w:r>
      <w:r w:rsidRPr="00ED7890">
        <w:rPr>
          <w:i/>
          <w:color w:val="000000"/>
        </w:rPr>
        <w:t>output</w:t>
      </w:r>
      <w:r w:rsidRPr="00ED7890">
        <w:rPr>
          <w:color w:val="000000"/>
        </w:rPr>
        <w:t>, (3) menentukan model arsitektur JST, (4) membentuk data pelatihan dan pengujian, (5) melakukan pelatihan, dan (6) yang terakhir adalah melakukan pengujian.</w:t>
      </w:r>
    </w:p>
    <w:p w:rsidR="00FD0910" w:rsidRPr="00ED7890" w:rsidRDefault="00FD0910" w:rsidP="00FD0910">
      <w:pPr>
        <w:pStyle w:val="Heading3"/>
        <w:numPr>
          <w:ilvl w:val="2"/>
          <w:numId w:val="2"/>
        </w:numPr>
        <w:ind w:left="567" w:hanging="567"/>
        <w:rPr>
          <w:color w:val="000000"/>
        </w:rPr>
      </w:pPr>
      <w:bookmarkStart w:id="1" w:name="_Toc450684390"/>
      <w:r w:rsidRPr="00B1327B">
        <w:lastRenderedPageBreak/>
        <w:t>Menentukan</w:t>
      </w:r>
      <w:r w:rsidRPr="00ED7890">
        <w:rPr>
          <w:color w:val="000000"/>
        </w:rPr>
        <w:t xml:space="preserve"> Variabel </w:t>
      </w:r>
      <w:r w:rsidRPr="00ED7890">
        <w:rPr>
          <w:i/>
          <w:color w:val="000000"/>
        </w:rPr>
        <w:t>Input</w:t>
      </w:r>
      <w:r w:rsidRPr="00ED7890">
        <w:rPr>
          <w:color w:val="000000"/>
        </w:rPr>
        <w:t xml:space="preserve"> dan </w:t>
      </w:r>
      <w:r w:rsidRPr="00ED7890">
        <w:rPr>
          <w:i/>
          <w:color w:val="000000"/>
        </w:rPr>
        <w:t>Output</w:t>
      </w:r>
      <w:bookmarkEnd w:id="1"/>
    </w:p>
    <w:p w:rsidR="00FD0910" w:rsidRPr="00ED7890" w:rsidRDefault="00FD0910" w:rsidP="00FD0910">
      <w:pPr>
        <w:ind w:firstLine="567"/>
        <w:rPr>
          <w:color w:val="000000"/>
        </w:rPr>
      </w:pPr>
      <w:r w:rsidRPr="00ED7890">
        <w:rPr>
          <w:color w:val="000000"/>
        </w:rPr>
        <w:t xml:space="preserve">Setelah data yang dikumpulkan valid, maka tahap selanjutnya adalah menentukan variabel yang digunakan untuk </w:t>
      </w:r>
      <w:r w:rsidRPr="00ED7890">
        <w:rPr>
          <w:i/>
          <w:color w:val="000000"/>
        </w:rPr>
        <w:t>input</w:t>
      </w:r>
      <w:r w:rsidRPr="00ED7890">
        <w:rPr>
          <w:color w:val="000000"/>
        </w:rPr>
        <w:t xml:space="preserve"> dan </w:t>
      </w:r>
      <w:r w:rsidRPr="00ED7890">
        <w:rPr>
          <w:i/>
          <w:color w:val="000000"/>
        </w:rPr>
        <w:t>output</w:t>
      </w:r>
      <w:r w:rsidRPr="00ED7890">
        <w:rPr>
          <w:color w:val="000000"/>
        </w:rPr>
        <w:t xml:space="preserve">. Variabel </w:t>
      </w:r>
      <w:r w:rsidRPr="00ED7890">
        <w:rPr>
          <w:i/>
          <w:color w:val="000000"/>
        </w:rPr>
        <w:t xml:space="preserve">input </w:t>
      </w:r>
      <w:r w:rsidRPr="00ED7890">
        <w:rPr>
          <w:color w:val="000000"/>
        </w:rPr>
        <w:t xml:space="preserve">merupakan atribut yang digunakan untuk klasifikasi tingkat kegawatdaruratan pasien dan variabel </w:t>
      </w:r>
      <w:r w:rsidRPr="00ED7890">
        <w:rPr>
          <w:i/>
          <w:color w:val="000000"/>
        </w:rPr>
        <w:t>output</w:t>
      </w:r>
      <w:r w:rsidRPr="00ED7890">
        <w:rPr>
          <w:color w:val="000000"/>
        </w:rPr>
        <w:t xml:space="preserve"> merupakan target dari kelas yang dikasifikasi. </w:t>
      </w:r>
    </w:p>
    <w:p w:rsidR="00BF0F09" w:rsidRDefault="00FD0910" w:rsidP="00BF0F09">
      <w:pPr>
        <w:ind w:firstLine="567"/>
        <w:rPr>
          <w:color w:val="000000"/>
          <w:lang w:val="en-US"/>
        </w:rPr>
      </w:pPr>
      <w:r w:rsidRPr="00ED7890">
        <w:rPr>
          <w:color w:val="000000"/>
        </w:rPr>
        <w:t>Pada tahap ini dilakukan pemilihan atribut yang digunakan untuk menentukan tingkat kegawatandaruratan pasien. Setelah dilakukan analisis dan validasi, hanya 17 dari 28 atribut yang digunakan untuk klasifikasi. Dari 28 atribut ada 11 atribut yang dibuang atau tidak digunakan karena atribut tersebut tidak mempengaruhi t</w:t>
      </w:r>
      <w:r w:rsidR="00BF0F09">
        <w:rPr>
          <w:color w:val="000000"/>
        </w:rPr>
        <w:t>ingkat kegawatdaruratan pasien.</w:t>
      </w:r>
    </w:p>
    <w:p w:rsidR="00BF0F09" w:rsidRPr="00BF0F09" w:rsidRDefault="00FD0910" w:rsidP="005D42B0">
      <w:r w:rsidRPr="00ED7890">
        <w:rPr>
          <w:color w:val="000000"/>
        </w:rPr>
        <w:t xml:space="preserve">Jumlah data yang didapat sebanyak 220, dapat diklasifikasikan menjadi 5 kelas tingkat kegawatdaruratan. Lima kelas tersebut: </w:t>
      </w:r>
      <w:r w:rsidRPr="00BF0F09">
        <w:rPr>
          <w:color w:val="000000"/>
        </w:rPr>
        <w:t>pasien awal masuk melalui Poli dan je</w:t>
      </w:r>
      <w:r w:rsidR="00BF0F09">
        <w:rPr>
          <w:color w:val="000000"/>
        </w:rPr>
        <w:t>nis penanganan rawat jalan,</w:t>
      </w:r>
      <w:r w:rsidR="005D42B0">
        <w:rPr>
          <w:color w:val="000000"/>
          <w:lang w:val="en-US"/>
        </w:rPr>
        <w:t xml:space="preserve"> </w:t>
      </w:r>
      <w:r w:rsidRPr="00BF0F09">
        <w:rPr>
          <w:color w:val="000000"/>
        </w:rPr>
        <w:t>pasien awal masuk melalui Poli dan jenis pena</w:t>
      </w:r>
      <w:r w:rsidR="00BF0F09">
        <w:rPr>
          <w:color w:val="000000"/>
        </w:rPr>
        <w:t xml:space="preserve">nganan rawat inap bangsal, </w:t>
      </w:r>
      <w:r w:rsidRPr="00BF0F09">
        <w:rPr>
          <w:color w:val="000000"/>
        </w:rPr>
        <w:t>pasien awal masuk melalui IGD dan jenis pen</w:t>
      </w:r>
      <w:r w:rsidR="00BF0F09">
        <w:rPr>
          <w:color w:val="000000"/>
        </w:rPr>
        <w:t xml:space="preserve">anganan rawat inap bangsal, </w:t>
      </w:r>
      <w:r w:rsidRPr="00BF0F09">
        <w:rPr>
          <w:color w:val="000000"/>
        </w:rPr>
        <w:t xml:space="preserve">pasien awal masuk melalui IGD dan jenis penanganan rawat inap ICU, pasien awal masuk melalui IGD dan jenis penanganan rawat jalan. </w:t>
      </w:r>
    </w:p>
    <w:p w:rsidR="00FD0910" w:rsidRPr="00CF6C74" w:rsidRDefault="005725FD" w:rsidP="00BF0F09">
      <w:pPr>
        <w:rPr>
          <w:lang w:val="en-US"/>
        </w:rPr>
      </w:pPr>
      <w:proofErr w:type="gramStart"/>
      <w:r>
        <w:rPr>
          <w:color w:val="000000"/>
          <w:lang w:val="en-US"/>
        </w:rPr>
        <w:t xml:space="preserve">Dari </w:t>
      </w:r>
      <w:proofErr w:type="spellStart"/>
      <w:r>
        <w:rPr>
          <w:color w:val="000000"/>
          <w:lang w:val="en-US"/>
        </w:rPr>
        <w:t>atribut</w:t>
      </w:r>
      <w:proofErr w:type="spellEnd"/>
      <w:r>
        <w:rPr>
          <w:color w:val="000000"/>
          <w:lang w:val="en-US"/>
        </w:rPr>
        <w:t xml:space="preserve"> </w:t>
      </w:r>
      <w:proofErr w:type="spellStart"/>
      <w:r>
        <w:rPr>
          <w:color w:val="000000"/>
          <w:lang w:val="en-US"/>
        </w:rPr>
        <w:t>masukan</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keluaran</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dibentuk</w:t>
      </w:r>
      <w:proofErr w:type="spellEnd"/>
      <w:r>
        <w:rPr>
          <w:color w:val="000000"/>
          <w:lang w:val="en-US"/>
        </w:rPr>
        <w:t xml:space="preserve"> </w:t>
      </w:r>
      <w:proofErr w:type="spellStart"/>
      <w:r>
        <w:rPr>
          <w:color w:val="000000"/>
          <w:lang w:val="en-US"/>
        </w:rPr>
        <w:t>arsitektur</w:t>
      </w:r>
      <w:proofErr w:type="spellEnd"/>
      <w:r>
        <w:rPr>
          <w:color w:val="000000"/>
          <w:lang w:val="en-US"/>
        </w:rPr>
        <w:t xml:space="preserve"> JST, </w:t>
      </w:r>
      <w:proofErr w:type="spellStart"/>
      <w:r>
        <w:rPr>
          <w:color w:val="000000"/>
          <w:lang w:val="en-US"/>
        </w:rPr>
        <w:t>dengan</w:t>
      </w:r>
      <w:proofErr w:type="spellEnd"/>
      <w:r>
        <w:rPr>
          <w:color w:val="000000"/>
          <w:lang w:val="en-US"/>
        </w:rPr>
        <w:t xml:space="preserve"> </w:t>
      </w:r>
      <w:proofErr w:type="spellStart"/>
      <w:r>
        <w:rPr>
          <w:color w:val="000000"/>
          <w:lang w:val="en-US"/>
        </w:rPr>
        <w:t>Inputan</w:t>
      </w:r>
      <w:proofErr w:type="spellEnd"/>
      <w:r>
        <w:rPr>
          <w:color w:val="000000"/>
          <w:lang w:val="en-US"/>
        </w:rPr>
        <w:t xml:space="preserve"> </w:t>
      </w:r>
      <w:proofErr w:type="spellStart"/>
      <w:r>
        <w:rPr>
          <w:color w:val="000000"/>
          <w:lang w:val="en-US"/>
        </w:rPr>
        <w:t>berjumlah</w:t>
      </w:r>
      <w:proofErr w:type="spellEnd"/>
      <w:r>
        <w:rPr>
          <w:color w:val="000000"/>
          <w:lang w:val="en-US"/>
        </w:rPr>
        <w:t xml:space="preserve"> 17 </w:t>
      </w:r>
      <w:proofErr w:type="spellStart"/>
      <w:r>
        <w:rPr>
          <w:color w:val="000000"/>
          <w:lang w:val="en-US"/>
        </w:rPr>
        <w:t>dan</w:t>
      </w:r>
      <w:proofErr w:type="spellEnd"/>
      <w:r>
        <w:rPr>
          <w:color w:val="000000"/>
          <w:lang w:val="en-US"/>
        </w:rPr>
        <w:t xml:space="preserve"> </w:t>
      </w:r>
      <w:proofErr w:type="spellStart"/>
      <w:r>
        <w:rPr>
          <w:color w:val="000000"/>
          <w:lang w:val="en-US"/>
        </w:rPr>
        <w:t>keluaran</w:t>
      </w:r>
      <w:proofErr w:type="spellEnd"/>
      <w:r>
        <w:rPr>
          <w:color w:val="000000"/>
          <w:lang w:val="en-US"/>
        </w:rPr>
        <w:t xml:space="preserve"> </w:t>
      </w:r>
      <w:r w:rsidR="00FD0910" w:rsidRPr="00BF0F09">
        <w:rPr>
          <w:color w:val="000000"/>
        </w:rPr>
        <w:t>3.</w:t>
      </w:r>
      <w:proofErr w:type="gramEnd"/>
      <w:r w:rsidR="00FD0910" w:rsidRPr="0010244B">
        <w:t xml:space="preserve"> </w:t>
      </w:r>
      <w:proofErr w:type="spellStart"/>
      <w:r w:rsidR="00CF6C74">
        <w:rPr>
          <w:lang w:val="en-US"/>
        </w:rPr>
        <w:t>Secara</w:t>
      </w:r>
      <w:proofErr w:type="spellEnd"/>
      <w:r w:rsidR="00CF6C74">
        <w:rPr>
          <w:lang w:val="en-US"/>
        </w:rPr>
        <w:t xml:space="preserve"> </w:t>
      </w:r>
      <w:proofErr w:type="spellStart"/>
      <w:r w:rsidR="00CF6C74">
        <w:rPr>
          <w:lang w:val="en-US"/>
        </w:rPr>
        <w:t>detil</w:t>
      </w:r>
      <w:proofErr w:type="spellEnd"/>
      <w:r w:rsidR="00CF6C74">
        <w:rPr>
          <w:lang w:val="en-US"/>
        </w:rPr>
        <w:t xml:space="preserve"> </w:t>
      </w:r>
      <w:proofErr w:type="spellStart"/>
      <w:r w:rsidR="00CF6C74">
        <w:rPr>
          <w:lang w:val="en-US"/>
        </w:rPr>
        <w:t>dapat</w:t>
      </w:r>
      <w:proofErr w:type="spellEnd"/>
      <w:r w:rsidR="00CF6C74">
        <w:rPr>
          <w:lang w:val="en-US"/>
        </w:rPr>
        <w:t xml:space="preserve"> </w:t>
      </w:r>
      <w:proofErr w:type="spellStart"/>
      <w:r w:rsidR="00CF6C74">
        <w:rPr>
          <w:lang w:val="en-US"/>
        </w:rPr>
        <w:t>dilihat</w:t>
      </w:r>
      <w:proofErr w:type="spellEnd"/>
      <w:r w:rsidR="00CF6C74">
        <w:rPr>
          <w:lang w:val="en-US"/>
        </w:rPr>
        <w:t xml:space="preserve"> </w:t>
      </w:r>
      <w:proofErr w:type="spellStart"/>
      <w:r w:rsidR="00CF6C74">
        <w:rPr>
          <w:lang w:val="en-US"/>
        </w:rPr>
        <w:t>pada</w:t>
      </w:r>
      <w:proofErr w:type="spellEnd"/>
      <w:r w:rsidR="00CF6C74">
        <w:rPr>
          <w:lang w:val="en-US"/>
        </w:rPr>
        <w:t xml:space="preserve"> </w:t>
      </w:r>
      <w:proofErr w:type="spellStart"/>
      <w:r w:rsidR="00CF6C74">
        <w:rPr>
          <w:lang w:val="en-US"/>
        </w:rPr>
        <w:t>Tabel</w:t>
      </w:r>
      <w:proofErr w:type="spellEnd"/>
      <w:r w:rsidR="00CF6C74">
        <w:rPr>
          <w:lang w:val="en-US"/>
        </w:rPr>
        <w:t xml:space="preserve"> 1 </w:t>
      </w:r>
      <w:proofErr w:type="spellStart"/>
      <w:r w:rsidR="00CF6C74">
        <w:rPr>
          <w:lang w:val="en-US"/>
        </w:rPr>
        <w:t>dan</w:t>
      </w:r>
      <w:proofErr w:type="spellEnd"/>
      <w:r w:rsidR="00CF6C74">
        <w:rPr>
          <w:lang w:val="en-US"/>
        </w:rPr>
        <w:t xml:space="preserve"> 2.</w:t>
      </w:r>
    </w:p>
    <w:p w:rsidR="009C6522" w:rsidRDefault="009C6522" w:rsidP="009C6522">
      <w:pPr>
        <w:pStyle w:val="tabel"/>
        <w:rPr>
          <w:lang w:val="en-US"/>
        </w:rPr>
      </w:pPr>
    </w:p>
    <w:p w:rsidR="009C6522" w:rsidRDefault="009C6522" w:rsidP="009C6522">
      <w:pPr>
        <w:pStyle w:val="tabel"/>
        <w:rPr>
          <w:lang w:val="en-US"/>
        </w:rPr>
      </w:pPr>
    </w:p>
    <w:p w:rsidR="009C6522" w:rsidRDefault="009C6522" w:rsidP="009C6522">
      <w:pPr>
        <w:pStyle w:val="tabel"/>
        <w:rPr>
          <w:lang w:val="en-US"/>
        </w:rPr>
      </w:pPr>
    </w:p>
    <w:p w:rsidR="009C6522" w:rsidRDefault="009C6522" w:rsidP="009C6522">
      <w:pPr>
        <w:pStyle w:val="tabel"/>
        <w:rPr>
          <w:lang w:val="en-US"/>
        </w:rPr>
      </w:pPr>
    </w:p>
    <w:p w:rsidR="009C6522" w:rsidRDefault="009C6522" w:rsidP="009C6522">
      <w:pPr>
        <w:pStyle w:val="tabel"/>
        <w:rPr>
          <w:lang w:val="en-US"/>
        </w:rPr>
      </w:pPr>
    </w:p>
    <w:p w:rsidR="009C6522" w:rsidRDefault="009C6522" w:rsidP="009C6522">
      <w:pPr>
        <w:pStyle w:val="tabel"/>
        <w:rPr>
          <w:lang w:val="en-US"/>
        </w:rPr>
      </w:pPr>
    </w:p>
    <w:p w:rsidR="009C6522" w:rsidRDefault="009C6522" w:rsidP="009C6522">
      <w:pPr>
        <w:pStyle w:val="tabel"/>
        <w:rPr>
          <w:lang w:val="en-US"/>
        </w:rPr>
      </w:pPr>
    </w:p>
    <w:p w:rsidR="009C6522" w:rsidRDefault="009C6522" w:rsidP="009C6522">
      <w:pPr>
        <w:pStyle w:val="tabel"/>
        <w:rPr>
          <w:lang w:val="en-US"/>
        </w:rPr>
      </w:pPr>
    </w:p>
    <w:p w:rsidR="009C6522" w:rsidRPr="005B79B7" w:rsidRDefault="009C6522" w:rsidP="009C6522">
      <w:pPr>
        <w:pStyle w:val="tabel"/>
        <w:rPr>
          <w:b/>
          <w:i/>
        </w:rPr>
      </w:pPr>
      <w:r w:rsidRPr="005B79B7">
        <w:rPr>
          <w:b/>
        </w:rPr>
        <w:lastRenderedPageBreak/>
        <w:t xml:space="preserve">Tabel </w:t>
      </w:r>
      <w:r w:rsidR="005D42B0">
        <w:rPr>
          <w:b/>
          <w:lang w:val="en-US"/>
        </w:rPr>
        <w:t>1.</w:t>
      </w:r>
      <w:r w:rsidRPr="005B79B7">
        <w:rPr>
          <w:b/>
        </w:rPr>
        <w:t xml:space="preserve"> Tabel Variabel </w:t>
      </w:r>
      <w:r w:rsidRPr="005B79B7">
        <w:rPr>
          <w:b/>
          <w:i/>
        </w:rPr>
        <w:t>Input</w:t>
      </w:r>
    </w:p>
    <w:tbl>
      <w:tblPr>
        <w:tblW w:w="8854" w:type="dxa"/>
        <w:tblInd w:w="704" w:type="dxa"/>
        <w:tblLayout w:type="fixed"/>
        <w:tblLook w:val="04A0"/>
      </w:tblPr>
      <w:tblGrid>
        <w:gridCol w:w="549"/>
        <w:gridCol w:w="988"/>
        <w:gridCol w:w="2997"/>
        <w:gridCol w:w="1530"/>
        <w:gridCol w:w="1710"/>
        <w:gridCol w:w="1080"/>
      </w:tblGrid>
      <w:tr w:rsidR="009C6522" w:rsidRPr="00A94ABA" w:rsidTr="00DF734F">
        <w:trPr>
          <w:trHeight w:val="300"/>
        </w:trPr>
        <w:tc>
          <w:tcPr>
            <w:tcW w:w="549" w:type="dxa"/>
            <w:tcBorders>
              <w:top w:val="single" w:sz="4" w:space="0" w:color="auto"/>
              <w:left w:val="single" w:sz="4" w:space="0" w:color="auto"/>
              <w:bottom w:val="single" w:sz="4" w:space="0" w:color="auto"/>
              <w:right w:val="single" w:sz="4" w:space="0" w:color="auto"/>
            </w:tcBorders>
            <w:shd w:val="clear" w:color="auto" w:fill="auto"/>
            <w:noWrap/>
            <w:hideMark/>
          </w:tcPr>
          <w:p w:rsidR="009C6522" w:rsidRPr="00A94ABA" w:rsidRDefault="009C6522" w:rsidP="005D39FC">
            <w:pPr>
              <w:spacing w:after="0"/>
              <w:rPr>
                <w:color w:val="000000" w:themeColor="text1"/>
              </w:rPr>
            </w:pPr>
            <w:r w:rsidRPr="00A94ABA">
              <w:rPr>
                <w:color w:val="000000" w:themeColor="text1"/>
                <w:sz w:val="22"/>
              </w:rPr>
              <w:t>No.</w:t>
            </w:r>
          </w:p>
        </w:tc>
        <w:tc>
          <w:tcPr>
            <w:tcW w:w="988" w:type="dxa"/>
            <w:tcBorders>
              <w:top w:val="single" w:sz="4" w:space="0" w:color="auto"/>
              <w:left w:val="single" w:sz="4" w:space="0" w:color="auto"/>
              <w:bottom w:val="single" w:sz="4" w:space="0" w:color="auto"/>
              <w:right w:val="single" w:sz="4" w:space="0" w:color="auto"/>
            </w:tcBorders>
          </w:tcPr>
          <w:p w:rsidR="009C6522" w:rsidRPr="00365813" w:rsidRDefault="009C6522" w:rsidP="005D39FC">
            <w:pPr>
              <w:spacing w:after="0" w:line="240" w:lineRule="auto"/>
              <w:jc w:val="center"/>
              <w:rPr>
                <w:color w:val="000000" w:themeColor="text1"/>
              </w:rPr>
            </w:pPr>
            <w:r w:rsidRPr="00365813">
              <w:rPr>
                <w:color w:val="000000" w:themeColor="text1"/>
                <w:sz w:val="22"/>
              </w:rPr>
              <w:t xml:space="preserve">Variabel </w:t>
            </w:r>
            <w:r w:rsidRPr="00365813">
              <w:rPr>
                <w:i/>
                <w:color w:val="000000" w:themeColor="text1"/>
                <w:sz w:val="22"/>
              </w:rPr>
              <w:t>Input</w:t>
            </w:r>
          </w:p>
        </w:tc>
        <w:tc>
          <w:tcPr>
            <w:tcW w:w="2997" w:type="dxa"/>
            <w:tcBorders>
              <w:top w:val="single" w:sz="4" w:space="0" w:color="auto"/>
              <w:left w:val="single" w:sz="4" w:space="0" w:color="auto"/>
              <w:bottom w:val="single" w:sz="4" w:space="0" w:color="auto"/>
              <w:right w:val="single" w:sz="4" w:space="0" w:color="auto"/>
            </w:tcBorders>
            <w:shd w:val="clear" w:color="auto" w:fill="auto"/>
            <w:noWrap/>
            <w:hideMark/>
          </w:tcPr>
          <w:p w:rsidR="009C6522" w:rsidRPr="00A94ABA" w:rsidRDefault="009C6522" w:rsidP="005D39FC">
            <w:pPr>
              <w:spacing w:after="0"/>
              <w:jc w:val="left"/>
              <w:rPr>
                <w:color w:val="000000" w:themeColor="text1"/>
              </w:rPr>
            </w:pPr>
            <w:r w:rsidRPr="00A94ABA">
              <w:rPr>
                <w:color w:val="000000" w:themeColor="text1"/>
                <w:sz w:val="22"/>
              </w:rPr>
              <w:t>Atribut</w:t>
            </w:r>
          </w:p>
        </w:tc>
        <w:tc>
          <w:tcPr>
            <w:tcW w:w="1530" w:type="dxa"/>
            <w:tcBorders>
              <w:top w:val="single" w:sz="4" w:space="0" w:color="auto"/>
              <w:left w:val="single" w:sz="4" w:space="0" w:color="auto"/>
              <w:bottom w:val="single" w:sz="4" w:space="0" w:color="auto"/>
              <w:right w:val="single" w:sz="4" w:space="0" w:color="auto"/>
            </w:tcBorders>
          </w:tcPr>
          <w:p w:rsidR="009C6522" w:rsidRPr="00A94ABA" w:rsidRDefault="009C6522" w:rsidP="005D39FC">
            <w:pPr>
              <w:spacing w:after="0"/>
              <w:jc w:val="center"/>
              <w:rPr>
                <w:color w:val="000000" w:themeColor="text1"/>
              </w:rPr>
            </w:pPr>
            <w:r>
              <w:rPr>
                <w:color w:val="000000" w:themeColor="text1"/>
                <w:sz w:val="22"/>
              </w:rPr>
              <w:t>Sumber</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9C6522" w:rsidRPr="00A94ABA" w:rsidRDefault="009C6522" w:rsidP="005D39FC">
            <w:pPr>
              <w:spacing w:after="0"/>
              <w:jc w:val="center"/>
              <w:rPr>
                <w:color w:val="000000" w:themeColor="text1"/>
              </w:rPr>
            </w:pPr>
            <w:r w:rsidRPr="00A94ABA">
              <w:rPr>
                <w:color w:val="000000" w:themeColor="text1"/>
                <w:sz w:val="22"/>
              </w:rPr>
              <w:t>Nilai Riil</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6522" w:rsidRPr="00A94ABA" w:rsidRDefault="009C6522" w:rsidP="005D39FC">
            <w:pPr>
              <w:spacing w:after="0" w:line="240" w:lineRule="auto"/>
              <w:jc w:val="center"/>
              <w:rPr>
                <w:color w:val="000000" w:themeColor="text1"/>
              </w:rPr>
            </w:pPr>
            <w:r w:rsidRPr="00A94ABA">
              <w:rPr>
                <w:color w:val="000000" w:themeColor="text1"/>
                <w:sz w:val="22"/>
              </w:rPr>
              <w:t>Nilai Pelatihan</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w:t>
            </w:r>
          </w:p>
        </w:tc>
        <w:tc>
          <w:tcPr>
            <w:tcW w:w="988" w:type="dxa"/>
            <w:vMerge w:val="restart"/>
            <w:tcBorders>
              <w:top w:val="single" w:sz="4" w:space="0" w:color="auto"/>
              <w:left w:val="single" w:sz="4" w:space="0" w:color="auto"/>
              <w:right w:val="single" w:sz="4" w:space="0" w:color="auto"/>
            </w:tcBorders>
          </w:tcPr>
          <w:p w:rsidR="009C6522" w:rsidRPr="0061322A" w:rsidRDefault="009C6522" w:rsidP="005D39FC">
            <w:pPr>
              <w:spacing w:before="0" w:after="0" w:line="240" w:lineRule="auto"/>
              <w:jc w:val="center"/>
              <w:rPr>
                <w:color w:val="000000"/>
              </w:rPr>
            </w:pPr>
            <w:r w:rsidRPr="0061322A">
              <w:rPr>
                <w:color w:val="000000"/>
                <w:sz w:val="22"/>
              </w:rPr>
              <w:t>X1</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Umur</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lang w:val="en-US"/>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Pr>
                <w:color w:val="000000"/>
                <w:sz w:val="22"/>
              </w:rPr>
              <w:t>&lt;</w:t>
            </w:r>
            <w:r w:rsidRPr="0061322A">
              <w:rPr>
                <w:color w:val="000000"/>
                <w:sz w:val="22"/>
              </w:rPr>
              <w:t xml:space="preserve"> 45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color w:val="000000"/>
                <w:sz w:val="22"/>
              </w:rPr>
              <w:t>≥ 45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2</w:t>
            </w:r>
          </w:p>
        </w:tc>
        <w:tc>
          <w:tcPr>
            <w:tcW w:w="988" w:type="dxa"/>
            <w:vMerge w:val="restart"/>
            <w:tcBorders>
              <w:top w:val="single" w:sz="4" w:space="0" w:color="auto"/>
              <w:left w:val="single" w:sz="4" w:space="0" w:color="auto"/>
              <w:right w:val="single" w:sz="4" w:space="0" w:color="auto"/>
            </w:tcBorders>
          </w:tcPr>
          <w:p w:rsidR="009C6522" w:rsidRPr="0061322A" w:rsidRDefault="009C6522" w:rsidP="005D39FC">
            <w:pPr>
              <w:spacing w:before="0" w:after="0" w:line="240" w:lineRule="auto"/>
              <w:jc w:val="center"/>
              <w:rPr>
                <w:color w:val="000000"/>
              </w:rPr>
            </w:pPr>
            <w:r w:rsidRPr="0061322A">
              <w:rPr>
                <w:color w:val="000000"/>
                <w:sz w:val="22"/>
              </w:rPr>
              <w:t>X2</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Berat Badan</w:t>
            </w:r>
          </w:p>
        </w:tc>
        <w:tc>
          <w:tcPr>
            <w:tcW w:w="1530" w:type="dxa"/>
            <w:vMerge w:val="restart"/>
            <w:tcBorders>
              <w:top w:val="single" w:sz="4" w:space="0" w:color="auto"/>
              <w:left w:val="single" w:sz="4" w:space="0" w:color="auto"/>
              <w:right w:val="single" w:sz="4" w:space="0" w:color="auto"/>
            </w:tcBorders>
          </w:tcPr>
          <w:p w:rsidR="009C6522" w:rsidRPr="00DF734F" w:rsidRDefault="009C6522" w:rsidP="005D39FC">
            <w:pPr>
              <w:spacing w:before="0" w:after="0" w:line="240" w:lineRule="auto"/>
              <w:jc w:val="left"/>
              <w:rPr>
                <w:sz w:val="22"/>
              </w:rPr>
            </w:pPr>
            <w:r w:rsidRPr="00DF734F">
              <w:rPr>
                <w:sz w:val="22"/>
              </w:rPr>
              <w:t>Menggunakan nilai tengah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sz w:val="22"/>
              </w:rPr>
              <w:t>&lt; 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color w:val="000000"/>
                <w:sz w:val="22"/>
              </w:rPr>
              <w:t>≥ 59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3</w:t>
            </w:r>
          </w:p>
        </w:tc>
        <w:tc>
          <w:tcPr>
            <w:tcW w:w="988" w:type="dxa"/>
            <w:vMerge w:val="restart"/>
            <w:tcBorders>
              <w:top w:val="single" w:sz="4" w:space="0" w:color="auto"/>
              <w:left w:val="single" w:sz="4" w:space="0" w:color="auto"/>
              <w:right w:val="single" w:sz="4" w:space="0" w:color="auto"/>
            </w:tcBorders>
          </w:tcPr>
          <w:p w:rsidR="009C6522" w:rsidRPr="0061322A" w:rsidRDefault="009C6522" w:rsidP="005D39FC">
            <w:pPr>
              <w:spacing w:before="0" w:after="0" w:line="240" w:lineRule="auto"/>
              <w:jc w:val="center"/>
              <w:rPr>
                <w:color w:val="000000"/>
              </w:rPr>
            </w:pPr>
            <w:r w:rsidRPr="0061322A">
              <w:rPr>
                <w:color w:val="000000"/>
                <w:sz w:val="22"/>
              </w:rPr>
              <w:t>X3</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Gula Dasar Sewaktu</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b/>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color w:val="000000"/>
                <w:sz w:val="22"/>
              </w:rPr>
              <w:t>≤ 60 mg/dl</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color w:val="000000"/>
                <w:sz w:val="22"/>
              </w:rPr>
              <w:t>60 - 200 mg/dl</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0.5</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color w:val="000000"/>
                <w:sz w:val="22"/>
              </w:rPr>
              <w:t>≥ 200 mg/dl</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4</w:t>
            </w:r>
          </w:p>
        </w:tc>
        <w:tc>
          <w:tcPr>
            <w:tcW w:w="988" w:type="dxa"/>
            <w:vMerge w:val="restart"/>
            <w:tcBorders>
              <w:top w:val="single" w:sz="4" w:space="0" w:color="auto"/>
              <w:left w:val="single" w:sz="4" w:space="0" w:color="auto"/>
              <w:right w:val="single" w:sz="4" w:space="0" w:color="auto"/>
            </w:tcBorders>
          </w:tcPr>
          <w:p w:rsidR="009C6522" w:rsidRPr="0061322A" w:rsidRDefault="009C6522" w:rsidP="005D39FC">
            <w:pPr>
              <w:spacing w:before="0" w:after="0" w:line="240" w:lineRule="auto"/>
              <w:jc w:val="center"/>
              <w:rPr>
                <w:color w:val="000000"/>
              </w:rPr>
            </w:pPr>
            <w:r w:rsidRPr="0061322A">
              <w:rPr>
                <w:color w:val="000000"/>
                <w:sz w:val="22"/>
              </w:rPr>
              <w:t>X4</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Penyakit Penyerta</w:t>
            </w:r>
          </w:p>
        </w:tc>
        <w:tc>
          <w:tcPr>
            <w:tcW w:w="1530" w:type="dxa"/>
            <w:vMerge w:val="restart"/>
            <w:tcBorders>
              <w:top w:val="single" w:sz="4" w:space="0" w:color="auto"/>
              <w:left w:val="single" w:sz="4" w:space="0" w:color="auto"/>
              <w:right w:val="single" w:sz="4" w:space="0" w:color="auto"/>
            </w:tcBorders>
          </w:tcPr>
          <w:p w:rsidR="009C6522" w:rsidRPr="00DF734F" w:rsidRDefault="009C6522" w:rsidP="005D39FC">
            <w:pPr>
              <w:spacing w:before="0" w:after="0" w:line="240" w:lineRule="auto"/>
              <w:jc w:val="left"/>
              <w:rPr>
                <w:color w:val="000000"/>
                <w:sz w:val="22"/>
              </w:rPr>
            </w:pPr>
            <w:r w:rsidRPr="00DF734F">
              <w:rPr>
                <w:color w:val="000000"/>
                <w:sz w:val="22"/>
              </w:rPr>
              <w:t>Dokter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Pr>
                <w:color w:val="000000"/>
                <w:sz w:val="22"/>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A94ABA"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A94ABA"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Pr>
                <w:color w:val="000000"/>
                <w:sz w:val="22"/>
              </w:rPr>
              <w:t>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0.25</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A94ABA"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A94ABA"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Pr>
                <w:color w:val="000000"/>
                <w:sz w:val="22"/>
              </w:rPr>
              <w:t>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0.75</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Pr>
                <w:color w:val="000000"/>
                <w:sz w:val="22"/>
              </w:rPr>
              <w:t>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5</w:t>
            </w:r>
          </w:p>
        </w:tc>
        <w:tc>
          <w:tcPr>
            <w:tcW w:w="988" w:type="dxa"/>
            <w:vMerge w:val="restart"/>
            <w:tcBorders>
              <w:top w:val="single" w:sz="4" w:space="0" w:color="auto"/>
              <w:left w:val="single" w:sz="4" w:space="0" w:color="auto"/>
              <w:right w:val="single" w:sz="4" w:space="0" w:color="auto"/>
            </w:tcBorders>
          </w:tcPr>
          <w:p w:rsidR="009C6522" w:rsidRPr="0061322A" w:rsidRDefault="009C6522" w:rsidP="005D39FC">
            <w:pPr>
              <w:spacing w:before="0" w:after="0" w:line="240" w:lineRule="auto"/>
              <w:jc w:val="center"/>
              <w:rPr>
                <w:color w:val="000000"/>
              </w:rPr>
            </w:pPr>
            <w:r w:rsidRPr="0061322A">
              <w:rPr>
                <w:color w:val="000000"/>
                <w:sz w:val="22"/>
              </w:rPr>
              <w:t>X5</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Tingkat Kesadaran Pembukaan Mata</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sz w:val="22"/>
              </w:rPr>
              <w:t>Nilai skor 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sz w:val="22"/>
              </w:rPr>
              <w:t>Nilai skor 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0.25</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sz w:val="22"/>
              </w:rPr>
              <w:t>Nilai skor 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0.75</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61322A"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61322A"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left"/>
              <w:rPr>
                <w:color w:val="000000"/>
              </w:rPr>
            </w:pPr>
            <w:r w:rsidRPr="0061322A">
              <w:rPr>
                <w:sz w:val="22"/>
              </w:rPr>
              <w:t>Nilai skor 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61322A" w:rsidRDefault="009C6522" w:rsidP="005D39FC">
            <w:pPr>
              <w:spacing w:before="0" w:after="0" w:line="240" w:lineRule="auto"/>
              <w:jc w:val="center"/>
              <w:rPr>
                <w:color w:val="000000"/>
              </w:rPr>
            </w:pPr>
            <w:r w:rsidRPr="0061322A">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6</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X6</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Tingkat Kesadaran Motorik</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0.20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0.40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0.60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0.80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7</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X7</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Tingkat Kesadaran Lisan</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0.25</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0.50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0.75</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Nilai skor 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78"/>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8</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sz w:val="22"/>
              </w:rPr>
              <w:t>X8</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Denyut Nadi</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sz w:val="22"/>
              </w:rPr>
            </w:pPr>
            <w:r w:rsidRPr="00DF734F">
              <w:rPr>
                <w:color w:val="000000"/>
                <w:sz w:val="22"/>
                <w:lang w:val="en-US"/>
              </w:rPr>
              <w:t>WHO</w:t>
            </w:r>
          </w:p>
        </w:tc>
        <w:tc>
          <w:tcPr>
            <w:tcW w:w="1710" w:type="dxa"/>
            <w:tcBorders>
              <w:top w:val="single" w:sz="4" w:space="0" w:color="auto"/>
              <w:left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Pr>
                <w:sz w:val="22"/>
              </w:rPr>
              <w:t>&lt; 100</w:t>
            </w:r>
          </w:p>
        </w:tc>
        <w:tc>
          <w:tcPr>
            <w:tcW w:w="1080" w:type="dxa"/>
            <w:tcBorders>
              <w:top w:val="single" w:sz="4" w:space="0" w:color="auto"/>
              <w:left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 100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9</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sz w:val="22"/>
              </w:rPr>
              <w:t>X9</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Tekanan Darah Sitolik</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 xml:space="preserve">&lt; 120 mmHg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120 - 140 mmHg</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0.50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sz w:val="22"/>
              </w:rPr>
              <w:t>≥ 140 mmHg</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10</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X10</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Demam Penetap</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Ada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11</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X11</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Kehilangan Pendengaran atau Penglihatan Mendadak</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Ya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12</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X12</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Kelumpuhan Mendadak</w:t>
            </w:r>
          </w:p>
        </w:tc>
        <w:tc>
          <w:tcPr>
            <w:tcW w:w="1530" w:type="dxa"/>
            <w:vMerge w:val="restart"/>
            <w:tcBorders>
              <w:top w:val="single" w:sz="4" w:space="0" w:color="auto"/>
              <w:left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Ya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 xml:space="preserve">Tidak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lastRenderedPageBreak/>
              <w:t>13</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X13</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Pendarahan Aktif</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Ya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14</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X14</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Eviserasi atau Dishisensi Luka</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 xml:space="preserve">Ada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15</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X15</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 xml:space="preserve">Monitoring </w:t>
            </w:r>
            <w:r w:rsidRPr="00FF6B46">
              <w:rPr>
                <w:color w:val="000000"/>
                <w:sz w:val="22"/>
              </w:rPr>
              <w:t xml:space="preserve">Tanda </w:t>
            </w:r>
            <w:r w:rsidRPr="00A94ABA">
              <w:rPr>
                <w:color w:val="000000"/>
                <w:sz w:val="22"/>
              </w:rPr>
              <w:t>Vital</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 xml:space="preserve">Ada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16</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X16</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Anbiotika Intramuskuler/Intravena Setiap 8 Jma</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Ada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FF6B46"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DF734F" w:rsidRDefault="009C6522" w:rsidP="005D39FC">
            <w:pPr>
              <w:spacing w:before="0" w:after="0" w:line="240" w:lineRule="auto"/>
              <w:jc w:val="left"/>
              <w:rPr>
                <w:color w:val="000000"/>
                <w:sz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r w:rsidR="009C6522" w:rsidRPr="00A94ABA" w:rsidTr="00DF734F">
        <w:trPr>
          <w:trHeight w:val="300"/>
        </w:trPr>
        <w:tc>
          <w:tcPr>
            <w:tcW w:w="549"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center"/>
              <w:rPr>
                <w:color w:val="000000"/>
              </w:rPr>
            </w:pPr>
            <w:r w:rsidRPr="00A94ABA">
              <w:rPr>
                <w:color w:val="000000"/>
                <w:sz w:val="22"/>
              </w:rPr>
              <w:t>17</w:t>
            </w:r>
          </w:p>
        </w:tc>
        <w:tc>
          <w:tcPr>
            <w:tcW w:w="988" w:type="dxa"/>
            <w:vMerge w:val="restart"/>
            <w:tcBorders>
              <w:top w:val="single" w:sz="4" w:space="0" w:color="auto"/>
              <w:left w:val="single" w:sz="4" w:space="0" w:color="auto"/>
              <w:right w:val="single" w:sz="4" w:space="0" w:color="auto"/>
            </w:tcBorders>
          </w:tcPr>
          <w:p w:rsidR="009C6522" w:rsidRPr="00FF6B46" w:rsidRDefault="009C6522" w:rsidP="005D39FC">
            <w:pPr>
              <w:spacing w:before="0" w:after="0" w:line="240" w:lineRule="auto"/>
              <w:jc w:val="center"/>
              <w:rPr>
                <w:color w:val="000000"/>
              </w:rPr>
            </w:pPr>
            <w:r w:rsidRPr="00FF6B46">
              <w:rPr>
                <w:color w:val="000000"/>
                <w:sz w:val="22"/>
              </w:rPr>
              <w:t>X17</w:t>
            </w:r>
          </w:p>
        </w:tc>
        <w:tc>
          <w:tcPr>
            <w:tcW w:w="2997" w:type="dxa"/>
            <w:vMerge w:val="restart"/>
            <w:tcBorders>
              <w:top w:val="single" w:sz="4" w:space="0" w:color="auto"/>
              <w:left w:val="single" w:sz="4" w:space="0" w:color="auto"/>
              <w:right w:val="single" w:sz="4" w:space="0" w:color="auto"/>
            </w:tcBorders>
            <w:shd w:val="clear" w:color="auto" w:fill="auto"/>
            <w:noWrap/>
            <w:hideMark/>
          </w:tcPr>
          <w:p w:rsidR="009C6522" w:rsidRPr="00A94ABA" w:rsidRDefault="009C6522" w:rsidP="005D39FC">
            <w:pPr>
              <w:spacing w:before="0" w:after="0" w:line="240" w:lineRule="auto"/>
              <w:jc w:val="left"/>
              <w:rPr>
                <w:color w:val="000000"/>
              </w:rPr>
            </w:pPr>
            <w:r w:rsidRPr="00A94ABA">
              <w:rPr>
                <w:color w:val="000000"/>
                <w:sz w:val="22"/>
              </w:rPr>
              <w:t>Pemakaian Respirator Kontinyu atau Intermiten Sekurang-Kurangnya Tiap 8 Jam</w:t>
            </w:r>
          </w:p>
        </w:tc>
        <w:tc>
          <w:tcPr>
            <w:tcW w:w="1530" w:type="dxa"/>
            <w:vMerge w:val="restart"/>
            <w:tcBorders>
              <w:top w:val="single" w:sz="4" w:space="0" w:color="auto"/>
              <w:left w:val="single" w:sz="4" w:space="0" w:color="auto"/>
              <w:right w:val="single" w:sz="4" w:space="0" w:color="auto"/>
            </w:tcBorders>
          </w:tcPr>
          <w:p w:rsidR="009C6522" w:rsidRPr="00DF734F" w:rsidRDefault="00DF734F" w:rsidP="005D39FC">
            <w:pPr>
              <w:spacing w:before="0" w:after="0" w:line="240" w:lineRule="auto"/>
              <w:jc w:val="left"/>
              <w:rPr>
                <w:color w:val="000000"/>
                <w:sz w:val="22"/>
              </w:rPr>
            </w:pPr>
            <w:r w:rsidRPr="00DF734F">
              <w:rPr>
                <w:color w:val="000000"/>
                <w:sz w:val="22"/>
                <w:lang w:val="en-US"/>
              </w:rPr>
              <w:t>WHO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Ya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0</w:t>
            </w:r>
          </w:p>
        </w:tc>
      </w:tr>
      <w:tr w:rsidR="009C6522" w:rsidRPr="00A94ABA" w:rsidTr="00DF734F">
        <w:trPr>
          <w:trHeight w:val="300"/>
        </w:trPr>
        <w:tc>
          <w:tcPr>
            <w:tcW w:w="549" w:type="dxa"/>
            <w:vMerge/>
            <w:tcBorders>
              <w:left w:val="single" w:sz="4" w:space="0" w:color="auto"/>
              <w:bottom w:val="single" w:sz="4" w:space="0" w:color="auto"/>
              <w:right w:val="single" w:sz="4" w:space="0" w:color="auto"/>
            </w:tcBorders>
            <w:shd w:val="clear" w:color="auto" w:fill="auto"/>
            <w:noWrap/>
          </w:tcPr>
          <w:p w:rsidR="009C6522" w:rsidRPr="00A94ABA" w:rsidRDefault="009C6522" w:rsidP="005D39FC">
            <w:pPr>
              <w:spacing w:before="0" w:after="0" w:line="240" w:lineRule="auto"/>
              <w:jc w:val="center"/>
              <w:rPr>
                <w:color w:val="000000"/>
              </w:rPr>
            </w:pPr>
          </w:p>
        </w:tc>
        <w:tc>
          <w:tcPr>
            <w:tcW w:w="988" w:type="dxa"/>
            <w:vMerge/>
            <w:tcBorders>
              <w:left w:val="single" w:sz="4" w:space="0" w:color="auto"/>
              <w:bottom w:val="single" w:sz="4" w:space="0" w:color="auto"/>
              <w:right w:val="single" w:sz="4" w:space="0" w:color="auto"/>
            </w:tcBorders>
            <w:vAlign w:val="center"/>
          </w:tcPr>
          <w:p w:rsidR="009C6522" w:rsidRPr="00FF6B46" w:rsidRDefault="009C6522" w:rsidP="005D39FC">
            <w:pPr>
              <w:spacing w:before="0" w:after="0" w:line="240" w:lineRule="auto"/>
              <w:jc w:val="center"/>
              <w:rPr>
                <w:color w:val="000000"/>
              </w:rPr>
            </w:pPr>
          </w:p>
        </w:tc>
        <w:tc>
          <w:tcPr>
            <w:tcW w:w="2997" w:type="dxa"/>
            <w:vMerge/>
            <w:tcBorders>
              <w:left w:val="single" w:sz="4" w:space="0" w:color="auto"/>
              <w:bottom w:val="single" w:sz="4" w:space="0" w:color="auto"/>
              <w:right w:val="single" w:sz="4" w:space="0" w:color="auto"/>
            </w:tcBorders>
            <w:shd w:val="clear" w:color="auto" w:fill="auto"/>
            <w:noWrap/>
          </w:tcPr>
          <w:p w:rsidR="009C6522" w:rsidRPr="00A94ABA" w:rsidRDefault="009C6522" w:rsidP="005D39FC">
            <w:pPr>
              <w:spacing w:before="0" w:after="0" w:line="240" w:lineRule="auto"/>
              <w:jc w:val="left"/>
              <w:rPr>
                <w:color w:val="000000"/>
              </w:rPr>
            </w:pPr>
          </w:p>
        </w:tc>
        <w:tc>
          <w:tcPr>
            <w:tcW w:w="1530" w:type="dxa"/>
            <w:vMerge/>
            <w:tcBorders>
              <w:left w:val="single" w:sz="4" w:space="0" w:color="auto"/>
              <w:bottom w:val="single" w:sz="4" w:space="0" w:color="auto"/>
              <w:right w:val="single" w:sz="4" w:space="0" w:color="auto"/>
            </w:tcBorders>
          </w:tcPr>
          <w:p w:rsidR="009C6522" w:rsidRPr="00FF6B46" w:rsidRDefault="009C6522" w:rsidP="005D39FC">
            <w:pPr>
              <w:spacing w:before="0" w:after="0" w:line="240" w:lineRule="auto"/>
              <w:jc w:val="left"/>
              <w:rPr>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left"/>
              <w:rPr>
                <w:color w:val="000000"/>
              </w:rPr>
            </w:pPr>
            <w:r w:rsidRPr="00FF6B46">
              <w:rPr>
                <w:color w:val="000000"/>
                <w:sz w:val="22"/>
              </w:rPr>
              <w:t>Tidak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6522" w:rsidRPr="00FF6B46" w:rsidRDefault="009C6522" w:rsidP="005D39FC">
            <w:pPr>
              <w:spacing w:before="0" w:after="0" w:line="240" w:lineRule="auto"/>
              <w:jc w:val="center"/>
              <w:rPr>
                <w:color w:val="000000"/>
              </w:rPr>
            </w:pPr>
            <w:r w:rsidRPr="00FF6B46">
              <w:rPr>
                <w:color w:val="000000"/>
                <w:sz w:val="22"/>
              </w:rPr>
              <w:t>1</w:t>
            </w:r>
          </w:p>
        </w:tc>
      </w:tr>
    </w:tbl>
    <w:p w:rsidR="005B79B7" w:rsidRDefault="005B79B7" w:rsidP="00FC7BD0">
      <w:pPr>
        <w:spacing w:before="0"/>
        <w:rPr>
          <w:lang w:val="en-US"/>
        </w:rPr>
      </w:pPr>
    </w:p>
    <w:p w:rsidR="005B79B7" w:rsidRPr="005B79B7" w:rsidRDefault="005B79B7" w:rsidP="005B79B7">
      <w:pPr>
        <w:pStyle w:val="tabel"/>
        <w:rPr>
          <w:rFonts w:eastAsia="Times New Roman"/>
          <w:b/>
        </w:rPr>
      </w:pPr>
      <w:bookmarkStart w:id="2" w:name="_Toc445856544"/>
      <w:r w:rsidRPr="005B79B7">
        <w:rPr>
          <w:b/>
        </w:rPr>
        <w:t xml:space="preserve">Tabel </w:t>
      </w:r>
      <w:r w:rsidR="005D42B0">
        <w:rPr>
          <w:b/>
          <w:lang w:val="en-US"/>
        </w:rPr>
        <w:t>2.</w:t>
      </w:r>
      <w:r w:rsidRPr="005B79B7">
        <w:rPr>
          <w:b/>
        </w:rPr>
        <w:t xml:space="preserve"> Tabel Variabel </w:t>
      </w:r>
      <w:r w:rsidRPr="005B79B7">
        <w:rPr>
          <w:b/>
          <w:i/>
        </w:rPr>
        <w:t>Output</w:t>
      </w:r>
      <w:bookmarkEnd w:id="2"/>
    </w:p>
    <w:tbl>
      <w:tblPr>
        <w:tblStyle w:val="TableGrid"/>
        <w:tblW w:w="0" w:type="auto"/>
        <w:jc w:val="center"/>
        <w:tblLook w:val="04A0"/>
      </w:tblPr>
      <w:tblGrid>
        <w:gridCol w:w="690"/>
        <w:gridCol w:w="3700"/>
        <w:gridCol w:w="630"/>
        <w:gridCol w:w="630"/>
        <w:gridCol w:w="630"/>
      </w:tblGrid>
      <w:tr w:rsidR="005B79B7" w:rsidTr="005D39FC">
        <w:trPr>
          <w:trHeight w:val="236"/>
          <w:jc w:val="center"/>
        </w:trPr>
        <w:tc>
          <w:tcPr>
            <w:tcW w:w="690" w:type="dxa"/>
            <w:vAlign w:val="center"/>
          </w:tcPr>
          <w:p w:rsidR="005B79B7" w:rsidRDefault="005B79B7" w:rsidP="005D39FC">
            <w:pPr>
              <w:pStyle w:val="tabel"/>
              <w:spacing w:before="0" w:after="0"/>
            </w:pPr>
            <w:r>
              <w:t>No.</w:t>
            </w:r>
          </w:p>
        </w:tc>
        <w:tc>
          <w:tcPr>
            <w:tcW w:w="3700" w:type="dxa"/>
            <w:vAlign w:val="center"/>
          </w:tcPr>
          <w:p w:rsidR="005B79B7" w:rsidRDefault="005B79B7" w:rsidP="005D39FC">
            <w:pPr>
              <w:pStyle w:val="tabel"/>
              <w:spacing w:before="0" w:after="0"/>
            </w:pPr>
            <w:r>
              <w:t>Tingkat Kegawatdaruratan Pasien</w:t>
            </w:r>
          </w:p>
        </w:tc>
        <w:tc>
          <w:tcPr>
            <w:tcW w:w="630" w:type="dxa"/>
            <w:tcBorders>
              <w:right w:val="single" w:sz="4" w:space="0" w:color="auto"/>
            </w:tcBorders>
          </w:tcPr>
          <w:p w:rsidR="005B79B7" w:rsidRDefault="005B79B7" w:rsidP="005D39FC">
            <w:pPr>
              <w:pStyle w:val="tabel"/>
              <w:spacing w:before="0" w:after="0"/>
            </w:pPr>
            <w:r>
              <w:t>Y1</w:t>
            </w:r>
          </w:p>
        </w:tc>
        <w:tc>
          <w:tcPr>
            <w:tcW w:w="630" w:type="dxa"/>
            <w:tcBorders>
              <w:left w:val="single" w:sz="4" w:space="0" w:color="auto"/>
              <w:right w:val="single" w:sz="4" w:space="0" w:color="auto"/>
            </w:tcBorders>
          </w:tcPr>
          <w:p w:rsidR="005B79B7" w:rsidRDefault="005B79B7" w:rsidP="005D39FC">
            <w:pPr>
              <w:pStyle w:val="tabel"/>
              <w:spacing w:before="0" w:after="0"/>
            </w:pPr>
            <w:r>
              <w:t>Y2</w:t>
            </w:r>
          </w:p>
        </w:tc>
        <w:tc>
          <w:tcPr>
            <w:tcW w:w="630" w:type="dxa"/>
            <w:tcBorders>
              <w:left w:val="single" w:sz="4" w:space="0" w:color="auto"/>
            </w:tcBorders>
          </w:tcPr>
          <w:p w:rsidR="005B79B7" w:rsidRDefault="005B79B7" w:rsidP="005D39FC">
            <w:pPr>
              <w:pStyle w:val="tabel"/>
              <w:spacing w:before="0" w:after="0"/>
            </w:pPr>
            <w:r>
              <w:t>Y3</w:t>
            </w:r>
          </w:p>
        </w:tc>
      </w:tr>
      <w:tr w:rsidR="005B79B7" w:rsidTr="005D39FC">
        <w:trPr>
          <w:trHeight w:val="236"/>
          <w:jc w:val="center"/>
        </w:trPr>
        <w:tc>
          <w:tcPr>
            <w:tcW w:w="690" w:type="dxa"/>
            <w:vAlign w:val="center"/>
          </w:tcPr>
          <w:p w:rsidR="005B79B7" w:rsidRPr="0061322A" w:rsidRDefault="005B79B7" w:rsidP="005D39FC">
            <w:pPr>
              <w:pStyle w:val="tabel"/>
              <w:spacing w:before="0" w:after="0"/>
            </w:pPr>
            <w:r w:rsidRPr="0061322A">
              <w:t>1.</w:t>
            </w:r>
          </w:p>
        </w:tc>
        <w:tc>
          <w:tcPr>
            <w:tcW w:w="3700" w:type="dxa"/>
            <w:vAlign w:val="center"/>
          </w:tcPr>
          <w:p w:rsidR="005B79B7" w:rsidRPr="0061322A" w:rsidRDefault="005B79B7" w:rsidP="005D39FC">
            <w:pPr>
              <w:pStyle w:val="tabel"/>
              <w:spacing w:before="0" w:after="0"/>
              <w:jc w:val="left"/>
            </w:pPr>
            <w:r w:rsidRPr="0061322A">
              <w:rPr>
                <w:color w:val="000000" w:themeColor="text1"/>
              </w:rPr>
              <w:t>IGD dengan Inap Bangsal</w:t>
            </w:r>
          </w:p>
        </w:tc>
        <w:tc>
          <w:tcPr>
            <w:tcW w:w="630" w:type="dxa"/>
            <w:tcBorders>
              <w:right w:val="single" w:sz="4" w:space="0" w:color="auto"/>
            </w:tcBorders>
          </w:tcPr>
          <w:p w:rsidR="005B79B7" w:rsidRPr="0061322A" w:rsidRDefault="005B79B7" w:rsidP="005D39FC">
            <w:pPr>
              <w:pStyle w:val="tabel"/>
              <w:spacing w:before="0" w:after="0"/>
              <w:rPr>
                <w:color w:val="000000" w:themeColor="text1"/>
              </w:rPr>
            </w:pPr>
            <w:r w:rsidRPr="0061322A">
              <w:rPr>
                <w:color w:val="000000" w:themeColor="text1"/>
              </w:rPr>
              <w:t>0</w:t>
            </w:r>
          </w:p>
        </w:tc>
        <w:tc>
          <w:tcPr>
            <w:tcW w:w="630" w:type="dxa"/>
            <w:tcBorders>
              <w:left w:val="single" w:sz="4" w:space="0" w:color="auto"/>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0</w:t>
            </w:r>
          </w:p>
        </w:tc>
        <w:tc>
          <w:tcPr>
            <w:tcW w:w="630" w:type="dxa"/>
            <w:tcBorders>
              <w:left w:val="single" w:sz="4" w:space="0" w:color="auto"/>
            </w:tcBorders>
          </w:tcPr>
          <w:p w:rsidR="005B79B7" w:rsidRPr="0061322A" w:rsidRDefault="005B79B7" w:rsidP="005D39FC">
            <w:pPr>
              <w:pStyle w:val="tabel"/>
              <w:spacing w:before="0" w:after="0"/>
              <w:rPr>
                <w:color w:val="000000" w:themeColor="text1"/>
              </w:rPr>
            </w:pPr>
            <w:r w:rsidRPr="0061322A">
              <w:rPr>
                <w:color w:val="000000" w:themeColor="text1"/>
              </w:rPr>
              <w:t>0</w:t>
            </w:r>
          </w:p>
        </w:tc>
      </w:tr>
      <w:tr w:rsidR="005B79B7" w:rsidTr="005D39FC">
        <w:trPr>
          <w:trHeight w:val="236"/>
          <w:jc w:val="center"/>
        </w:trPr>
        <w:tc>
          <w:tcPr>
            <w:tcW w:w="690" w:type="dxa"/>
            <w:vAlign w:val="center"/>
          </w:tcPr>
          <w:p w:rsidR="005B79B7" w:rsidRPr="0061322A" w:rsidRDefault="005B79B7" w:rsidP="005D39FC">
            <w:pPr>
              <w:pStyle w:val="tabel"/>
              <w:spacing w:before="0" w:after="0"/>
            </w:pPr>
            <w:r w:rsidRPr="0061322A">
              <w:t>2.</w:t>
            </w:r>
          </w:p>
        </w:tc>
        <w:tc>
          <w:tcPr>
            <w:tcW w:w="3700" w:type="dxa"/>
            <w:vAlign w:val="center"/>
          </w:tcPr>
          <w:p w:rsidR="005B79B7" w:rsidRPr="0061322A" w:rsidRDefault="005B79B7" w:rsidP="005D39FC">
            <w:pPr>
              <w:pStyle w:val="tabel"/>
              <w:spacing w:before="0" w:after="0"/>
              <w:jc w:val="left"/>
            </w:pPr>
            <w:r w:rsidRPr="0061322A">
              <w:rPr>
                <w:color w:val="000000" w:themeColor="text1"/>
              </w:rPr>
              <w:t>IGD dengan Inap ICU</w:t>
            </w:r>
          </w:p>
        </w:tc>
        <w:tc>
          <w:tcPr>
            <w:tcW w:w="630" w:type="dxa"/>
            <w:tcBorders>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1</w:t>
            </w:r>
          </w:p>
        </w:tc>
        <w:tc>
          <w:tcPr>
            <w:tcW w:w="630" w:type="dxa"/>
            <w:tcBorders>
              <w:left w:val="single" w:sz="4" w:space="0" w:color="auto"/>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0</w:t>
            </w:r>
          </w:p>
        </w:tc>
        <w:tc>
          <w:tcPr>
            <w:tcW w:w="630" w:type="dxa"/>
            <w:tcBorders>
              <w:left w:val="single" w:sz="4" w:space="0" w:color="auto"/>
            </w:tcBorders>
          </w:tcPr>
          <w:p w:rsidR="005B79B7" w:rsidRPr="0061322A" w:rsidRDefault="005B79B7" w:rsidP="005D39FC">
            <w:pPr>
              <w:pStyle w:val="tabel"/>
              <w:spacing w:before="0" w:after="0"/>
              <w:rPr>
                <w:color w:val="000000" w:themeColor="text1"/>
              </w:rPr>
            </w:pPr>
            <w:r>
              <w:rPr>
                <w:color w:val="000000" w:themeColor="text1"/>
              </w:rPr>
              <w:t>0</w:t>
            </w:r>
          </w:p>
        </w:tc>
      </w:tr>
      <w:tr w:rsidR="005B79B7" w:rsidTr="005D39FC">
        <w:trPr>
          <w:trHeight w:val="236"/>
          <w:jc w:val="center"/>
        </w:trPr>
        <w:tc>
          <w:tcPr>
            <w:tcW w:w="690" w:type="dxa"/>
            <w:vAlign w:val="center"/>
          </w:tcPr>
          <w:p w:rsidR="005B79B7" w:rsidRPr="0061322A" w:rsidRDefault="005B79B7" w:rsidP="005D39FC">
            <w:pPr>
              <w:pStyle w:val="tabel"/>
              <w:spacing w:before="0" w:after="0"/>
            </w:pPr>
            <w:r w:rsidRPr="0061322A">
              <w:t>3.</w:t>
            </w:r>
          </w:p>
        </w:tc>
        <w:tc>
          <w:tcPr>
            <w:tcW w:w="3700" w:type="dxa"/>
            <w:vAlign w:val="center"/>
          </w:tcPr>
          <w:p w:rsidR="005B79B7" w:rsidRPr="0061322A" w:rsidRDefault="005B79B7" w:rsidP="005D39FC">
            <w:pPr>
              <w:pStyle w:val="tabel"/>
              <w:spacing w:before="0" w:after="0"/>
              <w:jc w:val="left"/>
            </w:pPr>
            <w:r w:rsidRPr="0061322A">
              <w:rPr>
                <w:color w:val="000000" w:themeColor="text1"/>
              </w:rPr>
              <w:t>IGD dengan Rawat Jalan</w:t>
            </w:r>
          </w:p>
        </w:tc>
        <w:tc>
          <w:tcPr>
            <w:tcW w:w="630" w:type="dxa"/>
            <w:tcBorders>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0</w:t>
            </w:r>
          </w:p>
        </w:tc>
        <w:tc>
          <w:tcPr>
            <w:tcW w:w="630" w:type="dxa"/>
            <w:tcBorders>
              <w:left w:val="single" w:sz="4" w:space="0" w:color="auto"/>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1</w:t>
            </w:r>
          </w:p>
        </w:tc>
        <w:tc>
          <w:tcPr>
            <w:tcW w:w="630" w:type="dxa"/>
            <w:tcBorders>
              <w:left w:val="single" w:sz="4" w:space="0" w:color="auto"/>
            </w:tcBorders>
          </w:tcPr>
          <w:p w:rsidR="005B79B7" w:rsidRPr="0061322A" w:rsidRDefault="005B79B7" w:rsidP="005D39FC">
            <w:pPr>
              <w:pStyle w:val="tabel"/>
              <w:spacing w:before="0" w:after="0"/>
              <w:rPr>
                <w:color w:val="000000" w:themeColor="text1"/>
              </w:rPr>
            </w:pPr>
            <w:r>
              <w:rPr>
                <w:color w:val="000000" w:themeColor="text1"/>
              </w:rPr>
              <w:t>0</w:t>
            </w:r>
          </w:p>
        </w:tc>
      </w:tr>
      <w:tr w:rsidR="005B79B7" w:rsidTr="005D39FC">
        <w:trPr>
          <w:trHeight w:val="236"/>
          <w:jc w:val="center"/>
        </w:trPr>
        <w:tc>
          <w:tcPr>
            <w:tcW w:w="690" w:type="dxa"/>
            <w:vAlign w:val="center"/>
          </w:tcPr>
          <w:p w:rsidR="005B79B7" w:rsidRPr="0061322A" w:rsidRDefault="005B79B7" w:rsidP="005D39FC">
            <w:pPr>
              <w:pStyle w:val="tabel"/>
              <w:spacing w:before="0" w:after="0"/>
            </w:pPr>
            <w:r w:rsidRPr="0061322A">
              <w:t>4.</w:t>
            </w:r>
          </w:p>
        </w:tc>
        <w:tc>
          <w:tcPr>
            <w:tcW w:w="3700" w:type="dxa"/>
            <w:vAlign w:val="center"/>
          </w:tcPr>
          <w:p w:rsidR="005B79B7" w:rsidRPr="0061322A" w:rsidRDefault="005B79B7" w:rsidP="005D39FC">
            <w:pPr>
              <w:pStyle w:val="tabel"/>
              <w:spacing w:before="0" w:after="0"/>
              <w:jc w:val="left"/>
            </w:pPr>
            <w:r w:rsidRPr="0061322A">
              <w:rPr>
                <w:color w:val="000000" w:themeColor="text1"/>
              </w:rPr>
              <w:t>Poli dengan Inap Bansal</w:t>
            </w:r>
          </w:p>
        </w:tc>
        <w:tc>
          <w:tcPr>
            <w:tcW w:w="630" w:type="dxa"/>
            <w:tcBorders>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0</w:t>
            </w:r>
          </w:p>
        </w:tc>
        <w:tc>
          <w:tcPr>
            <w:tcW w:w="630" w:type="dxa"/>
            <w:tcBorders>
              <w:left w:val="single" w:sz="4" w:space="0" w:color="auto"/>
              <w:right w:val="single" w:sz="4" w:space="0" w:color="auto"/>
            </w:tcBorders>
          </w:tcPr>
          <w:p w:rsidR="005B79B7" w:rsidRPr="0061322A" w:rsidRDefault="005B79B7" w:rsidP="005D39FC">
            <w:pPr>
              <w:pStyle w:val="tabel"/>
              <w:spacing w:before="0" w:after="0"/>
              <w:rPr>
                <w:color w:val="000000" w:themeColor="text1"/>
              </w:rPr>
            </w:pPr>
            <w:r w:rsidRPr="0061322A">
              <w:rPr>
                <w:color w:val="000000" w:themeColor="text1"/>
              </w:rPr>
              <w:t>0</w:t>
            </w:r>
          </w:p>
        </w:tc>
        <w:tc>
          <w:tcPr>
            <w:tcW w:w="630" w:type="dxa"/>
            <w:tcBorders>
              <w:left w:val="single" w:sz="4" w:space="0" w:color="auto"/>
            </w:tcBorders>
          </w:tcPr>
          <w:p w:rsidR="005B79B7" w:rsidRPr="0061322A" w:rsidRDefault="005B79B7" w:rsidP="005D39FC">
            <w:pPr>
              <w:pStyle w:val="tabel"/>
              <w:spacing w:before="0" w:after="0"/>
              <w:rPr>
                <w:color w:val="000000" w:themeColor="text1"/>
              </w:rPr>
            </w:pPr>
            <w:r>
              <w:rPr>
                <w:color w:val="000000" w:themeColor="text1"/>
              </w:rPr>
              <w:t>1</w:t>
            </w:r>
          </w:p>
        </w:tc>
      </w:tr>
      <w:tr w:rsidR="005B79B7" w:rsidTr="005D39FC">
        <w:trPr>
          <w:trHeight w:val="236"/>
          <w:jc w:val="center"/>
        </w:trPr>
        <w:tc>
          <w:tcPr>
            <w:tcW w:w="690" w:type="dxa"/>
            <w:vAlign w:val="center"/>
          </w:tcPr>
          <w:p w:rsidR="005B79B7" w:rsidRPr="0061322A" w:rsidRDefault="005B79B7" w:rsidP="005D39FC">
            <w:pPr>
              <w:pStyle w:val="tabel"/>
              <w:spacing w:before="0" w:after="0"/>
            </w:pPr>
            <w:r w:rsidRPr="0061322A">
              <w:t>5.</w:t>
            </w:r>
          </w:p>
        </w:tc>
        <w:tc>
          <w:tcPr>
            <w:tcW w:w="3700" w:type="dxa"/>
            <w:vAlign w:val="center"/>
          </w:tcPr>
          <w:p w:rsidR="005B79B7" w:rsidRPr="0061322A" w:rsidRDefault="005B79B7" w:rsidP="005D39FC">
            <w:pPr>
              <w:pStyle w:val="tabel"/>
              <w:spacing w:before="0" w:after="0"/>
              <w:jc w:val="left"/>
            </w:pPr>
            <w:r w:rsidRPr="0061322A">
              <w:rPr>
                <w:color w:val="000000" w:themeColor="text1"/>
              </w:rPr>
              <w:t>Poli dengan Rawat Jalan</w:t>
            </w:r>
          </w:p>
        </w:tc>
        <w:tc>
          <w:tcPr>
            <w:tcW w:w="630" w:type="dxa"/>
            <w:tcBorders>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1</w:t>
            </w:r>
          </w:p>
        </w:tc>
        <w:tc>
          <w:tcPr>
            <w:tcW w:w="630" w:type="dxa"/>
            <w:tcBorders>
              <w:left w:val="single" w:sz="4" w:space="0" w:color="auto"/>
              <w:right w:val="single" w:sz="4" w:space="0" w:color="auto"/>
            </w:tcBorders>
          </w:tcPr>
          <w:p w:rsidR="005B79B7" w:rsidRPr="0061322A" w:rsidRDefault="005B79B7" w:rsidP="005D39FC">
            <w:pPr>
              <w:pStyle w:val="tabel"/>
              <w:spacing w:before="0" w:after="0"/>
              <w:rPr>
                <w:color w:val="000000" w:themeColor="text1"/>
              </w:rPr>
            </w:pPr>
            <w:r>
              <w:rPr>
                <w:color w:val="000000" w:themeColor="text1"/>
              </w:rPr>
              <w:t>1</w:t>
            </w:r>
          </w:p>
        </w:tc>
        <w:tc>
          <w:tcPr>
            <w:tcW w:w="630" w:type="dxa"/>
            <w:tcBorders>
              <w:left w:val="single" w:sz="4" w:space="0" w:color="auto"/>
            </w:tcBorders>
          </w:tcPr>
          <w:p w:rsidR="005B79B7" w:rsidRPr="0061322A" w:rsidRDefault="005B79B7" w:rsidP="005D39FC">
            <w:pPr>
              <w:pStyle w:val="tabel"/>
              <w:spacing w:before="0" w:after="0"/>
              <w:rPr>
                <w:color w:val="000000" w:themeColor="text1"/>
              </w:rPr>
            </w:pPr>
            <w:r>
              <w:rPr>
                <w:color w:val="000000" w:themeColor="text1"/>
              </w:rPr>
              <w:t>1</w:t>
            </w:r>
          </w:p>
        </w:tc>
      </w:tr>
    </w:tbl>
    <w:p w:rsidR="005B79B7" w:rsidRDefault="005B79B7" w:rsidP="00FC7BD0">
      <w:pPr>
        <w:spacing w:before="0"/>
        <w:rPr>
          <w:lang w:val="en-US"/>
        </w:rPr>
      </w:pPr>
    </w:p>
    <w:p w:rsidR="00FD0910" w:rsidRPr="00ED7890" w:rsidRDefault="009C6522" w:rsidP="009C6522">
      <w:pPr>
        <w:jc w:val="center"/>
        <w:rPr>
          <w:color w:val="000000"/>
        </w:rPr>
      </w:pPr>
      <w:r>
        <w:object w:dxaOrig="6214" w:dyaOrig="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4pt;height:183.15pt" o:ole="">
            <v:imagedata r:id="rId5" o:title=""/>
          </v:shape>
          <o:OLEObject Type="Embed" ProgID="Visio.Drawing.11" ShapeID="_x0000_i1025" DrawAspect="Content" ObjectID="_1563115461" r:id="rId6"/>
        </w:object>
      </w:r>
    </w:p>
    <w:p w:rsidR="00FD0910" w:rsidRDefault="00FD0910" w:rsidP="00FD0910">
      <w:pPr>
        <w:spacing w:after="0"/>
        <w:jc w:val="center"/>
      </w:pPr>
      <w:r w:rsidRPr="00666A88">
        <w:t xml:space="preserve">Gambar </w:t>
      </w:r>
      <w:r w:rsidR="001874F4">
        <w:rPr>
          <w:lang w:val="en-US"/>
        </w:rPr>
        <w:t>1.</w:t>
      </w:r>
      <w:r w:rsidRPr="00666A88">
        <w:t xml:space="preserve"> </w:t>
      </w:r>
      <w:r>
        <w:t>Arsitektur JST</w:t>
      </w:r>
    </w:p>
    <w:p w:rsidR="00FD0910" w:rsidRPr="00ED7890" w:rsidRDefault="00FD0910" w:rsidP="00FD0910">
      <w:pPr>
        <w:pStyle w:val="Heading3"/>
        <w:numPr>
          <w:ilvl w:val="2"/>
          <w:numId w:val="2"/>
        </w:numPr>
        <w:ind w:left="567" w:hanging="567"/>
        <w:rPr>
          <w:color w:val="000000"/>
        </w:rPr>
      </w:pPr>
      <w:bookmarkStart w:id="3" w:name="_Toc450684392"/>
      <w:r w:rsidRPr="00ED7890">
        <w:rPr>
          <w:color w:val="000000"/>
        </w:rPr>
        <w:lastRenderedPageBreak/>
        <w:t>Menentukan Data Pelatihan dan Uji</w:t>
      </w:r>
      <w:bookmarkEnd w:id="3"/>
    </w:p>
    <w:p w:rsidR="00FD0910" w:rsidRPr="00ED7890" w:rsidRDefault="00FD0910" w:rsidP="00FD0910">
      <w:pPr>
        <w:autoSpaceDE w:val="0"/>
        <w:autoSpaceDN w:val="0"/>
        <w:adjustRightInd w:val="0"/>
        <w:spacing w:after="0"/>
        <w:ind w:firstLine="567"/>
        <w:rPr>
          <w:color w:val="000000"/>
          <w:szCs w:val="30"/>
        </w:rPr>
      </w:pPr>
      <w:r w:rsidRPr="00ED7890">
        <w:rPr>
          <w:color w:val="000000"/>
        </w:rPr>
        <w:t xml:space="preserve">Tahap ini dilakukan pembentukan data pelatihan dan uji, metode yang digunakan adalah metode </w:t>
      </w:r>
      <w:r w:rsidRPr="00ED7890">
        <w:rPr>
          <w:i/>
          <w:color w:val="000000"/>
        </w:rPr>
        <w:t>k-fold cross validation</w:t>
      </w:r>
      <w:r w:rsidRPr="00ED7890">
        <w:rPr>
          <w:color w:val="000000"/>
        </w:rPr>
        <w:t xml:space="preserve">. Metode ini merupakan metode yang banyak digunakan untuk membentuk data  pelatihan dan data uji.  </w:t>
      </w:r>
      <w:r w:rsidRPr="00ED7890">
        <w:rPr>
          <w:color w:val="000000"/>
          <w:szCs w:val="30"/>
        </w:rPr>
        <w:t xml:space="preserve">Penentuan data pelatihan dan uji dilakukan secara random. 90% dari 220 data akan digunakan untuk data pelatihan dan 10% untuk data uji. Model data yang digunakan untuk pelatihan dan uji dapat dilihat pada Tabel 4.4. </w:t>
      </w:r>
    </w:p>
    <w:p w:rsidR="00FD0910" w:rsidRPr="00ED7890" w:rsidRDefault="00FD0910" w:rsidP="00FD0910">
      <w:pPr>
        <w:pStyle w:val="tabel"/>
        <w:rPr>
          <w:color w:val="000000"/>
        </w:rPr>
      </w:pPr>
      <w:bookmarkStart w:id="4" w:name="_Toc485299469"/>
      <w:r w:rsidRPr="00ED7890">
        <w:rPr>
          <w:color w:val="000000"/>
          <w:szCs w:val="24"/>
        </w:rPr>
        <w:t>Tabel 4.</w:t>
      </w:r>
      <w:r w:rsidRPr="00ED7890">
        <w:rPr>
          <w:color w:val="000000"/>
          <w:szCs w:val="24"/>
        </w:rPr>
        <w:fldChar w:fldCharType="begin"/>
      </w:r>
      <w:r w:rsidRPr="00ED7890">
        <w:rPr>
          <w:color w:val="000000"/>
          <w:szCs w:val="24"/>
        </w:rPr>
        <w:instrText xml:space="preserve"> SEQ Tabel \* ARABIC \s 1 </w:instrText>
      </w:r>
      <w:r w:rsidRPr="00ED7890">
        <w:rPr>
          <w:color w:val="000000"/>
          <w:szCs w:val="24"/>
        </w:rPr>
        <w:fldChar w:fldCharType="separate"/>
      </w:r>
      <w:r w:rsidRPr="00ED7890">
        <w:rPr>
          <w:noProof/>
          <w:color w:val="000000"/>
          <w:szCs w:val="24"/>
        </w:rPr>
        <w:t>4</w:t>
      </w:r>
      <w:r w:rsidRPr="00ED7890">
        <w:rPr>
          <w:color w:val="000000"/>
          <w:szCs w:val="24"/>
        </w:rPr>
        <w:fldChar w:fldCharType="end"/>
      </w:r>
      <w:r w:rsidRPr="00ED7890">
        <w:rPr>
          <w:color w:val="000000"/>
          <w:szCs w:val="24"/>
        </w:rPr>
        <w:t xml:space="preserve">  </w:t>
      </w:r>
      <w:r w:rsidRPr="00ED7890">
        <w:rPr>
          <w:i/>
          <w:color w:val="000000"/>
        </w:rPr>
        <w:t>K-Fold</w:t>
      </w:r>
      <w:bookmarkEnd w:id="4"/>
    </w:p>
    <w:tbl>
      <w:tblPr>
        <w:tblW w:w="8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18"/>
        <w:gridCol w:w="837"/>
        <w:gridCol w:w="739"/>
        <w:gridCol w:w="739"/>
        <w:gridCol w:w="739"/>
        <w:gridCol w:w="739"/>
        <w:gridCol w:w="739"/>
        <w:gridCol w:w="739"/>
        <w:gridCol w:w="739"/>
        <w:gridCol w:w="739"/>
        <w:gridCol w:w="739"/>
        <w:gridCol w:w="739"/>
      </w:tblGrid>
      <w:tr w:rsidR="00FD0910" w:rsidRPr="00ED7890" w:rsidTr="005D39FC">
        <w:trPr>
          <w:jc w:val="center"/>
        </w:trPr>
        <w:tc>
          <w:tcPr>
            <w:tcW w:w="718" w:type="dxa"/>
            <w:vMerge w:val="restart"/>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Kelas</w:t>
            </w:r>
          </w:p>
        </w:tc>
        <w:tc>
          <w:tcPr>
            <w:tcW w:w="837" w:type="dxa"/>
            <w:vMerge w:val="restart"/>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Jumlah Data</w:t>
            </w:r>
          </w:p>
        </w:tc>
        <w:tc>
          <w:tcPr>
            <w:tcW w:w="7390" w:type="dxa"/>
            <w:gridSpan w:val="10"/>
            <w:shd w:val="clear" w:color="auto" w:fill="auto"/>
            <w:vAlign w:val="center"/>
          </w:tcPr>
          <w:p w:rsidR="00FD0910" w:rsidRPr="00ED7890" w:rsidRDefault="00FD0910" w:rsidP="005D39FC">
            <w:pPr>
              <w:spacing w:after="0"/>
              <w:jc w:val="center"/>
              <w:rPr>
                <w:color w:val="000000"/>
                <w:sz w:val="22"/>
              </w:rPr>
            </w:pPr>
            <w:r w:rsidRPr="00ED7890">
              <w:rPr>
                <w:color w:val="000000"/>
                <w:sz w:val="22"/>
              </w:rPr>
              <w:t>Urutan Proses Pelatihan dan Uji</w:t>
            </w:r>
          </w:p>
        </w:tc>
      </w:tr>
      <w:tr w:rsidR="00FD0910" w:rsidRPr="00ED7890" w:rsidTr="005D39FC">
        <w:trPr>
          <w:trHeight w:val="228"/>
          <w:jc w:val="center"/>
        </w:trPr>
        <w:tc>
          <w:tcPr>
            <w:tcW w:w="718" w:type="dxa"/>
            <w:vMerge/>
            <w:shd w:val="clear" w:color="auto" w:fill="auto"/>
            <w:vAlign w:val="center"/>
          </w:tcPr>
          <w:p w:rsidR="00FD0910" w:rsidRPr="00ED7890" w:rsidRDefault="00FD0910" w:rsidP="005D39FC">
            <w:pPr>
              <w:spacing w:after="0"/>
              <w:jc w:val="center"/>
              <w:rPr>
                <w:color w:val="000000"/>
                <w:sz w:val="20"/>
                <w:szCs w:val="20"/>
              </w:rPr>
            </w:pPr>
          </w:p>
        </w:tc>
        <w:tc>
          <w:tcPr>
            <w:tcW w:w="837" w:type="dxa"/>
            <w:vMerge/>
            <w:shd w:val="clear" w:color="auto" w:fill="auto"/>
            <w:vAlign w:val="center"/>
          </w:tcPr>
          <w:p w:rsidR="00FD0910" w:rsidRPr="00ED7890" w:rsidRDefault="00FD0910" w:rsidP="005D39FC">
            <w:pPr>
              <w:spacing w:after="0"/>
              <w:jc w:val="center"/>
              <w:rPr>
                <w:color w:val="000000"/>
                <w:sz w:val="20"/>
                <w:szCs w:val="20"/>
              </w:rPr>
            </w:pP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1</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2</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3</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4</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5</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6</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7</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8</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9</w:t>
            </w:r>
          </w:p>
        </w:tc>
        <w:tc>
          <w:tcPr>
            <w:tcW w:w="739" w:type="dxa"/>
            <w:shd w:val="clear" w:color="auto" w:fill="auto"/>
            <w:vAlign w:val="center"/>
          </w:tcPr>
          <w:p w:rsidR="00FD0910" w:rsidRPr="00ED7890" w:rsidRDefault="00FD0910" w:rsidP="005D39FC">
            <w:pPr>
              <w:spacing w:after="0"/>
              <w:jc w:val="center"/>
              <w:rPr>
                <w:color w:val="000000"/>
                <w:sz w:val="20"/>
                <w:szCs w:val="20"/>
              </w:rPr>
            </w:pPr>
            <w:r w:rsidRPr="00ED7890">
              <w:rPr>
                <w:color w:val="000000"/>
                <w:sz w:val="20"/>
                <w:szCs w:val="20"/>
              </w:rPr>
              <w:t>10</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K-1</w:t>
            </w:r>
          </w:p>
        </w:tc>
        <w:tc>
          <w:tcPr>
            <w:tcW w:w="837"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23</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K-2</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K-3</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K-4</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K-5</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K-6</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K-7</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K-8</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K-9</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jc w:val="left"/>
              <w:rPr>
                <w:color w:val="000000"/>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r>
      <w:tr w:rsidR="00FD0910" w:rsidRPr="00ED7890" w:rsidTr="005D39FC">
        <w:trPr>
          <w:jc w:val="center"/>
        </w:trPr>
        <w:tc>
          <w:tcPr>
            <w:tcW w:w="718" w:type="dxa"/>
            <w:shd w:val="clear" w:color="auto" w:fill="auto"/>
          </w:tcPr>
          <w:p w:rsidR="00FD0910" w:rsidRPr="00ED7890" w:rsidRDefault="00FD0910" w:rsidP="005D39FC">
            <w:pPr>
              <w:spacing w:after="0"/>
              <w:jc w:val="center"/>
              <w:rPr>
                <w:color w:val="000000"/>
                <w:sz w:val="20"/>
                <w:szCs w:val="20"/>
              </w:rPr>
            </w:pPr>
            <w:r w:rsidRPr="00ED7890">
              <w:rPr>
                <w:color w:val="000000"/>
                <w:sz w:val="20"/>
                <w:szCs w:val="20"/>
              </w:rPr>
              <w:t>K-10</w:t>
            </w:r>
          </w:p>
        </w:tc>
        <w:tc>
          <w:tcPr>
            <w:tcW w:w="837" w:type="dxa"/>
            <w:shd w:val="clear" w:color="auto" w:fill="auto"/>
          </w:tcPr>
          <w:p w:rsidR="00FD0910" w:rsidRPr="00ED7890" w:rsidRDefault="00FD0910" w:rsidP="005D39FC">
            <w:pPr>
              <w:spacing w:after="0"/>
              <w:jc w:val="center"/>
            </w:pPr>
            <w:r w:rsidRPr="00ED7890">
              <w:rPr>
                <w:color w:val="000000"/>
                <w:sz w:val="20"/>
                <w:szCs w:val="20"/>
              </w:rPr>
              <w:t>23</w:t>
            </w:r>
          </w:p>
        </w:tc>
        <w:tc>
          <w:tcPr>
            <w:tcW w:w="739" w:type="dxa"/>
            <w:shd w:val="clear" w:color="auto" w:fill="auto"/>
          </w:tcPr>
          <w:p w:rsidR="00FD0910" w:rsidRPr="00ED7890" w:rsidRDefault="00FD0910" w:rsidP="005D39FC">
            <w:pPr>
              <w:spacing w:after="0"/>
              <w:jc w:val="left"/>
              <w:rPr>
                <w:b/>
                <w:color w:val="000000"/>
                <w:sz w:val="20"/>
                <w:szCs w:val="20"/>
              </w:rPr>
            </w:pPr>
            <w:r w:rsidRPr="00ED7890">
              <w:rPr>
                <w:b/>
                <w:color w:val="000000"/>
                <w:sz w:val="20"/>
                <w:szCs w:val="20"/>
              </w:rPr>
              <w:t>Uji</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jc w:val="left"/>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c>
          <w:tcPr>
            <w:tcW w:w="739" w:type="dxa"/>
            <w:shd w:val="clear" w:color="auto" w:fill="auto"/>
          </w:tcPr>
          <w:p w:rsidR="00FD0910" w:rsidRPr="00ED7890" w:rsidRDefault="00FD0910" w:rsidP="005D39FC">
            <w:pPr>
              <w:spacing w:after="0"/>
              <w:rPr>
                <w:sz w:val="20"/>
                <w:szCs w:val="20"/>
              </w:rPr>
            </w:pPr>
            <w:r w:rsidRPr="00ED7890">
              <w:rPr>
                <w:color w:val="000000"/>
                <w:sz w:val="20"/>
                <w:szCs w:val="20"/>
              </w:rPr>
              <w:t>Latih</w:t>
            </w:r>
          </w:p>
        </w:tc>
      </w:tr>
    </w:tbl>
    <w:p w:rsidR="00FD0910" w:rsidRPr="00ED7890" w:rsidRDefault="00FD0910" w:rsidP="00FD0910">
      <w:pPr>
        <w:spacing w:before="240"/>
        <w:ind w:firstLine="567"/>
        <w:rPr>
          <w:color w:val="000000"/>
        </w:rPr>
      </w:pPr>
      <w:r w:rsidRPr="00ED7890">
        <w:rPr>
          <w:color w:val="000000"/>
        </w:rPr>
        <w:t xml:space="preserve">Penjelasan dari Tabel 4.8, bahwa dari 220 data dibagi menjadi 10 kelas yaitu K-1, K-2, K-3, K-4, K-5, K6, </w:t>
      </w:r>
      <w:r w:rsidR="009222B4" w:rsidRPr="00ED7890">
        <w:rPr>
          <w:color w:val="000000"/>
        </w:rPr>
        <w:t>K7</w:t>
      </w:r>
      <w:r w:rsidRPr="00ED7890">
        <w:rPr>
          <w:color w:val="000000"/>
        </w:rPr>
        <w:t>, K8, K9, dan K10 jadi setiap kelas berisi 22 data.  Untuk urutan proses pelatihan adalah jika salah satu dari kelas diambil menjadi data uji, maka semua kelas yang tersisa akan menjadi data pelatihan. Proses itu akan diulang sebanyak 5 kali pelatihan dan pengujian.</w:t>
      </w:r>
    </w:p>
    <w:p w:rsidR="00FA7328" w:rsidRDefault="009222B4"/>
    <w:sectPr w:rsidR="00FA7328" w:rsidSect="00F4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B6C"/>
    <w:multiLevelType w:val="hybridMultilevel"/>
    <w:tmpl w:val="DA5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6127A"/>
    <w:multiLevelType w:val="hybridMultilevel"/>
    <w:tmpl w:val="7C02C90A"/>
    <w:lvl w:ilvl="0" w:tplc="E09EC0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60ED3"/>
    <w:multiLevelType w:val="hybridMultilevel"/>
    <w:tmpl w:val="DA5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F3E97"/>
    <w:multiLevelType w:val="multilevel"/>
    <w:tmpl w:val="0694B740"/>
    <w:styleLink w:val="Style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5456A6"/>
    <w:multiLevelType w:val="hybridMultilevel"/>
    <w:tmpl w:val="F736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C3BFF"/>
    <w:multiLevelType w:val="multilevel"/>
    <w:tmpl w:val="0694B740"/>
    <w:numStyleLink w:val="Style1"/>
  </w:abstractNum>
  <w:abstractNum w:abstractNumId="6">
    <w:nsid w:val="74E716E6"/>
    <w:multiLevelType w:val="hybridMultilevel"/>
    <w:tmpl w:val="7944C5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1">
      <w:lvl w:ilvl="1">
        <w:start w:val="1"/>
        <w:numFmt w:val="decimal"/>
        <w:lvlText w:val="%1.%2"/>
        <w:lvlJc w:val="left"/>
        <w:pPr>
          <w:ind w:left="8299" w:hanging="360"/>
        </w:pPr>
        <w:rPr>
          <w:rFonts w:hint="default"/>
          <w:i w:val="0"/>
        </w:rPr>
      </w:lvl>
    </w:lvlOverride>
    <w:lvlOverride w:ilvl="2">
      <w:lvl w:ilvl="2">
        <w:start w:val="1"/>
        <w:numFmt w:val="decimal"/>
        <w:lvlText w:val="%1.%2.%3"/>
        <w:lvlJc w:val="left"/>
        <w:pPr>
          <w:ind w:left="720" w:hanging="720"/>
        </w:pPr>
        <w:rPr>
          <w:rFonts w:hint="default"/>
          <w:i w:val="0"/>
        </w:rPr>
      </w:lvl>
    </w:lvlOverride>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D0910"/>
    <w:rsid w:val="001874F4"/>
    <w:rsid w:val="00302372"/>
    <w:rsid w:val="005725FD"/>
    <w:rsid w:val="005B79B7"/>
    <w:rsid w:val="005D42B0"/>
    <w:rsid w:val="006655C5"/>
    <w:rsid w:val="009222B4"/>
    <w:rsid w:val="009609A6"/>
    <w:rsid w:val="009C6522"/>
    <w:rsid w:val="00A64C13"/>
    <w:rsid w:val="00B32AFA"/>
    <w:rsid w:val="00B50BF9"/>
    <w:rsid w:val="00BC157A"/>
    <w:rsid w:val="00BF0F09"/>
    <w:rsid w:val="00CB1243"/>
    <w:rsid w:val="00CF6C74"/>
    <w:rsid w:val="00D56A4A"/>
    <w:rsid w:val="00DF734F"/>
    <w:rsid w:val="00F44D1E"/>
    <w:rsid w:val="00FC7BD0"/>
    <w:rsid w:val="00FD0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910"/>
    <w:pPr>
      <w:spacing w:before="120" w:line="360" w:lineRule="auto"/>
      <w:jc w:val="both"/>
    </w:pPr>
    <w:rPr>
      <w:rFonts w:ascii="Times New Roman" w:eastAsia="Times New Roman" w:hAnsi="Times New Roman" w:cs="Times New Roman"/>
      <w:sz w:val="24"/>
      <w:lang w:val="id-ID" w:eastAsia="id-ID"/>
    </w:rPr>
  </w:style>
  <w:style w:type="paragraph" w:styleId="Heading2">
    <w:name w:val="heading 2"/>
    <w:basedOn w:val="Normal"/>
    <w:next w:val="Normal"/>
    <w:link w:val="Heading2Char"/>
    <w:uiPriority w:val="9"/>
    <w:semiHidden/>
    <w:unhideWhenUsed/>
    <w:qFormat/>
    <w:rsid w:val="00FD09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910"/>
    <w:pPr>
      <w:keepNext/>
      <w:keepLines/>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910"/>
    <w:rPr>
      <w:rFonts w:ascii="Times New Roman" w:eastAsia="Times New Roman" w:hAnsi="Times New Roman" w:cs="Times New Roman"/>
      <w:b/>
      <w:bCs/>
      <w:sz w:val="24"/>
      <w:lang w:val="id-ID" w:eastAsia="id-ID"/>
    </w:rPr>
  </w:style>
  <w:style w:type="numbering" w:customStyle="1" w:styleId="Style1">
    <w:name w:val="Style1"/>
    <w:uiPriority w:val="99"/>
    <w:rsid w:val="00FD0910"/>
    <w:pPr>
      <w:numPr>
        <w:numId w:val="1"/>
      </w:numPr>
    </w:pPr>
  </w:style>
  <w:style w:type="paragraph" w:customStyle="1" w:styleId="tabel">
    <w:name w:val="tabel"/>
    <w:basedOn w:val="Normal"/>
    <w:link w:val="tabelChar"/>
    <w:qFormat/>
    <w:rsid w:val="00FD0910"/>
    <w:pPr>
      <w:spacing w:before="240" w:after="120"/>
      <w:jc w:val="center"/>
    </w:pPr>
    <w:rPr>
      <w:rFonts w:eastAsia="Calibri"/>
      <w:lang w:eastAsia="en-US"/>
    </w:rPr>
  </w:style>
  <w:style w:type="character" w:customStyle="1" w:styleId="tabelChar">
    <w:name w:val="tabel Char"/>
    <w:link w:val="tabel"/>
    <w:rsid w:val="00FD0910"/>
    <w:rPr>
      <w:rFonts w:ascii="Times New Roman" w:eastAsia="Calibri" w:hAnsi="Times New Roman" w:cs="Times New Roman"/>
      <w:sz w:val="24"/>
      <w:lang w:val="id-ID"/>
    </w:rPr>
  </w:style>
  <w:style w:type="paragraph" w:styleId="BalloonText">
    <w:name w:val="Balloon Text"/>
    <w:basedOn w:val="Normal"/>
    <w:link w:val="BalloonTextChar"/>
    <w:uiPriority w:val="99"/>
    <w:semiHidden/>
    <w:unhideWhenUsed/>
    <w:rsid w:val="00FD09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10"/>
    <w:rPr>
      <w:rFonts w:ascii="Tahoma" w:eastAsia="Times New Roman" w:hAnsi="Tahoma" w:cs="Tahoma"/>
      <w:sz w:val="16"/>
      <w:szCs w:val="16"/>
      <w:lang w:val="id-ID" w:eastAsia="id-ID"/>
    </w:rPr>
  </w:style>
  <w:style w:type="character" w:customStyle="1" w:styleId="Heading2Char">
    <w:name w:val="Heading 2 Char"/>
    <w:basedOn w:val="DefaultParagraphFont"/>
    <w:link w:val="Heading2"/>
    <w:uiPriority w:val="9"/>
    <w:semiHidden/>
    <w:rsid w:val="00FD0910"/>
    <w:rPr>
      <w:rFonts w:asciiTheme="majorHAnsi" w:eastAsiaTheme="majorEastAsia" w:hAnsiTheme="majorHAnsi" w:cstheme="majorBidi"/>
      <w:b/>
      <w:bCs/>
      <w:color w:val="4F81BD" w:themeColor="accent1"/>
      <w:sz w:val="26"/>
      <w:szCs w:val="26"/>
      <w:lang w:val="id-ID" w:eastAsia="id-ID"/>
    </w:rPr>
  </w:style>
  <w:style w:type="paragraph" w:styleId="ListParagraph">
    <w:name w:val="List Paragraph"/>
    <w:basedOn w:val="Normal"/>
    <w:uiPriority w:val="34"/>
    <w:qFormat/>
    <w:rsid w:val="00BF0F09"/>
    <w:pPr>
      <w:ind w:left="720"/>
      <w:contextualSpacing/>
    </w:pPr>
  </w:style>
  <w:style w:type="table" w:styleId="TableGrid">
    <w:name w:val="Table Grid"/>
    <w:basedOn w:val="TableNormal"/>
    <w:uiPriority w:val="59"/>
    <w:rsid w:val="00B32A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2017-08-01T02:08:00Z</dcterms:created>
  <dcterms:modified xsi:type="dcterms:W3CDTF">2017-08-01T10:57:00Z</dcterms:modified>
</cp:coreProperties>
</file>