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9146" w14:textId="12AE82CF" w:rsidR="004F3742" w:rsidRDefault="00CB2B5F"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HW4: Implement a deep residual neural network for CIFAR100.</w:t>
      </w:r>
      <w:bookmarkStart w:id="0" w:name="_GoBack"/>
      <w:bookmarkEnd w:id="0"/>
    </w:p>
    <w:sectPr w:rsidR="004F374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E4"/>
    <w:rsid w:val="000A06E4"/>
    <w:rsid w:val="00CB2B5F"/>
    <w:rsid w:val="00D066D4"/>
    <w:rsid w:val="00E7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94FB8-AFF4-4D5A-AA20-0DF2CD8A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Jiashuo Tong</dc:creator>
  <cp:keywords/>
  <dc:description/>
  <cp:lastModifiedBy>Jiashuo Tong</cp:lastModifiedBy>
  <cp:revision>3</cp:revision>
  <dcterms:created xsi:type="dcterms:W3CDTF">2020-01-17T00:01:00Z</dcterms:created>
  <dcterms:modified xsi:type="dcterms:W3CDTF">2020-01-17T00:01:00Z</dcterms:modified>
</cp:coreProperties>
</file>