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ind w:firstLine="482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4"/>
          <w:szCs w:val="28"/>
        </w:rPr>
        <w:t>问题1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8"/>
        </w:rPr>
        <w:t>现在有一间长4米、宽3米、高3米的单层平顶</w:t>
      </w:r>
      <w:r>
        <w:rPr>
          <w:rFonts w:hint="eastAsia" w:ascii="Times New Roman" w:hAnsi="Times New Roman" w:cs="Times New Roman"/>
          <w:sz w:val="24"/>
          <w:szCs w:val="28"/>
        </w:rPr>
        <w:t>单体</w:t>
      </w:r>
      <w:r>
        <w:rPr>
          <w:rFonts w:ascii="Times New Roman" w:hAnsi="Times New Roman" w:cs="Times New Roman"/>
          <w:sz w:val="24"/>
          <w:szCs w:val="28"/>
        </w:rPr>
        <w:t>建筑，墙体为</w:t>
      </w:r>
      <w:r>
        <w:rPr>
          <w:rFonts w:ascii="Times New Roman" w:hAnsi="Times New Roman" w:cs="Times New Roman"/>
          <w:color w:val="FF0000"/>
          <w:sz w:val="24"/>
          <w:szCs w:val="28"/>
        </w:rPr>
        <w:t>砖混</w:t>
      </w:r>
      <w:r>
        <w:rPr>
          <w:rFonts w:ascii="Times New Roman" w:hAnsi="Times New Roman" w:cs="Times New Roman"/>
          <w:sz w:val="24"/>
          <w:szCs w:val="28"/>
        </w:rPr>
        <w:t>结构</w:t>
      </w:r>
      <w:r>
        <w:rPr>
          <w:rFonts w:hint="eastAsia" w:ascii="Times New Roman" w:hAnsi="Times New Roman" w:cs="Times New Roman"/>
          <w:sz w:val="24"/>
          <w:szCs w:val="28"/>
        </w:rPr>
        <w:t>，厚度</w:t>
      </w:r>
      <w:r>
        <w:rPr>
          <w:rFonts w:ascii="Times New Roman" w:hAnsi="Times New Roman" w:cs="Times New Roman"/>
          <w:sz w:val="24"/>
          <w:szCs w:val="28"/>
        </w:rPr>
        <w:t>3</w:t>
      </w:r>
      <w:r>
        <w:rPr>
          <w:rFonts w:hint="eastAsia" w:ascii="Times New Roman" w:hAnsi="Times New Roman" w:cs="Times New Roman"/>
          <w:sz w:val="24"/>
          <w:szCs w:val="28"/>
        </w:rPr>
        <w:t>0厘米(热导系数</w:t>
      </w:r>
      <w:r>
        <w:rPr>
          <w:position w:val="-6"/>
          <w:sz w:val="24"/>
          <w:szCs w:val="28"/>
        </w:rPr>
        <w:object>
          <v:shape id="_x0000_i1025" o:spt="75" type="#_x0000_t75" style="height:17.25pt;width:68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，屋顶</w:t>
      </w:r>
      <w:r>
        <w:rPr>
          <w:rFonts w:ascii="Times New Roman" w:hAnsi="Times New Roman" w:cs="Times New Roman"/>
          <w:color w:val="FF0000"/>
          <w:sz w:val="24"/>
          <w:szCs w:val="28"/>
        </w:rPr>
        <w:t>钢筋混凝土浇筑</w:t>
      </w:r>
      <w:r>
        <w:rPr>
          <w:rFonts w:hint="eastAsia" w:ascii="Times New Roman" w:hAnsi="Times New Roman" w:cs="Times New Roman"/>
          <w:sz w:val="24"/>
          <w:szCs w:val="28"/>
        </w:rPr>
        <w:t>，</w:t>
      </w:r>
      <w:r>
        <w:rPr>
          <w:rFonts w:ascii="Times New Roman" w:hAnsi="Times New Roman" w:cs="Times New Roman"/>
          <w:sz w:val="24"/>
          <w:szCs w:val="28"/>
        </w:rPr>
        <w:t>厚度</w:t>
      </w:r>
      <w:r>
        <w:rPr>
          <w:rFonts w:hint="eastAsia" w:ascii="Times New Roman" w:hAnsi="Times New Roman" w:cs="Times New Roman"/>
          <w:sz w:val="24"/>
          <w:szCs w:val="28"/>
        </w:rPr>
        <w:t>30厘米(热导系数</w:t>
      </w:r>
      <w:r>
        <w:rPr>
          <w:position w:val="-6"/>
          <w:sz w:val="24"/>
          <w:szCs w:val="28"/>
        </w:rPr>
        <w:object>
          <v:shape id="_x0000_i1026" o:spt="75" type="#_x0000_t75" style="height:17.25pt;width:6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，门窗总面积5平方</w:t>
      </w:r>
      <w:r>
        <w:rPr>
          <w:rFonts w:hint="eastAsia" w:ascii="Times New Roman" w:hAnsi="Times New Roman" w:cs="Times New Roman"/>
          <w:sz w:val="24"/>
          <w:szCs w:val="28"/>
        </w:rPr>
        <w:t>(热导系数</w:t>
      </w:r>
      <w:r>
        <w:rPr>
          <w:position w:val="-6"/>
          <w:sz w:val="24"/>
          <w:szCs w:val="28"/>
        </w:rPr>
        <w:object>
          <v:shape id="_x0000_i1027" o:spt="75" type="#_x0000_t75" style="height:17.25pt;width:66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8"/>
        </w:rPr>
        <w:t>)，地面为</w:t>
      </w:r>
      <w:r>
        <w:rPr>
          <w:rFonts w:hint="eastAsia" w:ascii="Times New Roman" w:hAnsi="Times New Roman" w:cs="Times New Roman"/>
          <w:color w:val="FF0000"/>
          <w:sz w:val="24"/>
          <w:szCs w:val="28"/>
        </w:rPr>
        <w:t>混凝土</w:t>
      </w:r>
      <w:r>
        <w:rPr>
          <w:rFonts w:hint="eastAsia" w:ascii="Times New Roman" w:hAnsi="Times New Roman" w:cs="Times New Roman"/>
          <w:sz w:val="24"/>
          <w:szCs w:val="28"/>
        </w:rPr>
        <w:t xml:space="preserve"> (热导系数</w:t>
      </w:r>
      <w:r>
        <w:rPr>
          <w:position w:val="-6"/>
          <w:sz w:val="24"/>
          <w:szCs w:val="28"/>
        </w:rPr>
        <w:object>
          <v:shape id="_x0000_i1028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8"/>
        </w:rPr>
        <w:t>)。</w:t>
      </w:r>
      <w:r>
        <w:rPr>
          <w:rFonts w:ascii="Times New Roman" w:hAnsi="Times New Roman" w:cs="Times New Roman"/>
          <w:sz w:val="24"/>
          <w:szCs w:val="28"/>
        </w:rPr>
        <w:t>该建筑物所处地理位置一年</w:t>
      </w:r>
      <w:r>
        <w:rPr>
          <w:rFonts w:hint="eastAsia"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按365天计算</w:t>
      </w:r>
      <w:r>
        <w:rPr>
          <w:rFonts w:hint="eastAsia"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的月平均温度</w:t>
      </w:r>
      <w:r>
        <w:rPr>
          <w:rFonts w:hint="eastAsia" w:ascii="Times New Roman" w:hAnsi="Times New Roman" w:cs="Times New Roman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单位：摄氏度）</w:t>
      </w:r>
      <w:r>
        <w:rPr>
          <w:rFonts w:hint="eastAsia" w:ascii="Times New Roman" w:hAnsi="Times New Roman" w:cs="Times New Roman"/>
          <w:sz w:val="24"/>
          <w:szCs w:val="28"/>
        </w:rPr>
        <w:t>见下表。</w:t>
      </w:r>
    </w:p>
    <w:tbl>
      <w:tblPr>
        <w:tblStyle w:val="4"/>
        <w:tblW w:w="85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4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月份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8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10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11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12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4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平均温度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-1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28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31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23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15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/>
                <w:szCs w:val="21"/>
              </w:rPr>
            </w:pPr>
          </w:p>
        </w:tc>
      </w:tr>
    </w:tbl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假设该建筑物内温度需要一直保持在18-26度，在温度不适宜的时候要通过电来调节温度，消耗一度电</w:t>
      </w:r>
      <w:r>
        <w:rPr>
          <w:rFonts w:hint="eastAsia" w:ascii="Times New Roman" w:hAnsi="Times New Roman" w:cs="Times New Roman"/>
          <w:sz w:val="24"/>
          <w:szCs w:val="24"/>
        </w:rPr>
        <w:t>相当于</w:t>
      </w:r>
      <w:r>
        <w:rPr>
          <w:rFonts w:ascii="Times New Roman" w:hAnsi="Times New Roman" w:cs="Times New Roman"/>
          <w:i/>
          <w:sz w:val="24"/>
          <w:szCs w:val="24"/>
        </w:rPr>
        <w:t>0.28</w:t>
      </w:r>
      <w:r>
        <w:rPr>
          <w:rFonts w:ascii="Times New Roman" w:hAnsi="Times New Roman" w:cs="Times New Roman"/>
          <w:sz w:val="24"/>
          <w:szCs w:val="24"/>
        </w:rPr>
        <w:t>千克碳排放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请计算该建筑物通过空调</w:t>
      </w:r>
      <w:r>
        <w:rPr>
          <w:rFonts w:hint="eastAsia" w:ascii="Times New Roman" w:hAnsi="Times New Roman" w:cs="Times New Roman"/>
          <w:sz w:val="24"/>
          <w:szCs w:val="24"/>
        </w:rPr>
        <w:t>(假设空调制热性能系数COP为3.5，制冷性能系数EER为2.7)</w:t>
      </w:r>
      <w:r>
        <w:rPr>
          <w:rFonts w:ascii="Times New Roman" w:hAnsi="Times New Roman" w:cs="Times New Roman"/>
          <w:sz w:val="24"/>
          <w:szCs w:val="24"/>
        </w:rPr>
        <w:t>调节温度的年碳排放量。</w:t>
      </w:r>
      <w:r>
        <w:rPr>
          <w:rFonts w:hint="eastAsia" w:ascii="Times New Roman" w:hAnsi="Times New Roman" w:cs="Times New Roman"/>
          <w:sz w:val="24"/>
          <w:szCs w:val="24"/>
        </w:rPr>
        <w:t>(尽量使用本题所给条件计算碳排放，不考虑其他损耗)</w:t>
      </w: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480" w:lineRule="exact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表面积：3*4*4+3*3*2=66</w:t>
      </w:r>
    </w:p>
    <w:p>
      <w:pPr>
        <w:pStyle w:val="2"/>
        <w:keepNext w:val="0"/>
        <w:keepLines w:val="0"/>
        <w:widowControl/>
        <w:suppressLineNumbers w:val="0"/>
        <w:rPr>
          <w:position w:val="-6"/>
          <w:sz w:val="24"/>
          <w:szCs w:val="28"/>
        </w:rPr>
      </w:pPr>
      <w:r>
        <w:rPr>
          <w:rFonts w:hint="eastAsia"/>
          <w:lang w:val="en-US" w:eastAsia="zh-CN"/>
        </w:rPr>
        <w:t>墙体厚度：0.3</w:t>
      </w:r>
      <w:bookmarkStart w:id="0" w:name="_GoBack"/>
      <w:bookmarkEnd w:id="0"/>
      <w:r>
        <w:rPr>
          <w:rFonts w:hint="eastAsia"/>
          <w:lang w:val="en-US" w:eastAsia="zh-CN"/>
        </w:rPr>
        <w:t>m  37平方             热导系数：</w:t>
      </w:r>
      <w:r>
        <w:rPr>
          <w:position w:val="-6"/>
          <w:sz w:val="24"/>
          <w:szCs w:val="28"/>
        </w:rPr>
        <w:object>
          <v:shape id="_x0000_i1029" o:spt="75" type="#_x0000_t75" style="height:17.25pt;width:68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pStyle w:val="2"/>
        <w:keepNext w:val="0"/>
        <w:keepLines w:val="0"/>
        <w:widowControl/>
        <w:suppressLineNumbers w:val="0"/>
        <w:rPr>
          <w:position w:val="-6"/>
          <w:sz w:val="24"/>
          <w:szCs w:val="28"/>
        </w:rPr>
      </w:pPr>
      <w:r>
        <w:rPr>
          <w:rFonts w:hint="eastAsia"/>
          <w:position w:val="-6"/>
          <w:sz w:val="24"/>
          <w:szCs w:val="28"/>
          <w:lang w:val="en-US" w:eastAsia="zh-CN"/>
        </w:rPr>
        <w:t>屋顶钢筋混凝土厚：0.3m  12平方     热导系数：</w:t>
      </w:r>
      <w:r>
        <w:rPr>
          <w:position w:val="-6"/>
          <w:sz w:val="24"/>
          <w:szCs w:val="28"/>
        </w:rPr>
        <w:object>
          <v:shape id="_x0000_i1030" o:spt="75" type="#_x0000_t75" style="height:17.25pt;width:6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</w:p>
    <w:p>
      <w:pPr>
        <w:pStyle w:val="2"/>
        <w:keepNext w:val="0"/>
        <w:keepLines w:val="0"/>
        <w:widowControl/>
        <w:suppressLineNumbers w:val="0"/>
        <w:rPr>
          <w:position w:val="-6"/>
          <w:sz w:val="24"/>
          <w:szCs w:val="28"/>
        </w:rPr>
      </w:pPr>
      <w:r>
        <w:rPr>
          <w:rFonts w:hint="eastAsia"/>
          <w:position w:val="-6"/>
          <w:sz w:val="24"/>
          <w:szCs w:val="28"/>
          <w:lang w:val="en-US" w:eastAsia="zh-CN"/>
        </w:rPr>
        <w:t>门窗总面积：5平方            热导系数：</w:t>
      </w:r>
      <w:r>
        <w:rPr>
          <w:position w:val="-6"/>
          <w:sz w:val="24"/>
          <w:szCs w:val="28"/>
        </w:rPr>
        <w:object>
          <v:shape id="_x0000_i1031" o:spt="75" type="#_x0000_t75" style="height:17.25pt;width:66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4">
            <o:LockedField>false</o:LockedField>
          </o:OLEObject>
        </w:object>
      </w:r>
    </w:p>
    <w:p>
      <w:pPr>
        <w:pStyle w:val="2"/>
        <w:keepNext w:val="0"/>
        <w:keepLines w:val="0"/>
        <w:widowControl/>
        <w:suppressLineNumbers w:val="0"/>
        <w:rPr>
          <w:position w:val="-6"/>
          <w:sz w:val="24"/>
          <w:szCs w:val="28"/>
        </w:rPr>
      </w:pPr>
      <w:r>
        <w:rPr>
          <w:rFonts w:hint="eastAsia"/>
          <w:position w:val="-6"/>
          <w:sz w:val="24"/>
          <w:szCs w:val="28"/>
          <w:lang w:val="en-US" w:eastAsia="zh-CN"/>
        </w:rPr>
        <w:t>地面混凝土：12平方            热导系数：</w:t>
      </w:r>
      <w:r>
        <w:rPr>
          <w:position w:val="-6"/>
          <w:sz w:val="24"/>
          <w:szCs w:val="28"/>
        </w:rPr>
        <w:object>
          <v:shape id="_x0000_i1032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5">
            <o:LockedField>false</o:LockedField>
          </o:OLEObject>
        </w:object>
      </w:r>
    </w:p>
    <w:tbl>
      <w:tblPr>
        <w:tblStyle w:val="4"/>
        <w:tblW w:w="85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4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月份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8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10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11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12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4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平均温度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-1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28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31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23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15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/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/>
          <w:position w:val="-6"/>
          <w:sz w:val="24"/>
          <w:szCs w:val="28"/>
          <w:lang w:val="en-US" w:eastAsia="zh-CN"/>
        </w:rPr>
      </w:pPr>
      <w:r>
        <w:rPr>
          <w:rFonts w:hint="eastAsia"/>
          <w:position w:val="-6"/>
          <w:sz w:val="24"/>
          <w:szCs w:val="28"/>
          <w:lang w:val="en-US" w:eastAsia="zh-CN"/>
        </w:rPr>
        <w:t>一年保持在18-26度    一度电=0.28kg碳排放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调制热性能系数COP为3.5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</w:rPr>
        <w:t>制冷性能系数EER为2.7</w:t>
      </w:r>
    </w:p>
    <w:tbl>
      <w:tblPr>
        <w:tblStyle w:val="4"/>
        <w:tblW w:w="85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4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月份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8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10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11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12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4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温度差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19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+</w:t>
            </w: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+5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+6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/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q为热流量，k为热传导系数，A为面积，T1和T2为两端温度，d为距离</w:t>
      </w:r>
    </w:p>
    <w:tbl>
      <w:tblPr>
        <w:tblStyle w:val="4"/>
        <w:tblW w:w="851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4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月份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3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4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6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7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8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9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10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11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12</w:t>
            </w:r>
          </w:p>
        </w:tc>
        <w:tc>
          <w:tcPr>
            <w:tcW w:w="578" w:type="dxa"/>
            <w:tcBorders>
              <w:top w:val="thinThick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4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温度差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19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+</w:t>
            </w:r>
            <w:r>
              <w:rPr>
                <w:rFonts w:hint="eastAsia" w:ascii="Times New Roman" w:hAnsi="Times New Roman" w:cs="Times New Roman"/>
                <w:szCs w:val="21"/>
              </w:rPr>
              <w:t>2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+5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+6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16</w:t>
            </w:r>
          </w:p>
        </w:tc>
        <w:tc>
          <w:tcPr>
            <w:tcW w:w="578" w:type="dxa"/>
            <w:tcBorders>
              <w:bottom w:val="thickThinSmallGap" w:color="auto" w:sz="12" w:space="0"/>
            </w:tcBorders>
            <w:vAlign w:val="center"/>
          </w:tcPr>
          <w:p>
            <w:pPr>
              <w:snapToGrid w:val="0"/>
              <w:spacing w:line="400" w:lineRule="exact"/>
              <w:jc w:val="center"/>
              <w:rPr>
                <w:rFonts w:hint="eastAsia" w:ascii="Times New Roman" w:hAnsi="Times New Roman" w:cs="Times New Roman"/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首先，需要计算出建筑物在不进行空调调节时的热量传递情况。根据热传导原理，建筑物内热量传递的速率可以表示为：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 xml:space="preserve">Q = </w:t>
      </w:r>
      <m:oMath>
        <m:r>
          <m:rPr>
            <m:sty m:val="p"/>
          </m:rPr>
          <w:rPr>
            <w:rFonts w:hint="eastAsia" w:ascii="Cambria Math" w:hAnsi="Cambria Math" w:cstheme="minorBidi"/>
            <w:kern w:val="0"/>
            <w:sz w:val="24"/>
            <w:szCs w:val="22"/>
            <w:lang w:val="en-US" w:eastAsia="zh-CN" w:bidi="ar"/>
          </w:rPr>
          <m:t>U</m:t>
        </m:r>
        <m:r>
          <m:rPr>
            <m:sty m:val="p"/>
          </m:rPr>
          <w:rPr>
            <w:rFonts w:ascii="Cambria Math" w:hAnsi="Cambria Math" w:cstheme="minorBidi"/>
            <w:kern w:val="0"/>
            <w:sz w:val="24"/>
            <w:szCs w:val="22"/>
            <w:lang w:val="en-US" w:bidi="ar"/>
          </w:rPr>
          <m:t>×</m:t>
        </m:r>
        <m:r>
          <m:rPr>
            <m:sty m:val="p"/>
          </m:rPr>
          <w:rPr>
            <w:rFonts w:hint="eastAsia" w:ascii="Cambria Math" w:hAnsi="Cambria Math" w:cstheme="minorBidi"/>
            <w:kern w:val="0"/>
            <w:sz w:val="24"/>
            <w:szCs w:val="22"/>
            <w:lang w:val="en-US" w:eastAsia="zh-CN" w:bidi="ar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0"/>
            <w:sz w:val="24"/>
            <w:szCs w:val="22"/>
            <w:lang w:val="en-US" w:bidi="ar"/>
          </w:rPr>
          <m:t>×∆</m:t>
        </m:r>
        <m:r>
          <m:rPr>
            <m:sty m:val="p"/>
          </m:rPr>
          <w:rPr>
            <w:rFonts w:hint="eastAsia" w:ascii="Cambria Math" w:hAnsi="Cambria Math" w:cstheme="minorBidi"/>
            <w:kern w:val="0"/>
            <w:sz w:val="24"/>
            <w:szCs w:val="22"/>
            <w:lang w:val="en-US" w:eastAsia="zh-CN" w:bidi="ar"/>
          </w:rPr>
          <m:t>T</m:t>
        </m:r>
      </m:oMath>
    </w:p>
    <w:p>
      <w:pPr>
        <w:pStyle w:val="2"/>
        <w:keepNext w:val="0"/>
        <w:keepLines w:val="0"/>
        <w:widowControl/>
        <w:suppressLineNumbers w:val="0"/>
      </w:pPr>
      <w:r>
        <w:t>其中，Q表示热量传递速率，U表示热传导系数，A表示传热面积，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>
        <w:t>T表示温度差。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根据常识得：门的厚度为0.24m，窗的厚度为0.02m，门窗的厚度取平均值为：0.13m 混凝土地面为1.2m</w:t>
      </w:r>
    </w:p>
    <w:p>
      <w:pPr>
        <w:pStyle w:val="2"/>
        <w:keepNext w:val="0"/>
        <w:keepLines w:val="0"/>
        <w:widowControl/>
        <w:suppressLineNumbers w:val="0"/>
      </w:pPr>
      <w:r>
        <w:t>对于墙体、屋顶和地面的热传导系数，可以根据题目给出的厚度和热导系数计算得到：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</w:pPr>
      <w:r>
        <w:rPr>
          <w:rFonts w:hint="eastAsia"/>
          <w:lang w:val="en-US" w:eastAsia="zh-CN"/>
        </w:rPr>
        <w:t>R</w:t>
      </w:r>
      <w:r>
        <w:t>_wall = 0.3 / 0.</w:t>
      </w:r>
      <w:r>
        <w:rPr>
          <w:rFonts w:hint="eastAsia"/>
          <w:lang w:val="en-US" w:eastAsia="zh-CN"/>
        </w:rPr>
        <w:t>3</w:t>
      </w:r>
      <w:r>
        <w:t xml:space="preserve"> = </w:t>
      </w:r>
      <w:r>
        <w:rPr>
          <w:rFonts w:hint="eastAsia"/>
          <w:lang w:val="en-US" w:eastAsia="zh-CN"/>
        </w:rPr>
        <w:t>1</w:t>
      </w:r>
      <w:r>
        <w:t xml:space="preserve"> W/(m^2</w:t>
      </w:r>
      <w:r>
        <w:rPr>
          <w:rStyle w:val="6"/>
        </w:rPr>
        <w:t>K)</w:t>
      </w:r>
      <w:r>
        <w:rPr>
          <w:rStyle w:val="6"/>
        </w:rPr>
        <w:br w:type="textWrapping"/>
      </w:r>
      <w:r>
        <w:rPr>
          <w:rStyle w:val="6"/>
          <w:rFonts w:hint="eastAsia"/>
          <w:lang w:val="en-US" w:eastAsia="zh-CN"/>
        </w:rPr>
        <w:t>R</w:t>
      </w:r>
      <w:r>
        <w:rPr>
          <w:rStyle w:val="6"/>
        </w:rPr>
        <w:t>_roof = 0.3 / 0.</w:t>
      </w:r>
      <w:r>
        <w:rPr>
          <w:rStyle w:val="6"/>
          <w:rFonts w:hint="eastAsia"/>
          <w:lang w:val="en-US" w:eastAsia="zh-CN"/>
        </w:rPr>
        <w:t>2</w:t>
      </w:r>
      <w:r>
        <w:rPr>
          <w:rStyle w:val="6"/>
        </w:rPr>
        <w:t xml:space="preserve"> = </w:t>
      </w:r>
      <m:oMath>
        <m:f>
          <m:fPr>
            <m:ctrlPr>
              <w:rPr>
                <w:rStyle w:val="6"/>
                <w:rFonts w:ascii="Cambria Math" w:hAnsi="Cambria Math"/>
                <w:i/>
              </w:rPr>
            </m:ctrlPr>
          </m:fPr>
          <m:num>
            <m:r>
              <m:rPr/>
              <w:rPr>
                <w:rStyle w:val="6"/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Style w:val="6"/>
                <w:rFonts w:ascii="Cambria Math" w:hAnsi="Cambria Math"/>
                <w:i/>
              </w:rPr>
            </m:ctrlPr>
          </m:num>
          <m:den>
            <m:r>
              <m:rPr/>
              <w:rPr>
                <w:rStyle w:val="6"/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Style w:val="6"/>
                <w:rFonts w:ascii="Cambria Math" w:hAnsi="Cambria Math"/>
                <w:i/>
              </w:rPr>
            </m:ctrlPr>
          </m:den>
        </m:f>
      </m:oMath>
      <w:r>
        <w:rPr>
          <w:rStyle w:val="6"/>
        </w:rPr>
        <w:t xml:space="preserve"> W/(m^2</w:t>
      </w:r>
      <w:r>
        <w:t>K)</w:t>
      </w:r>
      <w:r>
        <w:br w:type="textWrapping"/>
      </w:r>
      <w:r>
        <w:rPr>
          <w:rFonts w:hint="eastAsia"/>
          <w:lang w:val="en-US" w:eastAsia="zh-CN"/>
        </w:rPr>
        <w:t>R</w:t>
      </w:r>
      <w:r>
        <w:t xml:space="preserve">_floor = </w:t>
      </w:r>
      <w:r>
        <w:rPr>
          <w:rFonts w:hint="eastAsia"/>
          <w:lang w:val="en-US" w:eastAsia="zh-CN"/>
        </w:rPr>
        <w:t>1.2</w:t>
      </w:r>
      <w:r>
        <w:t xml:space="preserve"> / </w:t>
      </w:r>
      <w:r>
        <w:rPr>
          <w:rFonts w:hint="eastAsia"/>
          <w:lang w:val="en-US" w:eastAsia="zh-CN"/>
        </w:rPr>
        <w:t>0.25</w:t>
      </w:r>
      <w:r>
        <w:t xml:space="preserve">= </w:t>
      </w:r>
      <w:r>
        <w:rPr>
          <w:rFonts w:hint="eastAsia"/>
          <w:lang w:val="en-US" w:eastAsia="zh-CN"/>
        </w:rPr>
        <w:t>4.8</w:t>
      </w:r>
      <w:r>
        <w:t>W/(m^2*K)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</w:pPr>
      <w:r>
        <w:rPr>
          <w:rFonts w:hint="eastAsia"/>
          <w:lang w:val="en-US" w:eastAsia="zh-CN"/>
        </w:rPr>
        <w:t>R</w:t>
      </w:r>
      <w:r>
        <w:t>_</w:t>
      </w:r>
      <w:r>
        <w:rPr>
          <w:rFonts w:hint="eastAsia"/>
          <w:lang w:val="en-US" w:eastAsia="zh-CN"/>
        </w:rPr>
        <w:t>window</w:t>
      </w:r>
      <w:r>
        <w:t xml:space="preserve"> = 0.1 / </w:t>
      </w:r>
      <w:r>
        <w:rPr>
          <w:rFonts w:hint="eastAsia"/>
          <w:lang w:val="en-US" w:eastAsia="zh-CN"/>
        </w:rPr>
        <w:t>1.6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16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W/(m^2*K)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U=1/R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所以可得到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</w:pPr>
      <w:r>
        <w:rPr>
          <w:rFonts w:hint="eastAsia"/>
          <w:lang w:val="en-US" w:eastAsia="zh-CN"/>
        </w:rPr>
        <w:t>U</w:t>
      </w:r>
      <w:r>
        <w:t>_wall</w:t>
      </w:r>
      <w:r>
        <w:rPr>
          <w:rFonts w:hint="eastAsia"/>
          <w:lang w:val="en-US" w:eastAsia="zh-CN"/>
        </w:rPr>
        <w:t xml:space="preserve"> =1</w:t>
      </w:r>
      <w:r>
        <w:t xml:space="preserve"> W/(m^2</w:t>
      </w:r>
      <w:r>
        <w:rPr>
          <w:rStyle w:val="6"/>
        </w:rPr>
        <w:t>K)</w:t>
      </w:r>
      <w:r>
        <w:rPr>
          <w:rStyle w:val="6"/>
        </w:rPr>
        <w:br w:type="textWrapping"/>
      </w:r>
      <w:r>
        <w:rPr>
          <w:rStyle w:val="6"/>
          <w:rFonts w:hint="eastAsia"/>
          <w:lang w:val="en-US" w:eastAsia="zh-CN"/>
        </w:rPr>
        <w:t>U</w:t>
      </w:r>
      <w:r>
        <w:rPr>
          <w:rStyle w:val="6"/>
        </w:rPr>
        <w:t xml:space="preserve">_roof = </w:t>
      </w:r>
      <m:oMath>
        <m:f>
          <m:fPr>
            <m:ctrlPr>
              <w:rPr>
                <w:rStyle w:val="6"/>
                <w:rFonts w:ascii="Cambria Math" w:hAnsi="Cambria Math"/>
                <w:i/>
              </w:rPr>
            </m:ctrlPr>
          </m:fPr>
          <m:num>
            <m:r>
              <m:rPr/>
              <w:rPr>
                <w:rStyle w:val="6"/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Style w:val="6"/>
                <w:rFonts w:ascii="Cambria Math" w:hAnsi="Cambria Math"/>
                <w:i/>
              </w:rPr>
            </m:ctrlPr>
          </m:num>
          <m:den>
            <m:r>
              <m:rPr/>
              <w:rPr>
                <w:rStyle w:val="6"/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Style w:val="6"/>
                <w:rFonts w:ascii="Cambria Math" w:hAnsi="Cambria Math"/>
                <w:i/>
              </w:rPr>
            </m:ctrlPr>
          </m:den>
        </m:f>
      </m:oMath>
      <w:r>
        <w:rPr>
          <w:rStyle w:val="6"/>
        </w:rPr>
        <w:t xml:space="preserve"> W/(m^2</w:t>
      </w:r>
      <w:r>
        <w:t>K)</w:t>
      </w:r>
      <w:r>
        <w:br w:type="textWrapping"/>
      </w:r>
      <w:r>
        <w:rPr>
          <w:rFonts w:hint="eastAsia"/>
          <w:lang w:val="en-US" w:eastAsia="zh-CN"/>
        </w:rPr>
        <w:t>U</w:t>
      </w:r>
      <w:r>
        <w:t>_floor =</w:t>
      </w:r>
      <w:r>
        <w:rPr>
          <w:rFonts w:hint="eastAsia"/>
          <w:lang w:val="en-US" w:eastAsia="zh-CN"/>
        </w:rPr>
        <w:t xml:space="preserve"> </w:t>
      </w:r>
      <m:oMath>
        <m:f>
          <m:f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5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24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</m:oMath>
      <w:r>
        <w:t>W/(m^2*K)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</w:pPr>
      <w:r>
        <w:rPr>
          <w:rFonts w:hint="eastAsia"/>
          <w:lang w:val="en-US" w:eastAsia="zh-CN"/>
        </w:rPr>
        <w:t>U</w:t>
      </w:r>
      <w:r>
        <w:t>_</w:t>
      </w:r>
      <w:r>
        <w:rPr>
          <w:rFonts w:hint="eastAsia"/>
          <w:lang w:val="en-US" w:eastAsia="zh-CN"/>
        </w:rPr>
        <w:t>window</w:t>
      </w:r>
      <w:r>
        <w:t xml:space="preserve"> =</w:t>
      </w:r>
      <w:r>
        <w:rPr>
          <w:rFonts w:hint="eastAsia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/>
            <w:lang w:val="en-US" w:eastAsia="zh-CN"/>
          </w:rPr>
          <m:t>16</m:t>
        </m:r>
      </m:oMath>
      <w:r>
        <w:t>W/(m^2*K)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由公式可知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33" o:spt="75" type="#_x0000_t75" style="height:17pt;width:21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6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34" o:spt="75" type="#_x0000_t75" style="height:17pt;width:22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8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35" o:spt="75" type="#_x0000_t75" style="height:17pt;width:22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0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36" o:spt="75" type="#_x0000_t75" style="height:17pt;width:27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代入上式，可以得到每个月内建筑物内部每平方米的热损失量：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749"/>
        <w:gridCol w:w="575"/>
        <w:gridCol w:w="575"/>
        <w:gridCol w:w="575"/>
        <w:gridCol w:w="575"/>
        <w:gridCol w:w="575"/>
        <w:gridCol w:w="575"/>
        <w:gridCol w:w="575"/>
        <w:gridCol w:w="576"/>
        <w:gridCol w:w="677"/>
        <w:gridCol w:w="677"/>
        <w:gridCol w:w="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9月 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t>_wall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26640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Style w:val="6"/>
                <w:rFonts w:hint="eastAsia"/>
                <w:lang w:val="en-US" w:eastAsia="zh-CN"/>
              </w:rPr>
              <w:t>Q</w:t>
            </w:r>
            <w:r>
              <w:rPr>
                <w:rStyle w:val="6"/>
              </w:rPr>
              <w:t>_roof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5760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t>_floor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t>_</w:t>
            </w:r>
            <w:r>
              <w:rPr>
                <w:rFonts w:hint="eastAsia"/>
                <w:lang w:val="en-US" w:eastAsia="zh-CN"/>
              </w:rPr>
              <w:t>window</w:t>
            </w:r>
            <w:r>
              <w:t xml:space="preserve"> 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F911B00"/>
    <w:rsid w:val="0F911B00"/>
    <w:rsid w:val="18D33564"/>
    <w:rsid w:val="3640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image" Target="media/image7.wmf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776</Words>
  <Characters>1076</Characters>
  <Lines>0</Lines>
  <Paragraphs>0</Paragraphs>
  <TotalTime>50</TotalTime>
  <ScaleCrop>false</ScaleCrop>
  <LinksUpToDate>false</LinksUpToDate>
  <CharactersWithSpaces>1169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2023-04-28T06:38:00Z</dcterms:created>
  <dc:creator>等待只是一种借口</dc:creator>
  <cp:lastModifiedBy>没心没肺人不累</cp:lastModifiedBy>
  <dcterms:modified xsi:type="dcterms:W3CDTF">2023-04-28T11:13:03Z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3523211384D448A3A467D0BAAC3224DA_11</vt:lpwstr>
  </property>
</Properties>
</file>