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2021江苏指标_建造阶段.xlsx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模糊综合评价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模糊综合评价用于对各样本进行评价，请看详细结论。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确定评价指标和评语集，其中评价指标为行索引名称，评语集为列名。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确认指标权重，可以通过熵权法（将输入数据转置）或者AHP确定。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计算权重并进行决策评价。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计算综合得分分布情况（非必选）。</w:t>
      </w:r>
      <w:r>
        <w:rPr>
          <w:b w:val="false"/>
          <w:bCs w:val="false"/>
          <w:color w:val="000000"/>
          <w:sz w:val="18"/>
          <w:szCs w:val="18"/>
        </w:rPr>
        <w:br/>
        <w:t xml:space="preserve">PS: 模糊算子类型
此步骤中需要特别注意模糊算子的选择，系统默认推荐使用加权平均型：M(*, +)模糊算子，因此此计算方法综合利用了指标权重向量A和权重判断矩阵R的信息。
1· 主因素决定型：M(Λ, V)，更多考虑指标权重，输入数据在一定程度上都不会有明显的影响，不推荐使用。
2· 主因素突出型：M(*, V)，在主因素决定型的基础上修正了输入数据的上界程度，不推荐使用。
3· 取小与有界型：M(Λ, +)，更多使用输入数据信息，推荐使用。
4· 加权平均型：M(*, +)，综合利用指标权重和输入数据信息，推荐使用。
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输出结果1：指标权重计算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</w:tblGrid>
      <w:tr>
        <w:tc>
          <w:tcPr>
            <w:gridSpan w:val="4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熵权法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信息熵值e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信息效用值d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权重(%)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建筑材料生产过程中的碳排放（吨CO2）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8.854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建筑材料运输过程中的碳排放（吨CO2）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6.598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建筑施工过程中的碳排放（吨CO2）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8.858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建筑面积（平方米）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8.045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能源消耗量（吨标准煤）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8.876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能源使用效率（吨CO2/平方米）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6.441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能源来源（吨CO2/吨能源）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居住人口数量（万人）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8.17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生活方式指数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10.737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建筑拆除过程中的碳排放（吨CO2）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9.924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废弃物处理能耗（吨CO2）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7.577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建筑使用年限（年）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2.835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建筑改造和更新对碳排放（吨CO2）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9.383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上表展示了熵权法的权重计算结果，根据结果对各个指标的权重进行分析，需要重点注意的是，这里是按行为单位计算的权重，因为模糊综合评价的指标指的是行，所以需要的是行的权重。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熵权法的权重计算结果显示，建筑材料生产过程中的碳排放（吨CO2）的权重为8.854%、建筑材料运输过程中的碳排放（吨CO2）的权重为6.598%、建筑施工过程中的碳排放（吨CO2）的权重为8.858%、建筑面积（平方米）的权重为8.045%、能源消耗量（吨标准煤）的权重为8.876%、能源使用效率（吨CO2/平方米）的权重为6.441%、能源来源（吨CO2/吨能源）的权重为3.7%、居住人口数量（万人）的权重为8.17%、生活方式指数的权重为10.737%、建筑拆除过程中的碳排放（吨CO2）的权重为9.924%、废弃物处理能耗（吨CO2）的权重为7.577%、建筑使用年限（年）的权重为2.835%、建筑改造和更新对碳排放（吨CO2）的权重为9.383%，其中指标权重最大值为生活方式指数（10.737%），最小值为建筑使用年限（年）（2.835%）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输出结果2：隶属度矩阵计算结果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南京市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无锡市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徐州市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常州市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苏州市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南通市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连云港市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淮安市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盐城市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扬州市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镇江市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泰州市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宿迁市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隶属度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0.10737491730440303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0.10737491730440303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0.10737491730440303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0.10737491730440303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0.10737491730440303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0.10737491730440303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0.10737491730440303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0.10737491730440303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0.10737491730440303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0.10737491730440303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0.10737491730440303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0.10737491730440303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0.10737491730440303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隶属度归一化【权重】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0.077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● 隶属度，是在0-1之间的一个数，用来表示评价对象（张三、李四......）对评语集（优秀、良好、差）的归属程度。比如最后得到张三对优秀的隶属度是0.9，对良好的隶属度是0.2 ，对差的隶属度是0.1，那我们最后就评断张三是优秀的。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隶属度归一化就是将隶属度进行归一化后的结果，与隶属度不同的是，隶属度归一化全部评语相加结果总和为1。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由上表可知，针对13个指标（建筑材料生产过程中的碳排放（吨CO2）、建筑材料运输过程中的碳排放（吨CO2）、建筑施工过程中的碳排放（吨CO2）、建筑面积（平方米）、能源消耗量（吨标准煤）、能源使用效率（吨CO2/平方米）、能源来源（吨CO2/吨能源）、居住人口数量（万人）、生活方式指数、建筑拆除过程中的碳排放（吨CO2）、废弃物处理能耗（吨CO2）、建筑使用年限（年）、建筑改造和更新对碳排放（吨CO2））与13个评语（南京市、无锡市、徐州市、常州市、苏州市、南通市、连云港市、淮安市、盐城市、扬州市、镇江市、泰州市、宿迁市）进行模糊综合评价，在使用主因素突出型M(∧,∨)算子进行研究；</w:t>
      </w:r>
      <w:r>
        <w:rPr>
          <w:b w:val="false"/>
          <w:bCs w:val="false"/>
          <w:color w:val="000000"/>
          <w:sz w:val="18"/>
          <w:szCs w:val="18"/>
        </w:rPr>
        <w:br/>
        <w:t xml:space="preserve">首先由评价指标权重向量A（由熵权法可以得到），通过构建出13X13的权重判断矩阵R，最终进行分析得到13个评语集隶属度，分别为0.077、0.077、0.077、0.077、0.077、0.077、0.077、0.077、0.077、0.077、0.077、0.077、0.077，因此可以得到，13个评语集中一般的权重最高，集合最大隶属度法则可以得到，最终综合评价的结果为“南京市”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输出结果3：综合得分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</w:tblGrid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变量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测试值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南京市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无锡市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徐州市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常州市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苏州市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南通市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连云港市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淮安市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盐城市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扬州市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镇江市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泰州市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宿迁市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</w:tr>
      <w:tr>
        <w:tc>
          <w:tcPr>
            <w:gridSpan w:val="2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预测结果Y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糊综合评价的综合得分，可用于对总体评价情况进行评估，例如针对四个评语（很欢迎，欢迎，一般，不欢迎），分别赋分为4，3，2和1分；若计算得出综合得分值是2.6分，6综合得分介于“欢迎”和“一般”之间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董春燕,周运涛,李君轶,等. 基于模糊综合评价的长江中游水质分析[J]. 淡水渔业,2021,51(2):55-62.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2023-04-30T11:42:49.187Z</dcterms:created>
  <dcterms:modified xsi:type="dcterms:W3CDTF">2023-04-30T11:42:49.187Z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