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30" w:right="0" w:firstLine="0"/>
        <w:jc w:val="center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</w:rPr>
        <w:t>表1基于非节能设计的建筑全生命周期碳排放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86"/>
        <w:gridCol w:w="1224"/>
        <w:gridCol w:w="137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4" w:hRule="exact"/>
          <w:jc w:val="center"/>
        </w:trPr>
        <w:tc>
          <w:tcPr>
            <w:tcW w:w="2586" w:type="dxa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建筑全生命周期</w:t>
            </w:r>
            <w:r>
              <w:rPr>
                <w:rFonts w:hint="eastAsia"/>
                <w:sz w:val="18"/>
                <w:szCs w:val="18"/>
                <w:lang w:val="en-US" w:eastAsia="en-US"/>
              </w:rPr>
              <w:t>/(kgCOze)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碳排放量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百分比</w:t>
            </w:r>
            <w:r>
              <w:rPr>
                <w:rFonts w:hint="eastAsia"/>
                <w:sz w:val="18"/>
                <w:szCs w:val="18"/>
                <w:lang w:val="zh-CN" w:eastAsia="zh-CN"/>
              </w:rPr>
              <w:t>/%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0" w:hRule="exact"/>
          <w:jc w:val="center"/>
        </w:trPr>
        <w:tc>
          <w:tcPr>
            <w:tcW w:w="2586" w:type="dxa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建筑设计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0.0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5" w:hRule="exact"/>
          <w:jc w:val="center"/>
        </w:trPr>
        <w:tc>
          <w:tcPr>
            <w:tcW w:w="2586" w:type="dxa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建筑生产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949919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10.3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0" w:hRule="exact"/>
          <w:jc w:val="center"/>
        </w:trPr>
        <w:tc>
          <w:tcPr>
            <w:tcW w:w="2586" w:type="dxa"/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建筑运输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73780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0.8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0" w:hRule="exact"/>
          <w:jc w:val="center"/>
        </w:trPr>
        <w:tc>
          <w:tcPr>
            <w:tcW w:w="2586" w:type="dxa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建筑建造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479571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5.2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5" w:hRule="exact"/>
          <w:jc w:val="center"/>
        </w:trPr>
        <w:tc>
          <w:tcPr>
            <w:tcW w:w="2586" w:type="dxa"/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建筑运行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7544020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81.8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9" w:hRule="exact"/>
          <w:jc w:val="center"/>
        </w:trPr>
        <w:tc>
          <w:tcPr>
            <w:tcW w:w="2586" w:type="dxa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建筑拆除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175227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1.9</w:t>
            </w:r>
          </w:p>
        </w:tc>
      </w:tr>
    </w:tbl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表2基于节能设计的建筑全生命周期碳排放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82"/>
        <w:gridCol w:w="1224"/>
        <w:gridCol w:w="137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建筑全生命周期</w:t>
            </w:r>
            <w:r>
              <w:rPr>
                <w:rFonts w:hint="eastAsia"/>
                <w:sz w:val="18"/>
                <w:szCs w:val="18"/>
                <w:lang w:val="en-US" w:eastAsia="en-US"/>
              </w:rPr>
              <w:t>/(kgCOze)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碳排放量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百分比</w:t>
            </w:r>
            <w:r>
              <w:rPr>
                <w:rFonts w:hint="eastAsia"/>
                <w:sz w:val="18"/>
                <w:szCs w:val="18"/>
                <w:lang w:val="zh-CN" w:eastAsia="zh-CN"/>
              </w:rPr>
              <w:t>/%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建筑设计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0.0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建筑生产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949919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13.7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建筑运输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73780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1.1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建筑建造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479571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6.9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建筑运行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5279520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75.9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建筑拆除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175227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en-US"/>
              </w:rPr>
              <w:t>2.5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21"/>
          <w:szCs w:val="21"/>
          <w:shd w:val="clear" w:color="auto" w:fill="auto"/>
          <w:lang w:val="en-US" w:eastAsia="zh-CN" w:bidi="ar"/>
        </w:rPr>
        <w:t>《基于节能设计的建筑全生命周期碳排放分析 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21"/>
          <w:szCs w:val="21"/>
          <w:shd w:val="clear" w:color="auto" w:fill="auto"/>
          <w:lang w:val="en-US" w:eastAsia="zh-CN" w:bidi="ar"/>
        </w:rPr>
        <w:t>孔繁艺，熊海亭，严欢</w:t>
      </w:r>
      <w:bookmarkStart w:id="0" w:name="_GoBack"/>
      <w:bookmarkEnd w:id="0"/>
    </w:p>
    <w:p>
      <w:pPr>
        <w:jc w:val="center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72453A02"/>
    <w:rsid w:val="3E1E19BF"/>
    <w:rsid w:val="7245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caption|1"/>
    <w:basedOn w:val="1"/>
    <w:qFormat/>
    <w:uiPriority w:val="0"/>
    <w:pPr>
      <w:widowControl w:val="0"/>
      <w:shd w:val="clear" w:color="auto" w:fill="auto"/>
    </w:pPr>
    <w:rPr>
      <w:rFonts w:ascii="宋体" w:hAnsi="宋体" w:eastAsia="宋体" w:cs="宋体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5">
    <w:name w:val="Other|1"/>
    <w:basedOn w:val="1"/>
    <w:qFormat/>
    <w:uiPriority w:val="0"/>
    <w:pPr>
      <w:widowControl w:val="0"/>
      <w:shd w:val="clear" w:color="auto" w:fill="auto"/>
      <w:spacing w:line="338" w:lineRule="auto"/>
      <w:ind w:firstLine="400"/>
    </w:pPr>
    <w:rPr>
      <w:rFonts w:ascii="宋体" w:hAnsi="宋体" w:eastAsia="宋体" w:cs="宋体"/>
      <w:sz w:val="18"/>
      <w:szCs w:val="18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270</Characters>
  <Lines>0</Lines>
  <Paragraphs>0</Paragraphs>
  <TotalTime>9</TotalTime>
  <ScaleCrop>false</ScaleCrop>
  <LinksUpToDate>false</LinksUpToDate>
  <CharactersWithSpaces>271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2023-04-30T10:55:00Z</dcterms:created>
  <dc:creator>becase</dc:creator>
  <cp:lastModifiedBy>没心没肺人不累</cp:lastModifiedBy>
  <dcterms:modified xsi:type="dcterms:W3CDTF">2023-04-30T11:06:30Z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9F0F6FCD67D84841BB14751A9977F9EB_11</vt:lpwstr>
  </property>
</Properties>
</file>