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 xml:space="preserve">实验环境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① Windows11 VsCode ：代码编写，项目创建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② node.JS version:16 ：包管理，安装依赖环境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③ hardhat DEV ： 提供账户，导入之后可以与Remix IDE交互部署智能合约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④ Metamask：用私钥导入hardhat里的账户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⑤端口：8080 用于连接IPFS | 8545 用于用remixd连接remix IDE | 3000 用于后端运行 | 3001 用于前端运行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⑥ Remix IDE ：用于简单的部署智能合约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 xml:space="preserve">产品设计思路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合约设计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ERC20.sol合约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ERC721.sol合约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nft-market.sol合约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功能设计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safeMint()方法，mint NFT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上架NFT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下架NFT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NFT所有者可以更改NFT价格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查看所有NFT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购买NFT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NFT信息上传到IPFS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前端接口交互设计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购买NFT(buy)：第一步，查询allowance，如果allowance=0，则需要调用approve(address _to,uint256 _value)，原因是购买NFT时是在market进行购买；第二步，需要用拥有NFT的地址对market进行approve（这是ERC20的approve方法），让market合约能花拥有NFT地址的usdt。第三步，调用market.buy(tokenId)方法。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挖 NFT(safeMint)：第一步，图片上传到IPFS，返回CID；第二步，生成Metadata,返回CID；第三步，Mint NFT；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修改价格（changePrice）：market.changePrice(address _seller, uint256 price)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下架(cancelOrder)：market.cancelOrder()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获取所有NFT(getAllNFTs)：第一步，调用nft.token(string URI)；第二步，market.getAllNFTs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获取个人NFT(getMyNFTs)：第一步，查看address账户里是否拥有余额，调用erc721.balanceOf(address)；第二步，通过调用erc721.tokenOfOwnerbyIndex(address _owner,uint256 index)查看Owner账户的tokenId；第三步，通过erc721.tokenURI(uint256 tokenId)；第四步，调用market.getMyNFTs()；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后端设计(基于express.js)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图片上传到IPFS(ipfs-uploader.js)：提供两个方法，一个是把json上传到IPFS(addJSONtoIPFS)，一个是把file文件上传到IPFS(addFiletoIPFS)。通过json可以获取到metadata的Cid.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挖 NFT(nft-minter)：提供一个mint(address,uri)方法，通过JSONProvider来与以太坊节点交互.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在app.js主要用的框架是express.js,主页面的地址是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localhost:3000/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,上传页面的地址是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localhost:3000/upload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.upload的设计思路是,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页面设计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导航栏:如果监听到metamask连接了账户则显示账户地址,如果地址更换,显示地址也更换;如果没有连接metamask则可以点击按钮连接metamask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market页面:由多个NFTCard组成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NFT详情页:显示request body和metadata中的数据比如tokenId,title,price,description,seller的地址等等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上传图片页面:跟后端的展示差不多,换一个形式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上传图片成功页面:返回metadata,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前端设计(基于react.js 这里重点说与合约交互的方式)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在前端将合约引入:以.json形式导入,这个.json文件在Remix IDE的abi那里可以复制.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通过工具类将各个合约的方法引入并放在utils包里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 xml:space="preserve">产品合约实现 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(8545端口)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一个符合ERC20标准的token,名字为cUSDT，精度decimal=18，totalSupply=100 000 000。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cUSDT中有2个事件。Transfer事件的作用是从账户_from转到账户_to，转账的金额是value；Approval事件的作用是通过账户_owner来同意账户_spender花费_value这么多金额。事件的代码如下：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event Transfer(address indexed _from, address indexed _to, uint256 _value)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event Approval(address indexed _owner, address indexed _spender, uint256 _value)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cUSDT中有9个方法 。name、symbol、decimals、totalSupply四个方法分别是用来获取这个cUSDT的名字name，标志symbol，精度decimals，和发行的usdt的总量totalSupply；balanceOf方法是用来获取输入地址的余额balance；transfer方法使用来从当前合约转账给to地址，value这个值这么多的USDT,然后触发Transfer事件；transferFrom是用来同意合约账户代表你转账你的账户余额,这意味着_owner账户对合约账户有approval事件的触发，而且必须触发Transfer事件； approve方法是用来同意_spender账户可以花费_owner账户的额度；allowance方法是用来返回_spender目前还可以花费的_owner账户的额度。方法的代码如下,：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mapping(address account =&gt; uint256) private _balances;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mapping(address account =&gt; mapping(address spender =&gt; uint256)) private _allowances;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uint256 private _totalSupply;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private 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string private _symbol;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name() public view returns(string memory){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_name;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totalSupply() public view returns(uint256){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return _totalSupply;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symbol() public view returns(string memory){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return _symbol;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decimals() public view returns(uint8){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return 18;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balanceOf(address _owner) public view returns(uint 256){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Return _balances[account];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transfer(address _to,uint256 _value) public returns(bool){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Require(msg.sender != address(0),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sender can not be 0 address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Require(_to != address(0),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 can not be 0 address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Require(_balances[msg.sender] &gt;= _value,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balance is not enough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Emit Transfer(msg.sender,_to,_value);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Return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transferFrom(address _from,address _to,uint256 _value) public returns(bool){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_approve(_from,_to,_value);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Allowance[_from][_to] = _value;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Emit Transfer(_from,_to,_value);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Return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_approve(address _from,address _to,uint256 _value) public returns(bool){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Require(_from != address(0),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sender can not be 0 address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Require(_to != address(0),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 can not be 0 address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Require(_balances[msg.sender] &gt;= _value,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balance is not enough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720" w:firstLineChars="3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Emit Approval(_from,_to,_value);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Return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approve(address spender,uint256 value) public returns(bool){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require(msg.sender != address(0),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can not be 0 adderss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Require(spender != address(0),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can not be 0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Allowance[owner][spender]=value;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Emit approval(owner,spender,value);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Return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allowance(address _owner,address _spender) public returns()uint256{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Return allowance[_owner][_spender];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因为要开发测试代码，所以直接引入官方的库。主要代码如下：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pragma solidity ^0.8.20;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"@openzeppelin/contracts/token/ERC20/ERC20.sol";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contract cUSDT is ERC20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constructor() ERC20("fake USDT", "cUSDT")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_mint(msg.sender, 1 * 10 ** 8 * 10 ** decimals());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一个符合ERC721标准的token，名字为NFTM，它和ERC20的主要区别是加了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tokenURI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safeTransferFrom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两个方法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tokenURI(uint256 tokenId) public view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returns (string memory)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_requireOwned(tokenId);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string memory baseURI = “”;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bytes(baseURI).length &gt; 0 ? string.concat(baseURI, tokenId.toString()) : "";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_checkOnERC721Received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(address from, address to, uint256 tokenId, bytes memory data)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private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if (to.code.length &gt;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try IERC721Receiver(to).onERC721Received(_msgSender(), from, tokenId, data) returns (bytes4 retval)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if (retval != IERC721Receiver.onERC721Received.selector)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revert ERC721InvalidReceiver(to);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} catch (bytes memory reason)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if (reason.length ==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revert ERC721InvalidReceiver(to);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/// @solidity memory-safe-assembly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assembly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    revert(add(32, reason), mload(reason))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safeTransferFrom(address from, address to, uint256 tokenId, bytes memory data) public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transferFrom(from, to, 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_checkOnERC721Received(from, to, tokenId, 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在ERC721.sol中，主要方法的代码如下：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safeMint(address to, string memory uri) public onlyOwner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tokenId = _nextTokenId++;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_safeMint(to, 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_setTokenURI(tokenId, uri);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tokenURI(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tokenId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) public view override(ERC721, ERC721URIStorage) returns (string memory)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super.tokenURI(tokenId);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supportsInterface(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bytes4 interfaceId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public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override(ERC721, ERC721Enumerable, ERC721URIStorage)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returns (bool)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super.supportsInterface(interfaceId);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E7E6E6" w:themeFill="background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nft-market的功能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用户在上架NFT的时候可以标明价格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NFT拥有者可以改变NFT的价格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下架NFT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购买NFT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NFT信息上传到IPFS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实现功能的思路: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购买功能buy:第一步,判断tokenId是否在market列表里;第二步,通过orderOfId(存取的是tokenId对应的Order)这个映射获取seller和buyer账户的地址和nft的价格;第三步,market在得到buyer账户的approve后,用transerFrom转price个usdt给seller;第四步,转账usdt成功后,用safeTransferFrom方法将NFT转给buyer;第五步,删除tokenId在market的列表并释放事件Dea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上架功能placeOrder:第一步,判断价格price是否大于0,如果大于0那么获取通过idToOrderIndex(记录tokenId和Order的index的映射)seller,price,tokenId;第二步,将seller账户要上架的tokenId push到market的列表;第三步,在idToOrderIndex这个mapping里删除上架的tokenId;第四步,释放NewOrder事件.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下架功能cancelOrder:第一步,判断想要下架的tokenId是否在market的列表里,如果在,则通过orderOfId获取seller;第二步,market通过safeTransferFrom,转回给seller账户;第三步,通过removeList方法将tokenId从market列表删除;第四步,释放cancelOrder事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改变价格changePrice:第一步,判断此tokenId是否在market列表里;第二步,判断现在信息的账户地址是否为seller的地址;第三步,修改Order里存储的price为输入的_price;第四步,释放changePrice事件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获取当前账户的NFT getMyNFTs:通过for循环获取当前账户与seller账户相等的地址赋值到一个新的Order数组并返回.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获取market里所有的NFT getAllNFTs:通过order数组返回.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event Deal(address buyer, address seller, uint256 tokenId, uint256 price);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event NewOrder(address seller, uint256 tokenId, uint256 price);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event CancelOrder(address seller, uint256 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event ChangePrice(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seller,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tokenId,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previousPrice,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price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主要方法的代码如下：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struct Order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seller;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tokenId;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price;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mapping(uint256 =&gt; Order) public orderOfId; // token id to order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Order[] public orders;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mapping(uint256 =&gt; uint256) public idToOrderIndex;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购买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buy(uint256 _tokenId) external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require(isListed(_tokenId), "Market: Token ID is not listed");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seller = orderOfId[_tokenId].seller;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buyer = msg.sender;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price = orderOfId[_tokenId].price;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erc20.transferFrom(buyer, seller, price),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"Market: ERC20 transfer not successful"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erc721.safeTransferFrom(address(this), buyer, _tokenId);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removeListing(_tokenId);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emit Deal(buyer, seller, _tokenId, price);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8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上架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placeOrder(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_seller,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_tokenId,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_price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) internal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require(_price &gt; 0, "Market: Price must be greater than zero");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orderOfId[_tokenId].seller = _seller;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orderOfId[_tokenId].price = _price;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orderOfId[_tokenId].tokenId = _tokenId;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orders.push(orderOfId[_tokenId]);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idToOrderIndex[_tokenId] = orders.length - 1;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emit NewOrder(_seller, _tokenId, _price);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下架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cancelOrder(uint256 _tokenId) external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require(isListed(_tokenId), "Market: Token ID is not listed");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seller = orderOfId[_tokenId].seller;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require(seller == msg.sender, "Market: Sender is not seller");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erc721.safeTransferFrom(address(this), seller, _tokenId);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removeListing(_tokenId);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emit CancelOrder(seller, _tokenId);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改变价格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changePrice(uint256 _tokenId, uint256 _price) external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require(isListed(_tokenId), "Market: Token ID is not listed");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address seller = orderOfId[_tokenId].seller;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require(seller == msg.sender, "Market: Sender is not seller");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previousPrice = orderOfId[_tokenId].price;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orderOfId[_tokenId].price = _price;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 storage order = orders[idToOrderIndex[_tokenId]];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order.price = _price;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emit ChangePrice(seller, _tokenId, previousPrice, _price);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获取所有NFT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getAllNFTs() public view returns (Order[] memory)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orders;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获取当前账户的NFT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getMyNFTs() public view returns (Order[] memory)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Order[] memory myOrders = new Order[](orders.length);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myOrdersCount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for (uint256 i = 0; i &lt; orders.length;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if (orders[i].seller == msg.sender)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myOrders[myOrdersCount] = orders[i];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myOrdersCount++;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Order[] memory myOrdersTrimmed = new Order[](myOrdersCount);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for (uint256 i = 0; i &lt; myOrdersCount;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myOrdersTrimmed[i] = myOrders[i];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myOrdersTrimmed;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 购买之后将 order 移除列表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function removeListing(uint256 _tokenId) internal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delete orderOfId[_tokenId];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orderToRemoveIndex = idToOrderIndex[_tokenId];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uint256 lastOrderIndex = orders.length - 1;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if (lastOrderIndex != orderToRemoveIndex)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Order memory lastOrder = orders[lastOrderIndex];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orders[orderToRemoveIndex] = lastOrder;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idToOrderIndex[lastOrder.tokenId] = orderToRemoveIndex;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orders.pop();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 xml:space="preserve">产品后端实现 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(3000端口)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文件上传到IPFS的功能(ipfs-uploader)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提供将JSON上传到IPFS(addJSONtoIPFS)和将文件上传到IPFS(addFiletoIPFS)两个方法.实现的思路是:第一步,创建ipfs的url;第二步,通过JSON.stringify(json) 将 JSON 对象转换为字符串表示形式然后将这个字符串添加到IPFS.通过fs库里面的读写文件路径对应的文件,然后向IPFS添加.主要代码如下: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ipfs = create(new URL(process.env.IPFS_URL))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addJSONToIPFS(json)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const result = await ipfs.add(JSON.stringify(json));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return result;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 catch (error)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console.error('Failed to add JSON to IPFS:', error);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addFileToIPFS(filePath)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const file = fs.readFileSync(filePath);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const result = await ipfs.add({ path: filePath, content: file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return result;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 catch (error)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console.error('Failed to add file to IPFS:', error);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挖 NFT的功能(nft-minter):提供向配置文件.dev中的地址挖NFT,主要思路是:第一步,通过JSONRpcProvider获取provider,通过provider.getSigner获取signer;第二步,将provider和signer作为获取contract的参数,通过ethers.Contract获取MyNFT.sol的合约方法safeMint.主要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mint(address, uri)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provider = new JsonRpcProvider(process.env.RPC);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signer = await provider.getSigner()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MyNFTAbi = JSON.parse(fs.readFileSync('./abis/MyNFT.json'));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MyNFTContract = new ethers.Contract(process.env.NFT, MyNFTAbi, signer);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result = await MyNFTContract.safeMint(address, uri)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网页测试的功能(app.js):提供了 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localhost:3000/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和 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localhost:3000/upload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;实现思路是:第一步,通过get设置根路径/跳转到home.ejs页面;第二步,/upload是要传metadata信息的,所以传送信息的方式应该是post的方式,在/upload里先判断files目录下是否有文件,如果没有,则没有下文;然后将metadata通过addJSONtoIPFS添加到IPFS上.上传文件也是相同的思路,同时实现将上传的图片作为NFT的图片,mint 到部署合约的账户主要代码如下: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app.get('/', (req,res)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res.render('home')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app.post('/upload', (req, res)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if (!req.files || Object.keys(req.files).length ===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res.status(400).json({ message: 'No files were uploaded.'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file = req.files.file;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fileName = file.name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filePath = 'files/' + fileName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title = req.body.title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description = req.body.description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address = req.body.address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file.mv(filePath, async (err)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if (err)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console.log('error: failed to download the file.')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return res.status(500).send(err)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const fileResult = await addFileToIPFS(filePath)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console.log('File added to IPFS:', fileResult.cid.toString());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const metadata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title,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description,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image: 'http://127.0.0.1:8080/ipfs/' +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fileResult.cid.toString() + '/' + fileName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const jsonResult = await addJSONToIPFS(metadata)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console.log('Metadata added to IPFS:', jsonResult.cid.toString());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const userAddress = address || process.env.ADDRESS;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await mint(userAddress, 'http://127.0.0.1:8080/ipfs/' + jsonResult.cid.toString())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res.json({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message: 'File uploaded successfully.',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metadata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 xml:space="preserve">产品前端实现 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(3001端口)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页面实现:这个项目主要包括四个页面,主页面(market),图片上传成功页面(uploadSuccess),NFT详情页(NFTDetail),图片上传页面(uploadImage);而market页面可以分为Navbar导航栏和若干个NFTCard组成;图片上传页面由Navbar导航栏,title,description,选择文件和上传图片的按钮;图片上传成功页面包括title,descripstion,imageurl;NFT详情页,包含Navbar导航栏和title,tokenId,price,seller还有IPFS的图片;主要的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Navbar = ({ onConnectWallet, address })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return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&lt;nav className="navbar"&gt;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&lt;div className="navbar-brand"&gt;NFT Marketplace&lt;/div&gt;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&lt;Link to="/"&gt;Home&lt;/Link&gt;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&lt;Link to="/create-nft"&gt;Create NFT&lt;/Link&gt;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&lt;div className="navbar-menu"&gt;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&lt;button className="connect-wallet-button"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onClick={onConnectWallet}&gt;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{address || "Connect Wallet"}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&lt;/button&gt;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&lt;/nav&gt;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NFTGrid =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[nfts, setNfts] = useState([]);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navigate = useNavigate();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handleCardClick = (tokenId)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navigate(`/nft-detail/${tokenId}`);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NFTCard = ({tokenId, onClick})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// console.log(tokenId)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[metadata, setMetadata] = useState('');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[order, setOrder] = useState('');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useEffect(()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getInfo = async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const metadata = await getMetadata(tokenId);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const order = await getOrder(tokenId);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setMetadata(metadata);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setOrder(order);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getInfo();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}, []);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NFTDetail =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{ tokenId } = useParams();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[metadata, setMetadata] = useState('');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[order, setOrder] = useState('');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[allowance, setAllowance] = useState(0);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getWalletAddress = async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if (window.ethereum)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const accounts = await window.ethereum.request({ method: 'eth_requestAccounts'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return accounts[0];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} catch (error)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console.error('Error connecting to wallet:', error);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handleBuyClick = async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if (allowance ===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await approve("market address");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await buy(tokenId);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UploadSuccess =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return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&lt;div&gt;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&lt;h1&gt;Upload Successfully&lt;/h1&gt;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&lt;p&gt;Your image has been uploaded to IPFS successfully!&lt;/p&gt;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function UploadImage({ address })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[title, setTitle] = useState('');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[description, setDescription] = useState('');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fileInputRef = useRef(null);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navigate = useNavigate();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handleCancel = 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// Reset the form or specific form fields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setTitle('');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setDescription('');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if (fileInputRef.current)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fileInputRef.current.value = "";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handleUpload = async (event)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event.preventDefault(); // Prevent the default form submission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if (fileInputRef.current.files.length === 0)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alert('Please select a file to upload.');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return;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formData = new FormData();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formData.append('title', title);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formData.append('description', description);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formData.append('file', fileInputRef.current.files[0]);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formData.append('address', address);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const response = await axios.post('http://127.0.0.1:3000/upload', formData,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headers: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'Content-Type': 'multipart/form-data'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navigate('/success');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 catch (error)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// Handle the error 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console.error('Error uploading file:', error);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return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&lt;div className="upload-container"&gt;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&lt;h1&gt;Upload Image to IPFS and Mint NFT&lt;/h1&gt;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&lt;form className="upload-form" onSubmit={handleUpload}&gt;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&lt;label htmlFor="title"&gt;Title *&lt;/label&gt;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&lt;input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type="text"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id="title"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placeholder="Enter image title"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value={title}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onChange={(e) =&gt; setTitle(e.target.value)}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required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&lt;label htmlFor="description"&gt;Description&lt;/label&gt;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&lt;textarea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id="description"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placeholder="Describe your image"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value={description}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onChange={(e) =&gt; setDescription(e.target.value)}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&lt;label htmlFor="file"&gt;Image *&lt;/label&gt;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&lt;input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type="file"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id="file"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ref={fileInputRef}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required 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&lt;div className="buttons"&gt;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&lt;button type="button" className="cancel-button" onClick={handleCancel}&gt;Cancel&lt;/button&gt;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&lt;button type="submit" className="upload-button"&gt;Upload&lt;/button&gt;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&lt;/form&gt;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与合约交互(与后端不同,前端通过ethers.BrowserRpcProvider)分别由三个工具类里面提供market,nft,usdt的功能,从而通过market,nft,usdt的abi.json文件和合约交互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usdt.js(与usdt的合约交互):提供approve和allowance两个方法,用来在buy方法里让buyer对market同意;主要的代码如下: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approve(spender, amount)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contract = new ethers.Contract(contractAddress, ABI, await provider.getSigner());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contract.approve(spender, amount);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console.log(result.hash);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getAllowance(owner, spender)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contract = new ethers.Contract(contractAddress, ABI, await provider.getSigner());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contract.allowance(owner, spender);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return Number(result);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nft.js(与MyNFT的合约交互):提供balanceOf,tokenOfOwnerbyIndex,tokenURI,getMetadata四个方法,用于在NFT详情页和market主页面.代码如下: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balanceOf(address)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result = await contract.balanceOf(address);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return Number(result);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tokenOfOwnerByIndex(owner, index)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result = await contract.tokenOfOwnerByIndex(owner, index);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return Number(result);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tokenURI(tokenId)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result = await contract.tokenURI(tokenId);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console.log(result);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getMetadata(tokenId)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result = await contract.tokenURI(tokenId);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response = await axios.get(result);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return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title: response.data.title,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description: response.data.description,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imageURL: response.data.image,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ind w:left="84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market.js(与market进行交互):提供购买,改变价格,获取所有NFT,获取个人的NFT;用于market主页面,和NFT详情页面主要代码如下: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buy(tokenId)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const result = await contract.buy(tokenId);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console.log('buy', result.hash);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changePrice(tokenId, price)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contract.changePrice(tokenId, price);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console.log('change price', result.hash);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cancelOrder(tokenId)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contract.cancelOrder(tokenId);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console.log('cancel order', result.hash);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getAllNFTs()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contract.getAllNFTs();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console.log(result);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getMyNFTs()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contract.getMyNFTs();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console.log(result);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export async function getOrder(tokenId)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const result = await contract.orderOfId(tokenId);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return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seller: result[0],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tokenId: Number(result[1]),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price: Number(result[2]) / 1e18,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2E3440"/>
          <w:kern w:val="0"/>
          <w:sz w:val="34"/>
          <w:szCs w:val="34"/>
          <w:lang w:val="en-US" w:eastAsia="zh-CN" w:bidi="ar"/>
        </w:rPr>
        <w:t xml:space="preserve">6. </w:t>
      </w:r>
      <w:r>
        <w:rPr>
          <w:rFonts w:hint="default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 xml:space="preserve">产品开发心得体会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学习到的知识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Package.json的作用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main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中指定运行类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script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中指定运行或者启动命令的简化命令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在安装其他依赖项之后可以在package.json里查看版本号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Express.js 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添加路由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app.get | post(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/address/to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,(req,res)=&gt;{})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中间件:用于接收到用户的请求,但是还没有发回response时发挥作用;有三个参数(req,res,next),可用于其他组件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express = require('express')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const app = express()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app.use((req, res, next)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console.log('Time:', Date.now())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next()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})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模板引擎(用类似html的语言,但是没有中括号和闭合的)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app.set(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view engine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pug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1F1F1" w:themeFill="background1" w:themeFillShade="F2"/>
        <w:ind w:left="8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app.set(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views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./views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React.js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组件(在主类里可以使用,一个一个组件凑成一个页面像积木一样)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JSX:在一个文件里,既可以写css样式又可以写JavaScript逻辑,很方便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状态管理(useState)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属性传递Props(useEffect)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IPFS(InterPlanetary File System):IPFS是</w:t>
      </w:r>
      <w:bookmarkStart w:id="1" w:name="_GoBack"/>
      <w:bookmarkEnd w:id="1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一套用于组织和传输数据的模块化协议，采用内容寻址和对等网络的原则从头设计。因为IPFS是开源的，所以IPFS有多种实现。虽然IPFS有多个用例，但它的主要用例是以一种分散的方式发布数据(文件</w:t>
      </w:r>
      <w:bookmarkStart w:id="0" w:name="OLE_LINK1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、目录、网站等</w:t>
      </w:r>
      <w:bookmarkEnd w:id="0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);它的好处是:可以永久的存储一个文件、目录、网站等一系列url.因为传统的上传图片的网站可能过期,查询不到;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遇到过的问题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safeTransferFrom(address _from,address _to,uint256 _value,string data),传data的时候要传32位的十六进制,否则交易会失败,并且solidity中不存在小数,而是通过更小的单位来避免小数.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Seller在market上架的时候,market要收到seller的erc721.approve;buyer在market购买的时候,market要收到buyer的erc20.approve,否则,Transfer事件和TransferFrom事件会因为allowance不够而交易失败.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前端功能正确的前提是后端代码能运行,如果在写前端(localhost:3001)的时候发现功能有问题,则可以先检查后端(localhost:3000)功能是否能正常运行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XGWWenKa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5FD8B"/>
    <w:multiLevelType w:val="multilevel"/>
    <w:tmpl w:val="8155FD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7D8B070"/>
    <w:multiLevelType w:val="singleLevel"/>
    <w:tmpl w:val="87D8B0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A837E5"/>
    <w:multiLevelType w:val="multilevel"/>
    <w:tmpl w:val="8EA837E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2C39CDD"/>
    <w:multiLevelType w:val="multilevel"/>
    <w:tmpl w:val="92C39CD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9709C453"/>
    <w:multiLevelType w:val="singleLevel"/>
    <w:tmpl w:val="9709C45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2E46185"/>
    <w:multiLevelType w:val="multilevel"/>
    <w:tmpl w:val="D2E4618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7C09426"/>
    <w:multiLevelType w:val="singleLevel"/>
    <w:tmpl w:val="D7C0942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F398490B"/>
    <w:multiLevelType w:val="multilevel"/>
    <w:tmpl w:val="F398490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8">
    <w:nsid w:val="46560CB3"/>
    <w:multiLevelType w:val="multilevel"/>
    <w:tmpl w:val="46560CB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F8C4C78"/>
    <w:multiLevelType w:val="multilevel"/>
    <w:tmpl w:val="5F8C4C7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01D7A96"/>
    <w:rsid w:val="00362AD7"/>
    <w:rsid w:val="007D3D5C"/>
    <w:rsid w:val="008D1544"/>
    <w:rsid w:val="008D313A"/>
    <w:rsid w:val="012D0213"/>
    <w:rsid w:val="013921B6"/>
    <w:rsid w:val="01AC0E55"/>
    <w:rsid w:val="01FF6A3E"/>
    <w:rsid w:val="020779C8"/>
    <w:rsid w:val="022A4B20"/>
    <w:rsid w:val="0276165C"/>
    <w:rsid w:val="02AF3A2A"/>
    <w:rsid w:val="02B55D42"/>
    <w:rsid w:val="02D14D06"/>
    <w:rsid w:val="03612899"/>
    <w:rsid w:val="03A033CA"/>
    <w:rsid w:val="03E64F7F"/>
    <w:rsid w:val="041B0A5C"/>
    <w:rsid w:val="04752C9C"/>
    <w:rsid w:val="048673F2"/>
    <w:rsid w:val="04E4561D"/>
    <w:rsid w:val="05644C43"/>
    <w:rsid w:val="06CE3134"/>
    <w:rsid w:val="07512864"/>
    <w:rsid w:val="07A82607"/>
    <w:rsid w:val="07FB092A"/>
    <w:rsid w:val="07FF7612"/>
    <w:rsid w:val="080D74CB"/>
    <w:rsid w:val="081F3A3F"/>
    <w:rsid w:val="0845030B"/>
    <w:rsid w:val="086369DB"/>
    <w:rsid w:val="08970701"/>
    <w:rsid w:val="08B339EC"/>
    <w:rsid w:val="09474DBC"/>
    <w:rsid w:val="095F6FE6"/>
    <w:rsid w:val="09680BF5"/>
    <w:rsid w:val="09B62700"/>
    <w:rsid w:val="09F465FE"/>
    <w:rsid w:val="0A167BF8"/>
    <w:rsid w:val="0A406435"/>
    <w:rsid w:val="0A7D1559"/>
    <w:rsid w:val="0B3C19E4"/>
    <w:rsid w:val="0B4C4A68"/>
    <w:rsid w:val="0B945C73"/>
    <w:rsid w:val="0C1F35FB"/>
    <w:rsid w:val="0C637A86"/>
    <w:rsid w:val="0C6F1945"/>
    <w:rsid w:val="0CCB1A14"/>
    <w:rsid w:val="0CEA4AB0"/>
    <w:rsid w:val="0CF21134"/>
    <w:rsid w:val="0D274978"/>
    <w:rsid w:val="0D3F3A0E"/>
    <w:rsid w:val="0D5B61D2"/>
    <w:rsid w:val="0DC70935"/>
    <w:rsid w:val="0E5B4648"/>
    <w:rsid w:val="0E77405C"/>
    <w:rsid w:val="0EBA4906"/>
    <w:rsid w:val="0F41196C"/>
    <w:rsid w:val="0FE34B24"/>
    <w:rsid w:val="0FEE36F8"/>
    <w:rsid w:val="10D6334F"/>
    <w:rsid w:val="112D6151"/>
    <w:rsid w:val="116C7BF1"/>
    <w:rsid w:val="117E2FEE"/>
    <w:rsid w:val="119B1A7E"/>
    <w:rsid w:val="11DD0C74"/>
    <w:rsid w:val="126526BB"/>
    <w:rsid w:val="128A0E55"/>
    <w:rsid w:val="12AD6BEF"/>
    <w:rsid w:val="13545EC2"/>
    <w:rsid w:val="140F1BAC"/>
    <w:rsid w:val="141D6D3A"/>
    <w:rsid w:val="145C5552"/>
    <w:rsid w:val="145D15CB"/>
    <w:rsid w:val="1499147A"/>
    <w:rsid w:val="149C0824"/>
    <w:rsid w:val="14AF1479"/>
    <w:rsid w:val="14E50530"/>
    <w:rsid w:val="154F6154"/>
    <w:rsid w:val="15CC7BF8"/>
    <w:rsid w:val="15DC2612"/>
    <w:rsid w:val="163C7338"/>
    <w:rsid w:val="17012AEA"/>
    <w:rsid w:val="17235FC3"/>
    <w:rsid w:val="172C19E9"/>
    <w:rsid w:val="173A1679"/>
    <w:rsid w:val="176B7489"/>
    <w:rsid w:val="177C34DD"/>
    <w:rsid w:val="17A63038"/>
    <w:rsid w:val="17B30290"/>
    <w:rsid w:val="17BE510F"/>
    <w:rsid w:val="17F20976"/>
    <w:rsid w:val="18211264"/>
    <w:rsid w:val="188E350C"/>
    <w:rsid w:val="189E38CB"/>
    <w:rsid w:val="18AC3F94"/>
    <w:rsid w:val="18DB55FA"/>
    <w:rsid w:val="19087492"/>
    <w:rsid w:val="1A060C42"/>
    <w:rsid w:val="1A232BAE"/>
    <w:rsid w:val="1A5833C3"/>
    <w:rsid w:val="1A6629A1"/>
    <w:rsid w:val="1A9E0E46"/>
    <w:rsid w:val="1B9E1C60"/>
    <w:rsid w:val="1BCE0DB3"/>
    <w:rsid w:val="1C0F4926"/>
    <w:rsid w:val="1C1E5BD9"/>
    <w:rsid w:val="1C301344"/>
    <w:rsid w:val="1CC6664A"/>
    <w:rsid w:val="1CCE26B8"/>
    <w:rsid w:val="1D1F2A1D"/>
    <w:rsid w:val="1D4C3D7C"/>
    <w:rsid w:val="1FB10D7F"/>
    <w:rsid w:val="1FB3520A"/>
    <w:rsid w:val="1FDC6D1F"/>
    <w:rsid w:val="1FDC7A28"/>
    <w:rsid w:val="201155EC"/>
    <w:rsid w:val="201B3E66"/>
    <w:rsid w:val="207A1A64"/>
    <w:rsid w:val="21270D47"/>
    <w:rsid w:val="213C6CA0"/>
    <w:rsid w:val="2143792E"/>
    <w:rsid w:val="21535882"/>
    <w:rsid w:val="21C06B56"/>
    <w:rsid w:val="21CA725B"/>
    <w:rsid w:val="21D818E3"/>
    <w:rsid w:val="22E64245"/>
    <w:rsid w:val="23132BA3"/>
    <w:rsid w:val="2338088B"/>
    <w:rsid w:val="238175B4"/>
    <w:rsid w:val="23B740B4"/>
    <w:rsid w:val="23CE6C49"/>
    <w:rsid w:val="2492046F"/>
    <w:rsid w:val="25386603"/>
    <w:rsid w:val="258D7059"/>
    <w:rsid w:val="261F5D33"/>
    <w:rsid w:val="26247AA9"/>
    <w:rsid w:val="266100F9"/>
    <w:rsid w:val="269B5566"/>
    <w:rsid w:val="27047D1E"/>
    <w:rsid w:val="27902E93"/>
    <w:rsid w:val="27914658"/>
    <w:rsid w:val="27DA2308"/>
    <w:rsid w:val="27EC5282"/>
    <w:rsid w:val="280031E4"/>
    <w:rsid w:val="28094FED"/>
    <w:rsid w:val="28427642"/>
    <w:rsid w:val="28D15AC7"/>
    <w:rsid w:val="28D27E6F"/>
    <w:rsid w:val="294E66FD"/>
    <w:rsid w:val="29A56701"/>
    <w:rsid w:val="29B3675A"/>
    <w:rsid w:val="2A0B0AA8"/>
    <w:rsid w:val="2A39344A"/>
    <w:rsid w:val="2A605A4C"/>
    <w:rsid w:val="2AF25618"/>
    <w:rsid w:val="2B2312B5"/>
    <w:rsid w:val="2B7757C5"/>
    <w:rsid w:val="2C4A59E7"/>
    <w:rsid w:val="2C6D3695"/>
    <w:rsid w:val="2CEA23A5"/>
    <w:rsid w:val="2D3C71CA"/>
    <w:rsid w:val="2D446665"/>
    <w:rsid w:val="2DA470AB"/>
    <w:rsid w:val="2DFF43F6"/>
    <w:rsid w:val="2E6E3EE8"/>
    <w:rsid w:val="2EDF2568"/>
    <w:rsid w:val="2FB71989"/>
    <w:rsid w:val="2FD1009E"/>
    <w:rsid w:val="2FD37061"/>
    <w:rsid w:val="301B689F"/>
    <w:rsid w:val="30202CD3"/>
    <w:rsid w:val="308D7D0B"/>
    <w:rsid w:val="30F6777C"/>
    <w:rsid w:val="31083F93"/>
    <w:rsid w:val="31D97826"/>
    <w:rsid w:val="32B225FD"/>
    <w:rsid w:val="32F16EB2"/>
    <w:rsid w:val="33613B99"/>
    <w:rsid w:val="337771AE"/>
    <w:rsid w:val="33A104FD"/>
    <w:rsid w:val="33B25DA9"/>
    <w:rsid w:val="33C00822"/>
    <w:rsid w:val="33F86C62"/>
    <w:rsid w:val="345340E5"/>
    <w:rsid w:val="34545741"/>
    <w:rsid w:val="34694381"/>
    <w:rsid w:val="346A6D13"/>
    <w:rsid w:val="349C6AF7"/>
    <w:rsid w:val="357A11D7"/>
    <w:rsid w:val="358A1C84"/>
    <w:rsid w:val="35A3362D"/>
    <w:rsid w:val="35E95EB7"/>
    <w:rsid w:val="36003CEE"/>
    <w:rsid w:val="36237149"/>
    <w:rsid w:val="377F4883"/>
    <w:rsid w:val="37862D3A"/>
    <w:rsid w:val="37FA03AE"/>
    <w:rsid w:val="3805493A"/>
    <w:rsid w:val="38307830"/>
    <w:rsid w:val="383910E1"/>
    <w:rsid w:val="383B22D2"/>
    <w:rsid w:val="384A6FD8"/>
    <w:rsid w:val="38FF77EE"/>
    <w:rsid w:val="391536F1"/>
    <w:rsid w:val="392C1B53"/>
    <w:rsid w:val="395640ED"/>
    <w:rsid w:val="3A623054"/>
    <w:rsid w:val="3A956EBD"/>
    <w:rsid w:val="3AF94DFB"/>
    <w:rsid w:val="3B2937DD"/>
    <w:rsid w:val="3B8C62A3"/>
    <w:rsid w:val="3BD36D9A"/>
    <w:rsid w:val="3C1A42E1"/>
    <w:rsid w:val="3C3A521C"/>
    <w:rsid w:val="3C487939"/>
    <w:rsid w:val="3C746980"/>
    <w:rsid w:val="3CA370CE"/>
    <w:rsid w:val="3CEB6517"/>
    <w:rsid w:val="3CEF6695"/>
    <w:rsid w:val="3CF22314"/>
    <w:rsid w:val="3D712D52"/>
    <w:rsid w:val="3D8B6100"/>
    <w:rsid w:val="3DD01A12"/>
    <w:rsid w:val="3DF7455A"/>
    <w:rsid w:val="3EA21EA8"/>
    <w:rsid w:val="3EAF1EF2"/>
    <w:rsid w:val="3F2D157F"/>
    <w:rsid w:val="3F6727CC"/>
    <w:rsid w:val="400C5918"/>
    <w:rsid w:val="40907B01"/>
    <w:rsid w:val="40986CA1"/>
    <w:rsid w:val="40B803DC"/>
    <w:rsid w:val="417E2838"/>
    <w:rsid w:val="41BE453B"/>
    <w:rsid w:val="41CA7043"/>
    <w:rsid w:val="41EB15D7"/>
    <w:rsid w:val="421A6AA3"/>
    <w:rsid w:val="422A4826"/>
    <w:rsid w:val="428F48E4"/>
    <w:rsid w:val="429C2AAC"/>
    <w:rsid w:val="42BD62B9"/>
    <w:rsid w:val="4345189A"/>
    <w:rsid w:val="43A43DEF"/>
    <w:rsid w:val="44BD5D64"/>
    <w:rsid w:val="44EE266C"/>
    <w:rsid w:val="44EF5128"/>
    <w:rsid w:val="458D0AB3"/>
    <w:rsid w:val="459E05CA"/>
    <w:rsid w:val="45CC41B7"/>
    <w:rsid w:val="45F27B9E"/>
    <w:rsid w:val="469F166C"/>
    <w:rsid w:val="470A3BAE"/>
    <w:rsid w:val="474D3491"/>
    <w:rsid w:val="47567B27"/>
    <w:rsid w:val="475E0F3F"/>
    <w:rsid w:val="47AB6C3D"/>
    <w:rsid w:val="47D658DB"/>
    <w:rsid w:val="482F6AC4"/>
    <w:rsid w:val="483871C0"/>
    <w:rsid w:val="485456B3"/>
    <w:rsid w:val="48C23E9D"/>
    <w:rsid w:val="4A195D91"/>
    <w:rsid w:val="4A5D2591"/>
    <w:rsid w:val="4A6C19D6"/>
    <w:rsid w:val="4AC3133E"/>
    <w:rsid w:val="4AE97ACE"/>
    <w:rsid w:val="4AF75B92"/>
    <w:rsid w:val="4B022795"/>
    <w:rsid w:val="4B0769D2"/>
    <w:rsid w:val="4B1B2143"/>
    <w:rsid w:val="4B7D6ED4"/>
    <w:rsid w:val="4BE21F29"/>
    <w:rsid w:val="4CB06978"/>
    <w:rsid w:val="4D7639EA"/>
    <w:rsid w:val="4D8913E3"/>
    <w:rsid w:val="4E6370F7"/>
    <w:rsid w:val="4EAE718E"/>
    <w:rsid w:val="4EAF6744"/>
    <w:rsid w:val="4EC9414F"/>
    <w:rsid w:val="4F010731"/>
    <w:rsid w:val="4F163F0A"/>
    <w:rsid w:val="4F351AA5"/>
    <w:rsid w:val="4F7004C7"/>
    <w:rsid w:val="4F765BD3"/>
    <w:rsid w:val="4F8C07D9"/>
    <w:rsid w:val="4F90347C"/>
    <w:rsid w:val="4FA02058"/>
    <w:rsid w:val="4FCD667C"/>
    <w:rsid w:val="4FD11E5C"/>
    <w:rsid w:val="4FD63FB6"/>
    <w:rsid w:val="50555513"/>
    <w:rsid w:val="50AD5A41"/>
    <w:rsid w:val="50BB24FD"/>
    <w:rsid w:val="50F05C2B"/>
    <w:rsid w:val="510B1142"/>
    <w:rsid w:val="511969E3"/>
    <w:rsid w:val="51227848"/>
    <w:rsid w:val="51AD59A0"/>
    <w:rsid w:val="51D174B1"/>
    <w:rsid w:val="51DB5FDF"/>
    <w:rsid w:val="52F061DD"/>
    <w:rsid w:val="53263C5A"/>
    <w:rsid w:val="53865AA6"/>
    <w:rsid w:val="539A4F6F"/>
    <w:rsid w:val="53A6138E"/>
    <w:rsid w:val="53E86736"/>
    <w:rsid w:val="540B7F2E"/>
    <w:rsid w:val="54192D26"/>
    <w:rsid w:val="545F76DD"/>
    <w:rsid w:val="54E551CD"/>
    <w:rsid w:val="54F66D4F"/>
    <w:rsid w:val="55467D7D"/>
    <w:rsid w:val="55833339"/>
    <w:rsid w:val="56022055"/>
    <w:rsid w:val="562F1B32"/>
    <w:rsid w:val="570D01F6"/>
    <w:rsid w:val="574D1E50"/>
    <w:rsid w:val="576D760E"/>
    <w:rsid w:val="57D5108F"/>
    <w:rsid w:val="57E067C2"/>
    <w:rsid w:val="58032115"/>
    <w:rsid w:val="58B71C77"/>
    <w:rsid w:val="58E0695E"/>
    <w:rsid w:val="593333F8"/>
    <w:rsid w:val="598E1674"/>
    <w:rsid w:val="59E44142"/>
    <w:rsid w:val="5B9F776C"/>
    <w:rsid w:val="5BB57AB1"/>
    <w:rsid w:val="5C71038F"/>
    <w:rsid w:val="5D4D73CD"/>
    <w:rsid w:val="5D766045"/>
    <w:rsid w:val="5DE424DB"/>
    <w:rsid w:val="5EA71D5F"/>
    <w:rsid w:val="5EB32EE1"/>
    <w:rsid w:val="5F7E031C"/>
    <w:rsid w:val="5FD16C93"/>
    <w:rsid w:val="5FE13A7D"/>
    <w:rsid w:val="602437A7"/>
    <w:rsid w:val="602A4490"/>
    <w:rsid w:val="605E6E7C"/>
    <w:rsid w:val="6091239F"/>
    <w:rsid w:val="609F5802"/>
    <w:rsid w:val="60C407A7"/>
    <w:rsid w:val="61423FE1"/>
    <w:rsid w:val="61AC3545"/>
    <w:rsid w:val="61B2122D"/>
    <w:rsid w:val="61B6016B"/>
    <w:rsid w:val="61CD42F1"/>
    <w:rsid w:val="61EF67EB"/>
    <w:rsid w:val="61FC0018"/>
    <w:rsid w:val="6222562A"/>
    <w:rsid w:val="62923D74"/>
    <w:rsid w:val="62963E61"/>
    <w:rsid w:val="62E71007"/>
    <w:rsid w:val="63352116"/>
    <w:rsid w:val="63EE17A8"/>
    <w:rsid w:val="644B2D8A"/>
    <w:rsid w:val="64AD3F2E"/>
    <w:rsid w:val="64C723F9"/>
    <w:rsid w:val="651B17E0"/>
    <w:rsid w:val="652A557F"/>
    <w:rsid w:val="65757003"/>
    <w:rsid w:val="658769A4"/>
    <w:rsid w:val="658D71C3"/>
    <w:rsid w:val="65C977BE"/>
    <w:rsid w:val="662338A6"/>
    <w:rsid w:val="664B25CB"/>
    <w:rsid w:val="66703722"/>
    <w:rsid w:val="66B71EC0"/>
    <w:rsid w:val="66BB2590"/>
    <w:rsid w:val="67374A28"/>
    <w:rsid w:val="674454BF"/>
    <w:rsid w:val="67A64E1D"/>
    <w:rsid w:val="67D64D3E"/>
    <w:rsid w:val="680B6627"/>
    <w:rsid w:val="686D7B77"/>
    <w:rsid w:val="68C219CA"/>
    <w:rsid w:val="68F12E4D"/>
    <w:rsid w:val="68F94D41"/>
    <w:rsid w:val="698533BB"/>
    <w:rsid w:val="69D17C49"/>
    <w:rsid w:val="69F765FE"/>
    <w:rsid w:val="6A917609"/>
    <w:rsid w:val="6BB03715"/>
    <w:rsid w:val="6C523A47"/>
    <w:rsid w:val="6C5C4BB7"/>
    <w:rsid w:val="6C7D068A"/>
    <w:rsid w:val="6C8A167F"/>
    <w:rsid w:val="6CB16438"/>
    <w:rsid w:val="6CB3003C"/>
    <w:rsid w:val="6CC97234"/>
    <w:rsid w:val="6D0065A7"/>
    <w:rsid w:val="6D4B5F5C"/>
    <w:rsid w:val="6DA30948"/>
    <w:rsid w:val="6DA76094"/>
    <w:rsid w:val="6DD104CB"/>
    <w:rsid w:val="6DDA1931"/>
    <w:rsid w:val="6E00046D"/>
    <w:rsid w:val="6E1663CE"/>
    <w:rsid w:val="6E864828"/>
    <w:rsid w:val="6EB562E8"/>
    <w:rsid w:val="6F22566A"/>
    <w:rsid w:val="6F565255"/>
    <w:rsid w:val="70446BAF"/>
    <w:rsid w:val="70B1256A"/>
    <w:rsid w:val="713D1690"/>
    <w:rsid w:val="7175205B"/>
    <w:rsid w:val="720D647E"/>
    <w:rsid w:val="725C302A"/>
    <w:rsid w:val="72D90EF8"/>
    <w:rsid w:val="734B2D73"/>
    <w:rsid w:val="7384035F"/>
    <w:rsid w:val="73A11102"/>
    <w:rsid w:val="74243C19"/>
    <w:rsid w:val="743C1E8E"/>
    <w:rsid w:val="74A215D5"/>
    <w:rsid w:val="74D61485"/>
    <w:rsid w:val="7548408D"/>
    <w:rsid w:val="755C57BE"/>
    <w:rsid w:val="75663FA0"/>
    <w:rsid w:val="7632447D"/>
    <w:rsid w:val="764D1B7C"/>
    <w:rsid w:val="767804C4"/>
    <w:rsid w:val="76A332AE"/>
    <w:rsid w:val="76A57D79"/>
    <w:rsid w:val="76B432BB"/>
    <w:rsid w:val="76C43716"/>
    <w:rsid w:val="76E45DA2"/>
    <w:rsid w:val="77016F5B"/>
    <w:rsid w:val="77063A54"/>
    <w:rsid w:val="783074DF"/>
    <w:rsid w:val="78602841"/>
    <w:rsid w:val="78F26BC8"/>
    <w:rsid w:val="7900212A"/>
    <w:rsid w:val="791375E7"/>
    <w:rsid w:val="797744BB"/>
    <w:rsid w:val="79882F7A"/>
    <w:rsid w:val="79DC174C"/>
    <w:rsid w:val="7A1201DD"/>
    <w:rsid w:val="7A362F58"/>
    <w:rsid w:val="7A5C3FD5"/>
    <w:rsid w:val="7A6510DB"/>
    <w:rsid w:val="7A7B26AD"/>
    <w:rsid w:val="7A866A5C"/>
    <w:rsid w:val="7A9C20BB"/>
    <w:rsid w:val="7B410E48"/>
    <w:rsid w:val="7B656EB9"/>
    <w:rsid w:val="7B72043A"/>
    <w:rsid w:val="7BD27CEC"/>
    <w:rsid w:val="7C2428D0"/>
    <w:rsid w:val="7CAB0FA1"/>
    <w:rsid w:val="7CC64BF4"/>
    <w:rsid w:val="7D44147C"/>
    <w:rsid w:val="7D7B409A"/>
    <w:rsid w:val="7DF430B4"/>
    <w:rsid w:val="7E0C2573"/>
    <w:rsid w:val="7E0C5A03"/>
    <w:rsid w:val="7E1306A6"/>
    <w:rsid w:val="7E5D3450"/>
    <w:rsid w:val="7EF05EEA"/>
    <w:rsid w:val="7F363C80"/>
    <w:rsid w:val="7F41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2023-12-29T14:41:31Z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AF69D0C96A634CD5A3DC7DFC5879F6F1</vt:lpwstr>
  </property>
</Properties>
</file>