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LXGWWenKai-Regular" w:hAnsi="LXGWWenKai-Regular" w:eastAsia="LXGWWenKai-Regular" w:cs="LXGWWenKai-Regular"/>
          <w:color w:val="000000"/>
          <w:kern w:val="0"/>
          <w:sz w:val="34"/>
          <w:szCs w:val="34"/>
          <w:lang w:val="en-US" w:eastAsia="zh-CN" w:bidi="ar"/>
        </w:rPr>
      </w:pPr>
      <w:r>
        <w:rPr>
          <w:rFonts w:hint="eastAsia" w:ascii="LXGWWenKai-Regular" w:hAnsi="LXGWWenKai-Regular" w:eastAsia="LXGWWenKai-Regular" w:cs="LXGWWenKai-Regular"/>
          <w:color w:val="000000"/>
          <w:kern w:val="0"/>
          <w:sz w:val="34"/>
          <w:szCs w:val="34"/>
          <w:lang w:val="en-US" w:eastAsia="zh-CN" w:bidi="ar"/>
        </w:rPr>
        <w:t>熊灵欣</w:t>
      </w:r>
      <w:r>
        <w:rPr>
          <w:rFonts w:ascii="LXGWWenKai-Regular" w:hAnsi="LXGWWenKai-Regular" w:eastAsia="LXGWWenKai-Regular" w:cs="LXGWWenKai-Regular"/>
          <w:color w:val="000000"/>
          <w:kern w:val="0"/>
          <w:sz w:val="34"/>
          <w:szCs w:val="34"/>
          <w:lang w:val="en-US" w:eastAsia="zh-CN" w:bidi="ar"/>
        </w:rPr>
        <w:t>/</w:t>
      </w:r>
      <w:r>
        <w:rPr>
          <w:rFonts w:hint="eastAsia" w:ascii="LXGWWenKai-Regular" w:hAnsi="LXGWWenKai-Regular" w:eastAsia="LXGWWenKai-Regular" w:cs="LXGWWenKai-Regular"/>
          <w:color w:val="000000"/>
          <w:kern w:val="0"/>
          <w:sz w:val="34"/>
          <w:szCs w:val="34"/>
          <w:lang w:val="en-US" w:eastAsia="zh-CN" w:bidi="ar"/>
        </w:rPr>
        <w:t>2021131126</w:t>
      </w:r>
      <w:r>
        <w:rPr>
          <w:rFonts w:ascii="LXGWWenKai-Regular" w:hAnsi="LXGWWenKai-Regular" w:eastAsia="LXGWWenKai-Regular" w:cs="LXGWWenKai-Regular"/>
          <w:color w:val="000000"/>
          <w:kern w:val="0"/>
          <w:sz w:val="34"/>
          <w:szCs w:val="34"/>
          <w:lang w:val="en-US" w:eastAsia="zh-CN" w:bidi="ar"/>
        </w:rPr>
        <w:t>/</w:t>
      </w:r>
      <w:r>
        <w:rPr>
          <w:rFonts w:hint="eastAsia" w:ascii="LXGWWenKai-Regular" w:hAnsi="LXGWWenKai-Regular" w:eastAsia="LXGWWenKai-Regular" w:cs="LXGWWenKai-Regular"/>
          <w:color w:val="000000"/>
          <w:kern w:val="0"/>
          <w:sz w:val="34"/>
          <w:szCs w:val="34"/>
          <w:lang w:val="en-US" w:eastAsia="zh-CN" w:bidi="ar"/>
        </w:rPr>
        <w:t>区块链工程214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LXGWWenKai-Regular" w:hAnsi="LXGWWenKai-Regular" w:eastAsia="LXGWWenKai-Regular" w:cs="LXGWWenKai-Regular"/>
          <w:color w:val="000000"/>
          <w:kern w:val="0"/>
          <w:sz w:val="34"/>
          <w:szCs w:val="3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>准备三个地址：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>0x5B38Da6a701c568545dCfcB03FcB875f56beddC4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>0xAb8483F64d9C6d1EcF9b849Ae677dD3315835cb2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>0x4B20993Bc481177ec7E8f571ceCaE8A9e22C02db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>图床图片地址：</w:t>
      </w:r>
      <w:r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instrText xml:space="preserve"> HYPERLINK "https://imgse.com/i/pit3GrT" </w:instrText>
      </w:r>
      <w:r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eastAsia" w:ascii="LXGWWenKai-Regular" w:hAnsi="LXGWWenKai-Regular" w:eastAsia="LXGWWenKai-Regular" w:cs="LXGWWenKai-Regular"/>
          <w:kern w:val="0"/>
          <w:sz w:val="24"/>
          <w:szCs w:val="24"/>
          <w:lang w:val="en-US" w:eastAsia="zh-CN" w:bidi="ar"/>
        </w:rPr>
        <w:t>https://imgse.com/i/pit3GrT</w:t>
      </w:r>
      <w:r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>部署合约名字为XLX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240280" cy="344170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>mint一个tokenid为1到账户A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428875" cy="1479550"/>
            <wp:effectExtent l="0" t="0" r="952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>查看账户A余额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573655" cy="613410"/>
            <wp:effectExtent l="0" t="0" r="190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>查看tokenid为1的owner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578735" cy="650240"/>
            <wp:effectExtent l="0" t="0" r="1206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>查看tokenid为1的tokenURI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524760" cy="647700"/>
            <wp:effectExtent l="0" t="0" r="508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>使用账户A对账户B进行approve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430780" cy="1218565"/>
            <wp:effectExtent l="0" t="0" r="762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>调用getApproved，查看tokenid为1的返回值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621280" cy="72390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 xml:space="preserve"> 使用账户B调用transferFrom，把tokenid为1的NFT从账户A转到账户C；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1987550" cy="1231900"/>
            <wp:effectExtent l="0" t="0" r="889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>mint tokenid为2 的nft到账户A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636520" cy="165354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 xml:space="preserve">使用账户A调用setApprovalForAll，对账户B进行approve 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689860" cy="13563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eastAsia="微软雅黑"/>
          <w:lang w:val="en-US" w:eastAsia="zh-CN"/>
        </w:rPr>
        <w:t>调用isApprovedForAll，查看授权状态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center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659380" cy="140970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>使用账户B，转移tokenid为2的NFT到账户C；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644140" cy="16611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>查看账户C的余额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727960" cy="12115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>Mint已经是OnlyOwner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007360" cy="2045335"/>
            <wp:effectExtent l="0" t="0" r="10160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>ERC20的transfer事件中的参数是：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4" w:space="4"/>
          <w:left w:val="single" w:color="E8E8E8" w:sz="4" w:space="7"/>
          <w:bottom w:val="single" w:color="E8E8E8" w:sz="4" w:space="4"/>
          <w:right w:val="single" w:color="E8E8E8" w:sz="4" w:space="7"/>
        </w:pBdr>
        <w:shd w:val="clear" w:fill="EEEEFF"/>
        <w:spacing w:before="0" w:beforeAutospacing="0" w:after="180" w:afterAutospacing="0"/>
        <w:ind w:left="0" w:right="0" w:firstLine="210" w:firstLineChars="100"/>
        <w:rPr>
          <w:rFonts w:hint="eastAsia" w:eastAsia="宋体"/>
          <w:i w:val="0"/>
          <w:iCs w:val="0"/>
          <w:caps w:val="0"/>
          <w:color w:val="111111"/>
          <w:spacing w:val="0"/>
          <w:sz w:val="21"/>
          <w:szCs w:val="21"/>
          <w:lang w:eastAsia="zh-CN"/>
        </w:rPr>
      </w:pPr>
      <w:r>
        <w:rPr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  <w:shd w:val="clear" w:fill="EEEEFF"/>
        </w:rPr>
        <w:t>event</w:t>
      </w:r>
      <w:r>
        <w:rPr>
          <w:rStyle w:val="6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  <w:shd w:val="clear" w:fill="EEEEFF"/>
        </w:rPr>
        <w:t xml:space="preserve"> </w:t>
      </w:r>
      <w:r>
        <w:rPr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  <w:shd w:val="clear" w:fill="EEEEFF"/>
        </w:rPr>
        <w:t>Transfer(address</w:t>
      </w:r>
      <w:r>
        <w:rPr>
          <w:rStyle w:val="6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  <w:shd w:val="clear" w:fill="EEEEFF"/>
        </w:rPr>
        <w:t xml:space="preserve"> </w:t>
      </w:r>
      <w:r>
        <w:rPr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  <w:shd w:val="clear" w:fill="EEEEFF"/>
        </w:rPr>
        <w:t>indexed</w:t>
      </w:r>
      <w:r>
        <w:rPr>
          <w:rStyle w:val="6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  <w:shd w:val="clear" w:fill="EEEEFF"/>
        </w:rPr>
        <w:t xml:space="preserve"> </w:t>
      </w:r>
      <w:r>
        <w:rPr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  <w:shd w:val="clear" w:fill="EEEEFF"/>
        </w:rPr>
        <w:t>_from,</w:t>
      </w:r>
      <w:r>
        <w:rPr>
          <w:rStyle w:val="6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  <w:shd w:val="clear" w:fill="EEEEFF"/>
        </w:rPr>
        <w:t xml:space="preserve"> </w:t>
      </w:r>
      <w:r>
        <w:rPr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  <w:shd w:val="clear" w:fill="EEEEFF"/>
        </w:rPr>
        <w:t>address</w:t>
      </w:r>
      <w:r>
        <w:rPr>
          <w:rStyle w:val="6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  <w:shd w:val="clear" w:fill="EEEEFF"/>
        </w:rPr>
        <w:t xml:space="preserve"> </w:t>
      </w:r>
      <w:r>
        <w:rPr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  <w:shd w:val="clear" w:fill="EEEEFF"/>
        </w:rPr>
        <w:t>indexed</w:t>
      </w:r>
      <w:r>
        <w:rPr>
          <w:rStyle w:val="6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  <w:shd w:val="clear" w:fill="EEEEFF"/>
        </w:rPr>
        <w:t xml:space="preserve"> </w:t>
      </w:r>
      <w:r>
        <w:rPr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  <w:shd w:val="clear" w:fill="EEEEFF"/>
        </w:rPr>
        <w:t>_to,</w:t>
      </w:r>
      <w:r>
        <w:rPr>
          <w:rStyle w:val="6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  <w:shd w:val="clear" w:fill="EEEEFF"/>
        </w:rPr>
        <w:t xml:space="preserve"> </w:t>
      </w:r>
      <w:r>
        <w:rPr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  <w:shd w:val="clear" w:fill="EEEEFF"/>
        </w:rPr>
        <w:t>uint256</w:t>
      </w:r>
      <w:r>
        <w:rPr>
          <w:rStyle w:val="6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  <w:shd w:val="clear" w:fill="EEEEFF"/>
        </w:rPr>
        <w:t xml:space="preserve"> </w:t>
      </w:r>
      <w:r>
        <w:rPr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  <w:shd w:val="clear" w:fill="EEEEFF"/>
        </w:rPr>
        <w:t>_value)</w:t>
      </w:r>
      <w:r>
        <w:rPr>
          <w:rFonts w:hint="eastAsia"/>
          <w:i w:val="0"/>
          <w:iCs w:val="0"/>
          <w:caps w:val="0"/>
          <w:color w:val="111111"/>
          <w:spacing w:val="0"/>
          <w:sz w:val="21"/>
          <w:szCs w:val="21"/>
          <w:bdr w:val="none" w:color="auto" w:sz="0" w:space="0"/>
          <w:shd w:val="clear" w:fill="EEEEFF"/>
          <w:lang w:eastAsia="zh-CN"/>
        </w:rPr>
        <w:t>；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left"/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>ERC721的transfer事件中的参数是：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4" w:space="4"/>
          <w:left w:val="single" w:color="E8E8E8" w:sz="4" w:space="7"/>
          <w:bottom w:val="single" w:color="E8E8E8" w:sz="4" w:space="4"/>
          <w:right w:val="single" w:color="E8E8E8" w:sz="4" w:space="7"/>
        </w:pBdr>
        <w:shd w:val="clear" w:fill="EEEEFF"/>
        <w:spacing w:before="0" w:beforeAutospacing="0" w:after="180" w:afterAutospacing="0"/>
        <w:ind w:right="0"/>
        <w:jc w:val="left"/>
        <w:rPr>
          <w:rStyle w:val="6"/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EEEEFF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EEEEFF"/>
        </w:rPr>
        <w:t>event Transfer(address indexed _from, address indexed _to, uint256 indexed</w:t>
      </w:r>
      <w:r>
        <w:rPr>
          <w:rStyle w:val="6"/>
          <w:rFonts w:hint="eastAsia" w:cs="宋体"/>
          <w:i w:val="0"/>
          <w:iCs w:val="0"/>
          <w:caps w:val="0"/>
          <w:color w:val="111111"/>
          <w:spacing w:val="0"/>
          <w:sz w:val="21"/>
          <w:szCs w:val="21"/>
          <w:shd w:val="clear" w:fill="EEEEFF"/>
          <w:lang w:val="en-US" w:eastAsia="zh-CN"/>
        </w:rPr>
        <w:t xml:space="preserve"> 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EEEEFF"/>
        </w:rPr>
        <w:t>_tokenId);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left"/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>异：ERC20中参数是value（转账数量），ERC721中是tokenId（唯一标识符）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left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>同：ERC20 和 ERC721 需要发送方、接收方的地址。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left"/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>这是因为：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left"/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>①在ERC20代币中，每个代币是可互换的，没有区别，因此转移事件只需要记录发送方、接收方和转移数量即可。代币的价值主要体现在数量上，而不是特定的代币实例。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240" w:firstLineChars="100"/>
        <w:jc w:val="left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>②在ERC721代币中，每个代币都是独特的，具有唯一的标识符。因此，在转移事件中需要记录发送方、接收方以及转移的代币的唯一标识符（Token ID）。这是因为ERC721代币通常代表不同的资产或收藏品。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>ERC20的approval事件中的参数是：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4" w:space="4"/>
          <w:left w:val="single" w:color="E8E8E8" w:sz="4" w:space="7"/>
          <w:bottom w:val="single" w:color="E8E8E8" w:sz="4" w:space="4"/>
          <w:right w:val="single" w:color="E8E8E8" w:sz="4" w:space="7"/>
        </w:pBdr>
        <w:shd w:val="clear" w:fill="EEEEFF"/>
        <w:spacing w:before="0" w:beforeAutospacing="0" w:after="180" w:afterAutospacing="0"/>
        <w:ind w:right="0"/>
        <w:jc w:val="left"/>
        <w:rPr>
          <w:rStyle w:val="6"/>
          <w:rFonts w:hint="default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EEEEFF"/>
          <w:lang w:val="en-US" w:eastAsia="zh-CN"/>
        </w:rPr>
      </w:pPr>
      <w:r>
        <w:rPr>
          <w:rStyle w:val="6"/>
          <w:rFonts w:hint="default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EEEEFF"/>
          <w:lang w:val="en-US" w:eastAsia="zh-CN"/>
        </w:rPr>
        <w:t>event Approval(address indexed _owner, address indexed _spender, uint256 _value)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>ERC721的approval事件中的参数是：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8E8E8" w:sz="4" w:space="4"/>
          <w:left w:val="single" w:color="E8E8E8" w:sz="4" w:space="7"/>
          <w:bottom w:val="single" w:color="E8E8E8" w:sz="4" w:space="4"/>
          <w:right w:val="single" w:color="E8E8E8" w:sz="4" w:space="7"/>
        </w:pBdr>
        <w:shd w:val="clear" w:fill="EEEEFF"/>
        <w:spacing w:before="0" w:beforeAutospacing="0" w:after="180" w:afterAutospacing="0"/>
        <w:ind w:right="0"/>
        <w:jc w:val="left"/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  <w:shd w:val="clear" w:fill="EEEEFF"/>
          <w:lang w:val="en-US" w:eastAsia="zh-CN"/>
        </w:rPr>
        <w:t>event Approval(address indexed _owner, address indexed _approved, uint256 indexed _tokenId);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>异：ERC20中参数是value（转账数量），ERC721中是tokenId（唯一标识符）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>同：ERC20 和 ERC721 都需要代币的所有者地址、被授权的地址。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>这是因为：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>①在ERC20代币中，授权通常用于允许其他地址从授权者的余额中转移一定数量的代币。因此，授权事件需要记录被授权的地址和被授权的数量，以便其他地址可以在授权限额范围内进行转移。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hint="default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LXGWWenKai-Regular" w:hAnsi="LXGWWenKai-Regular" w:eastAsia="LXGWWenKai-Regular" w:cs="LXGWWenKai-Regular"/>
          <w:color w:val="000000"/>
          <w:kern w:val="0"/>
          <w:sz w:val="24"/>
          <w:szCs w:val="24"/>
          <w:lang w:val="en-US" w:eastAsia="zh-CN" w:bidi="ar"/>
        </w:rPr>
        <w:t>②在ERC721代币中，授权通常用于允许其他地址对代币进行操作，如交易、转移或更改代币的属性。由于ERC721代币的每个代币都是独特的，没有数量的概念，因此授权事件只需要记录被授权的地址即可，无需记录数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XGWWenKai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Euclid Fraktur">
    <w:panose1 w:val="03010601010101010101"/>
    <w:charset w:val="00"/>
    <w:family w:val="auto"/>
    <w:pitch w:val="default"/>
    <w:sig w:usb0="80000001" w:usb1="00000008" w:usb2="00000000" w:usb3="80000000" w:csb0="8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90E6F2"/>
    <w:multiLevelType w:val="multilevel"/>
    <w:tmpl w:val="9B90E6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2Y2M0MjA3OGQwYWY2NDQwZDRkYmI1NTcwZGMyMTgifQ=="/>
  </w:docVars>
  <w:rsids>
    <w:rsidRoot w:val="00000000"/>
    <w:rsid w:val="03BD2820"/>
    <w:rsid w:val="05DC41C0"/>
    <w:rsid w:val="0B7C0033"/>
    <w:rsid w:val="0CC96F4F"/>
    <w:rsid w:val="0F985657"/>
    <w:rsid w:val="102050E7"/>
    <w:rsid w:val="13474CC3"/>
    <w:rsid w:val="19CD414F"/>
    <w:rsid w:val="1D835251"/>
    <w:rsid w:val="1DA8115B"/>
    <w:rsid w:val="1EF54BEB"/>
    <w:rsid w:val="22505D09"/>
    <w:rsid w:val="269A49CD"/>
    <w:rsid w:val="28F04484"/>
    <w:rsid w:val="2CEC5E40"/>
    <w:rsid w:val="316605F4"/>
    <w:rsid w:val="33613B99"/>
    <w:rsid w:val="389D29EF"/>
    <w:rsid w:val="3B5F6EA5"/>
    <w:rsid w:val="3CB46D7D"/>
    <w:rsid w:val="3DD376D7"/>
    <w:rsid w:val="40A56901"/>
    <w:rsid w:val="40B732E0"/>
    <w:rsid w:val="40DE086C"/>
    <w:rsid w:val="41BE41FA"/>
    <w:rsid w:val="436D4129"/>
    <w:rsid w:val="4BCC5D64"/>
    <w:rsid w:val="4CB163A7"/>
    <w:rsid w:val="4E56172D"/>
    <w:rsid w:val="4FBA4253"/>
    <w:rsid w:val="527C3337"/>
    <w:rsid w:val="55256612"/>
    <w:rsid w:val="5B55190F"/>
    <w:rsid w:val="5DF26102"/>
    <w:rsid w:val="5F7F7267"/>
    <w:rsid w:val="60C06560"/>
    <w:rsid w:val="6305198A"/>
    <w:rsid w:val="644D317A"/>
    <w:rsid w:val="6593581A"/>
    <w:rsid w:val="65E46E4F"/>
    <w:rsid w:val="69401815"/>
    <w:rsid w:val="6DC02F24"/>
    <w:rsid w:val="74241B81"/>
    <w:rsid w:val="75D532E5"/>
    <w:rsid w:val="75D91A00"/>
    <w:rsid w:val="781D6272"/>
    <w:rsid w:val="787B63C5"/>
    <w:rsid w:val="79CC49FF"/>
    <w:rsid w:val="7BA479FA"/>
    <w:rsid w:val="7BFF2608"/>
    <w:rsid w:val="7E696CC0"/>
    <w:rsid w:val="7E81225C"/>
    <w:rsid w:val="7F94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2023-03-25T09:48:00Z</dcterms:created>
  <dc:creator>didshow</dc:creator>
  <cp:lastModifiedBy>没心没肺人不累</cp:lastModifiedBy>
  <dcterms:modified xsi:type="dcterms:W3CDTF">2023-11-16T13:07:40Z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AF69D0C96A634CD5A3DC7DFC5879F6F1</vt:lpwstr>
  </property>
</Properties>
</file>