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FEUILLE DE ROUTE TECHNIQUE SUR 6 MOIS</w:t>
      </w:r>
    </w:p>
    <w:p>
      <w:pPr>
        <w:spacing w:after="480"/>
      </w:pPr>
      <w:r>
        <w:rPr>
          <w:i/>
          <w:color w:val="595959"/>
          <w:sz w:val="28"/>
        </w:rPr>
        <w:t>Ingénierie IA, MLOps, Data &amp; Cloud (Approche Pragmatique)</w:t>
      </w:r>
    </w:p>
    <w:p>
      <w:pPr>
        <w:spacing w:after="400"/>
      </w:pPr>
      <w:r>
        <w:t>Cette feuille de route est un plan de transition technique personnalisé de 6 mois conçu pour un étudiant en informatique. Contraintes : 10 heures par semaine (5h d'apprentissage théorique, 5h de codage pratique). L'objectif est de combler le fossé entre le développement de modèles de Machine Learning et l'architecture de production Cloud sans fioritures marketing.</w:t>
      </w:r>
    </w:p>
    <w:p>
      <w:pPr>
        <w:spacing w:before="360" w:after="120"/>
      </w:pPr>
      <w:r>
        <w:rPr>
          <w:b/>
          <w:color w:val="1F4E79"/>
          <w:sz w:val="28"/>
        </w:rPr>
        <w:t>Phase 1 : Mois 1–2 — Logiciels de Production, Données Relationnelles &amp; Conteneurisation Locale</w:t>
      </w:r>
    </w:p>
    <w:p>
      <w:pPr>
        <w:spacing w:before="80" w:after="40"/>
      </w:pPr>
      <w:r>
        <w:rPr>
          <w:b/>
        </w:rPr>
        <w:t>Compétences Techniques Clés à Maîtriser :</w:t>
      </w:r>
    </w:p>
    <w:p>
      <w:pPr>
        <w:pStyle w:val="ListBullet"/>
        <w:spacing w:after="60"/>
      </w:pPr>
      <w:r>
        <w:t>Python de Production : Typage statique (Type Hinting), validation de données à l'exécution avec Pydantic, journalisation structurée, runtimes asynchrones (asyncio) et création d'API web robustes avec FastAPI.</w:t>
      </w:r>
    </w:p>
    <w:p>
      <w:pPr>
        <w:pStyle w:val="ListBullet"/>
        <w:spacing w:after="60"/>
      </w:pPr>
      <w:r>
        <w:t>Moteur de Données (SQL) : Conception de bases de données relationnelles, jointures complexes, fonctions de fenêtrage (Window Functions), stratégies d'indexation et requêtes transactionnelles avec PostgreSQL.</w:t>
      </w:r>
    </w:p>
    <w:p>
      <w:pPr>
        <w:pStyle w:val="ListBullet"/>
        <w:spacing w:after="60"/>
      </w:pPr>
      <w:r>
        <w:t>Conteneurisation Locale : Écriture de Dockerfiles multi-étapes (multi-stage) pour minimiser la taille des images, gestion d'environnements réseau isolés et orchestration de systèmes multi-conteneurs en local avec Docker Compose.</w:t>
      </w:r>
    </w:p>
    <w:p>
      <w:pPr>
        <w:spacing w:before="120" w:after="40"/>
      </w:pPr>
      <w:r>
        <w:rPr>
          <w:b/>
        </w:rPr>
        <w:t>Projet Pratique Obligatoire : API de Prédiction &amp; Entrepôt de Données Local</w:t>
      </w:r>
    </w:p>
    <w:p>
      <w:pPr>
        <w:spacing w:after="80"/>
      </w:pPr>
      <w:r>
        <w:t>Déployer une application FastAPI locale qui expose un point de terminaison d'inférence. Lorsque l'API reçoit une charge utile (payload), le backend passes les caractéristiques à un pipeline Scikit-Learn entraîné localement (ex. modèle Random Forest sur CPU pour du credit scoring tabulaire), enregistre les prédictions dans une instance PostgreSQL locale et renvoie une réponse JSON asynchrone. L'API et la base de données PostgreSQL doivent être unifiées dans un seul fichier docker-compose.yml.</w:t>
      </w:r>
    </w:p>
    <w:p>
      <w:pPr>
        <w:spacing w:before="80" w:after="240"/>
      </w:pPr>
      <w:r>
        <w:rPr>
          <w:i/>
          <w:color w:val="595959"/>
        </w:rPr>
        <w:t>Jalon Pratique : Vous pouvez exécuter 'docker-compose up', requêter votre point de terminaison d'API local avec un script de test, et vérifier que la validation des données bloque les mauvaises entrées tandis que les entrées valides génèrent une prédiction correctement enregistrée en base SQL.</w:t>
      </w:r>
    </w:p>
    <w:p>
      <w:pPr>
        <w:spacing w:before="360" w:after="120"/>
      </w:pPr>
      <w:r>
        <w:rPr>
          <w:b/>
          <w:color w:val="1F4E79"/>
          <w:sz w:val="28"/>
        </w:rPr>
        <w:t>Phase 2 : Mois 3–4 — Infrastructure Cloud as Code &amp; Pipelines de Données Centraux</w:t>
      </w:r>
    </w:p>
    <w:p>
      <w:pPr>
        <w:spacing w:before="80" w:after="40"/>
      </w:pPr>
      <w:r>
        <w:rPr>
          <w:b/>
        </w:rPr>
        <w:t>Compétences Techniques Clés à Maîtriser :</w:t>
      </w:r>
    </w:p>
    <w:p>
      <w:pPr>
        <w:pStyle w:val="ListBullet"/>
        <w:spacing w:after="60"/>
      </w:pPr>
      <w:r>
        <w:t>Infrastructure as Code (IaC) : Syntaxe HCL (HashiCorp Configuration Language), gestion et suivi des états d'infrastructure distants (state files) et création de modules de ressources réutilisables avec Terraform.</w:t>
      </w:r>
    </w:p>
    <w:p>
      <w:pPr>
        <w:pStyle w:val="ListBullet"/>
        <w:spacing w:after="60"/>
      </w:pPr>
      <w:r>
        <w:t>Fondations Cloud (AWS ou GCP) : Primitives réseau (VPC, sous-réseaux publics/privés, pare-feu/groupes de sécurité), gestion des identités et des accès (rôles IAM, politiques de moindre privilège) et stockage d'objets managé (AWS S3 ou GCP Cloud Storage).</w:t>
      </w:r>
    </w:p>
    <w:p>
      <w:pPr>
        <w:pStyle w:val="ListBullet"/>
        <w:spacing w:after="60"/>
      </w:pPr>
      <w:r>
        <w:t>Pipelines de Données (Data Engineering) : Paradigmes ELT (Extract, Load, Transform), construction de couches de transformation de données modulaires et gestion des mutations transactionnelles à l'aide de dbt (data build tool).</w:t>
      </w:r>
    </w:p>
    <w:p>
      <w:pPr>
        <w:spacing w:before="120" w:after="40"/>
      </w:pPr>
      <w:r>
        <w:rPr>
          <w:b/>
        </w:rPr>
        <w:t>Projet Pratique Obligatoire : Pipeline de Données Cloud Automatisé</w:t>
      </w:r>
    </w:p>
    <w:p>
      <w:pPr>
        <w:spacing w:after="80"/>
      </w:pPr>
      <w:r>
        <w:t>Écrire des configurations Terraform déclaratives pour provisionner un compartiment de stockage d'objets cloud sécurisé et une base de données relationnelle hébergée dans le cloud. Écrire un script Python qui simule l'ingestion de données brutes en déposant des fichiers de traitement par lots non nettoyés dans le compartiment. Configurer un pipeline où dbt lit automatiquement les données de stockage brutes, traite les transformations, nettoie les entrées structurelles manquantes et copie les tables nettoyées dans la base de données finale. Toute configuration manuelle via la console web est interdite.</w:t>
      </w:r>
    </w:p>
    <w:p>
      <w:pPr>
        <w:spacing w:before="80" w:after="240"/>
      </w:pPr>
      <w:r>
        <w:rPr>
          <w:i/>
          <w:color w:val="595959"/>
        </w:rPr>
        <w:t>Certification Ciblée : HashiCorp Certified: Terraform Associate OU certification Cloud Architecture d'entrée de gamme (ex. AWS Cloud Practitioner). Jalon Pratique : L'exécution de 'terraform apply' instancie entièrement votre architecture de données sécurisée à partir de zéro sans intervention manuelle.</w:t>
      </w:r>
    </w:p>
    <w:p>
      <w:pPr>
        <w:spacing w:before="360" w:after="120"/>
      </w:pPr>
      <w:r>
        <w:rPr>
          <w:b/>
          <w:color w:val="1F4E79"/>
          <w:sz w:val="28"/>
        </w:rPr>
        <w:t>Phase 3 : Mois 5–6 — Deep Learning, Cloud GPUs Gratuits &amp; Pipelines MLOps</w:t>
      </w:r>
    </w:p>
    <w:p>
      <w:pPr>
        <w:spacing w:before="80" w:after="40"/>
      </w:pPr>
      <w:r>
        <w:rPr>
          <w:b/>
        </w:rPr>
        <w:t>Compétences Techniques Clés à Maîtriser :</w:t>
      </w:r>
    </w:p>
    <w:p>
      <w:pPr>
        <w:pStyle w:val="ListBullet"/>
        <w:spacing w:after="60"/>
      </w:pPr>
      <w:r>
        <w:t>Deep Learning &amp; Frameworks : Manipulation de tenseurs, chargeurs de données personnalisés (Custom Dataset Loaders), boucles d'entraînement, fonctions de perte (Loss Functions) et optimisation de réseaux de neurones avec PyTorch.</w:t>
      </w:r>
    </w:p>
    <w:p>
      <w:pPr>
        <w:pStyle w:val="ListBullet"/>
        <w:spacing w:after="60"/>
      </w:pPr>
      <w:r>
        <w:t>Automatisation CI/CD : Suites de tests unitaires automatisées (pytest), outils de vérification statique (linters) et construction de workflows de déploiement via GitHub Actions.</w:t>
      </w:r>
    </w:p>
    <w:p>
      <w:pPr>
        <w:pStyle w:val="ListBullet"/>
        <w:spacing w:after="60"/>
      </w:pPr>
      <w:r>
        <w:t>Architecture MLOps : Suivi des paramètres de modèles, gestion des métadonnées structurelles, contrôle de version des fichiers de poids (artifacts) et suivi d'expérimentations avec MLflow.</w:t>
      </w:r>
    </w:p>
    <w:p>
      <w:pPr>
        <w:pStyle w:val="ListBullet"/>
        <w:spacing w:after="60"/>
      </w:pPr>
      <w:r>
        <w:t>Observabilité Système : Instrumentation de compteurs de télémétrie personnalisés à l'aide de la bibliothèque cliente Prometheus et construction de tableaux de bord opérationnels via Grafana.</w:t>
      </w:r>
    </w:p>
    <w:p>
      <w:pPr>
        <w:spacing w:before="120" w:after="40"/>
      </w:pPr>
      <w:r>
        <w:rPr>
          <w:b/>
        </w:rPr>
        <w:t>Projet Pratique Obligatoire : Service d'Entraînement Automatisé &amp; de Surveillance</w:t>
      </w:r>
    </w:p>
    <w:p>
      <w:pPr>
        <w:spacing w:after="80"/>
      </w:pPr>
      <w:r>
        <w:t>Puisque votre ordinateur ne possède pas de GPU dédié, écrivez un pipeline de classification d'images PyTorch sur Google Colab en utilisant un GPU cloud gratuit. Configurez le script pour enregistrer automatiquement vos métriques (perte, précision, hyperparamètres) sur une instance distante MLflow. Une fois l'entraînement terminé, téléchargez le modèle exporté sur votre machine, intégrez-le dans un conteneur d'inférence optimisé et utilisez les crochets de métriques Prometheus pour exposer le suivi d'exécution (comme la latence de prédiction).</w:t>
      </w:r>
    </w:p>
    <w:p>
      <w:pPr>
        <w:spacing w:before="80" w:after="240"/>
      </w:pPr>
      <w:r>
        <w:rPr>
          <w:i/>
          <w:color w:val="595959"/>
        </w:rPr>
        <w:t>Jalon Pratique : Le fait de pousser (push) un script d'entraînement ou un fichier d'API mis à jour sur votre dépôt GitHub déclenche automatiquement un runner GitHub Actions qui exécute les tests unitaires et compile un nouveau conteneur Docker sans intervention manuelle.</w:t>
      </w:r>
    </w:p>
    <w:p>
      <w:r>
        <w:br w:type="page"/>
      </w:r>
    </w:p>
    <w:p>
      <w:pPr>
        <w:spacing w:before="240" w:after="120"/>
      </w:pPr>
      <w:r>
        <w:rPr>
          <w:b/>
          <w:color w:val="1F4E79"/>
          <w:sz w:val="32"/>
        </w:rPr>
        <w:t>PROJET DE FIN D'ÉTUDES ULTIME : MOTEUR D'ANALYSE IA D'ENTREPRISE</w:t>
      </w:r>
    </w:p>
    <w:p>
      <w:pPr>
        <w:spacing w:after="240"/>
      </w:pPr>
      <w:r>
        <w:t>Ce projet d'envergure industrielle réunit les 4 disciplines (Cloud, DevOps, Data, ML) en une seule architecture résiliente. Il est conçu pour être mis en valeur sur un CV afin d'impressionner les recruteurs techniques.</w:t>
      </w:r>
    </w:p>
    <w:p>
      <w:pPr>
        <w:spacing w:before="80" w:after="40"/>
      </w:pPr>
      <w:r>
        <w:rPr>
          <w:b/>
        </w:rPr>
        <w:t>1. Couche d'Infrastructure Déclarative</w:t>
      </w:r>
    </w:p>
    <w:p>
      <w:pPr>
        <w:spacing w:after="160"/>
      </w:pPr>
      <w:r>
        <w:t>Écrire une topologie Terraform modulaire configurant un VPC Cloud personnalisé et sécurisé couvrant plusieurs zones de dbt disponibilité. Configurer des sous-réseaux publics et privés distincts, une passerelle Internet et des règles de pare-feu strictes pour isoler les ressources.</w:t>
      </w:r>
    </w:p>
    <w:p>
      <w:pPr>
        <w:spacing w:before="80" w:after="40"/>
      </w:pPr>
      <w:r>
        <w:rPr>
          <w:b/>
        </w:rPr>
        <w:t>2. Pipeline d'Automatisation CI/CD</w:t>
      </w:r>
    </w:p>
    <w:p>
      <w:pPr>
        <w:spacing w:after="160"/>
      </w:pPr>
      <w:r>
        <w:t>Créer un workflow GitHub Actions multi-étapes. Chaque push sur la branche principale exécute des linters de validation, vérifie les dépendances de sécurité, lance les suites pytest, compile une image de conteneur optimisée, la pousse vers un registre et met à jour le moteur de calcul cloud en direct de manière transparente sans interruption de service.</w:t>
      </w:r>
    </w:p>
    <w:p>
      <w:pPr>
        <w:spacing w:before="80" w:after="40"/>
      </w:pPr>
      <w:r>
        <w:rPr>
          <w:b/>
        </w:rPr>
        <w:t>3. Moteur de Données &amp; de Machine Learning</w:t>
      </w:r>
    </w:p>
    <w:p>
      <w:pPr>
        <w:spacing w:after="160"/>
      </w:pPr>
      <w:r>
        <w:t>Déployer un backend FastAPI servant un pipeline PyTorch personnalisé. Lorsque des données brutes frappent le réseau, l'application écrit les requêtes dans un stockage d'objets cloud, passe les données dans votre modèle pour générer une inférence en direct, et s'appuie sur un processus d'exécution d'une transformation d'analyse dbt planifiée pour consolider les données brutes sous forme de tables de base de données nettoyées.</w:t>
      </w:r>
    </w:p>
    <w:p>
      <w:pPr>
        <w:spacing w:before="80" w:after="40"/>
      </w:pPr>
      <w:r>
        <w:rPr>
          <w:b/>
        </w:rPr>
        <w:t>4. Suite d'Observabilité de Production</w:t>
      </w:r>
    </w:p>
    <w:p>
      <w:pPr>
        <w:spacing w:after="160"/>
      </w:pPr>
      <w:r>
        <w:t>Intégrer les cibles de métriques Prometheus directement dans vos routes d'API Python. Lancer un conteneur parallèle pour suivre la télémétrie en temps réel : volume de requêtes, vitesse de traitement d'inférence, et indicateurs de dérive des données d'entrée (Data Drift) à l'aide d'Evidently AI. Connecter ces flux à un tableau de bord Grafana fonctionnel.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