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1624" w14:textId="3079FC29" w:rsidR="003C47C2" w:rsidRPr="002C724F" w:rsidRDefault="002C724F">
      <w:pPr>
        <w:jc w:val="center"/>
        <w:rPr>
          <w:sz w:val="50"/>
          <w:szCs w:val="50"/>
        </w:rPr>
      </w:pPr>
      <w:r w:rsidRPr="002C724F">
        <w:rPr>
          <w:b/>
          <w:sz w:val="50"/>
          <w:szCs w:val="50"/>
        </w:rPr>
        <w:t>A</w:t>
      </w:r>
      <w:r>
        <w:rPr>
          <w:b/>
          <w:sz w:val="50"/>
          <w:szCs w:val="50"/>
        </w:rPr>
        <w:t>I</w:t>
      </w:r>
      <w:r w:rsidRPr="002C724F">
        <w:rPr>
          <w:b/>
          <w:sz w:val="50"/>
          <w:szCs w:val="50"/>
        </w:rPr>
        <w:t xml:space="preserve">-Driven Communication Networks </w:t>
      </w:r>
      <w:r>
        <w:rPr>
          <w:b/>
          <w:sz w:val="50"/>
          <w:szCs w:val="50"/>
        </w:rPr>
        <w:t>f</w:t>
      </w:r>
      <w:r w:rsidRPr="002C724F">
        <w:rPr>
          <w:b/>
          <w:sz w:val="50"/>
          <w:szCs w:val="50"/>
        </w:rPr>
        <w:t>or Smart Cities</w:t>
      </w:r>
    </w:p>
    <w:p w14:paraId="3077E8A9" w14:textId="343EDB76" w:rsidR="00906E44" w:rsidRDefault="00906E44">
      <w:pPr>
        <w:jc w:val="center"/>
      </w:pPr>
    </w:p>
    <w:p w14:paraId="5691E146" w14:textId="77777777" w:rsidR="00906E44" w:rsidRDefault="00906E44">
      <w:pPr>
        <w:jc w:val="center"/>
      </w:pPr>
    </w:p>
    <w:p w14:paraId="3FF106AB" w14:textId="6B9E3C30" w:rsidR="003C47C2" w:rsidRPr="00A86D58" w:rsidRDefault="0077773C">
      <w:pPr>
        <w:jc w:val="center"/>
        <w:rPr>
          <w:color w:val="000000" w:themeColor="text1"/>
        </w:rPr>
      </w:pPr>
      <w:r>
        <w:t>Dr. R. Sharma¹, Dr. P. Singh², and Ms. K. Kaur³</w:t>
      </w:r>
      <w:r>
        <w:br/>
        <w:t>¹ Department of Electronics, ABC University, New Delhi, India</w:t>
      </w:r>
      <w:r>
        <w:br/>
        <w:t xml:space="preserve">² Department of Computer Science, XYZ Institute, </w:t>
      </w:r>
      <w:r w:rsidR="009B66C3">
        <w:t>Ludhiana</w:t>
      </w:r>
      <w:r>
        <w:t>, India</w:t>
      </w:r>
      <w:r>
        <w:br/>
        <w:t xml:space="preserve">³ School of Electrical Engineering, LMN College, </w:t>
      </w:r>
      <w:proofErr w:type="spellStart"/>
      <w:r>
        <w:t>Amritsa</w:t>
      </w:r>
      <w:r w:rsidR="00952C9C">
        <w:t>.</w:t>
      </w:r>
      <w:r>
        <w:t>r</w:t>
      </w:r>
      <w:proofErr w:type="spellEnd"/>
      <w:r>
        <w:t>, India</w:t>
      </w:r>
      <w:r>
        <w:br/>
        <w:t>E-mail:</w:t>
      </w:r>
      <w:r w:rsidR="00A86D58" w:rsidRPr="00A86D58">
        <w:t xml:space="preserve"> </w:t>
      </w:r>
      <w:r w:rsidR="00A86D58">
        <w:t>mirma@abcuniv.ac.i</w:t>
      </w:r>
      <w:r w:rsidR="00A86D58" w:rsidRPr="00A86D58">
        <w:t>n</w:t>
      </w:r>
      <w:r w:rsidR="00A86D58" w:rsidRPr="00A86D58">
        <w:rPr>
          <w:vertAlign w:val="superscript"/>
        </w:rPr>
        <w:t>1</w:t>
      </w:r>
      <w:r w:rsidR="00A86D58">
        <w:t xml:space="preserve">, </w:t>
      </w:r>
      <w:hyperlink r:id="rId6" w:history="1">
        <w:r w:rsidR="00A86D58" w:rsidRPr="00A86D58">
          <w:rPr>
            <w:rStyle w:val="Hyperlink"/>
            <w:color w:val="000000" w:themeColor="text1"/>
            <w:u w:val="none"/>
          </w:rPr>
          <w:t>psingh@abc.ac.in</w:t>
        </w:r>
      </w:hyperlink>
      <w:r w:rsidR="00A86D58" w:rsidRPr="00A86D58">
        <w:rPr>
          <w:color w:val="000000" w:themeColor="text1"/>
          <w:vertAlign w:val="superscript"/>
        </w:rPr>
        <w:t>2</w:t>
      </w:r>
      <w:r w:rsidR="00A86D58" w:rsidRPr="00A86D58">
        <w:rPr>
          <w:color w:val="000000" w:themeColor="text1"/>
        </w:rPr>
        <w:t>,</w:t>
      </w:r>
      <w:r w:rsidR="00A86D58" w:rsidRPr="00952C9C">
        <w:rPr>
          <w:color w:val="000000" w:themeColor="text1"/>
        </w:rPr>
        <w:t xml:space="preserve"> </w:t>
      </w:r>
      <w:hyperlink r:id="rId7" w:history="1">
        <w:r w:rsidR="00952C9C" w:rsidRPr="00952C9C">
          <w:rPr>
            <w:rStyle w:val="Hyperlink"/>
            <w:color w:val="000000" w:themeColor="text1"/>
            <w:u w:val="none"/>
          </w:rPr>
          <w:t>psingh@34Gmail.com</w:t>
        </w:r>
      </w:hyperlink>
      <w:r w:rsidR="00A86D58" w:rsidRPr="00952C9C">
        <w:rPr>
          <w:color w:val="000000" w:themeColor="text1"/>
          <w:vertAlign w:val="superscript"/>
        </w:rPr>
        <w:t>3</w:t>
      </w:r>
      <w:r w:rsidR="00A86D58" w:rsidRPr="00952C9C">
        <w:rPr>
          <w:color w:val="000000" w:themeColor="text1"/>
        </w:rPr>
        <w:t xml:space="preserve"> </w:t>
      </w:r>
    </w:p>
    <w:p w14:paraId="2338357A" w14:textId="4CFA2923" w:rsidR="00906E44" w:rsidRDefault="00906E44" w:rsidP="0077773C">
      <w:pPr>
        <w:jc w:val="both"/>
        <w:rPr>
          <w:b/>
        </w:rPr>
      </w:pPr>
    </w:p>
    <w:p w14:paraId="3408F743" w14:textId="77777777" w:rsidR="005D7968" w:rsidRDefault="005D7968" w:rsidP="0077773C">
      <w:pPr>
        <w:jc w:val="both"/>
        <w:rPr>
          <w:b/>
        </w:rPr>
      </w:pPr>
    </w:p>
    <w:p w14:paraId="43F9215A" w14:textId="478163CB" w:rsidR="00906E44" w:rsidRDefault="00906E44" w:rsidP="0077773C">
      <w:pPr>
        <w:jc w:val="both"/>
        <w:rPr>
          <w:b/>
        </w:rPr>
      </w:pPr>
    </w:p>
    <w:p w14:paraId="49DE4461" w14:textId="77777777" w:rsidR="00906E44" w:rsidRDefault="00906E44" w:rsidP="0077773C">
      <w:pPr>
        <w:jc w:val="both"/>
        <w:rPr>
          <w:b/>
        </w:rPr>
      </w:pPr>
    </w:p>
    <w:p w14:paraId="4F68678B" w14:textId="3E6857B2" w:rsidR="003C47C2" w:rsidRDefault="0077773C" w:rsidP="0077773C">
      <w:pPr>
        <w:jc w:val="both"/>
      </w:pPr>
      <w:r>
        <w:rPr>
          <w:b/>
        </w:rPr>
        <w:t>ABSTRACT</w:t>
      </w:r>
    </w:p>
    <w:p w14:paraId="73593162" w14:textId="77777777" w:rsidR="003C47C2" w:rsidRDefault="0077773C" w:rsidP="0077773C">
      <w:pPr>
        <w:jc w:val="both"/>
      </w:pPr>
      <w:r>
        <w:t>This paper presents an AI-enabled communication framework for smart city networks, integrating adaptive routing and data optimization through machine learning. Simulation results in MATLAB show a 22% improvement in energy efficiency and 15% reduction in packet loss compared with conventional protocols.</w:t>
      </w:r>
    </w:p>
    <w:p w14:paraId="3FC88067" w14:textId="77777777" w:rsidR="003C47C2" w:rsidRDefault="0077773C" w:rsidP="0077773C">
      <w:pPr>
        <w:jc w:val="both"/>
      </w:pPr>
      <w:r w:rsidRPr="009B66C3">
        <w:rPr>
          <w:b/>
          <w:bCs/>
        </w:rPr>
        <w:t xml:space="preserve">Keywords: </w:t>
      </w:r>
      <w:r>
        <w:t>Artificial Intelligence, Communication Networks, IoT, Machine Learning, Smart Cities</w:t>
      </w:r>
    </w:p>
    <w:p w14:paraId="09F2B661" w14:textId="77777777" w:rsidR="003C47C2" w:rsidRDefault="003C47C2" w:rsidP="0077773C">
      <w:pPr>
        <w:jc w:val="both"/>
      </w:pPr>
    </w:p>
    <w:p w14:paraId="3F4B5B3D" w14:textId="77777777" w:rsidR="003C47C2" w:rsidRDefault="0077773C" w:rsidP="0077773C">
      <w:pPr>
        <w:jc w:val="both"/>
      </w:pPr>
      <w:r>
        <w:rPr>
          <w:b/>
        </w:rPr>
        <w:t>INTRODUCTION</w:t>
      </w:r>
    </w:p>
    <w:p w14:paraId="48F80F3F" w14:textId="77777777" w:rsidR="003C47C2" w:rsidRDefault="0077773C" w:rsidP="0077773C">
      <w:pPr>
        <w:jc w:val="both"/>
      </w:pPr>
      <w:r>
        <w:t>The rapid growth of smart cities demands efficient data exchange between heterogeneous devices. Existing communication systems face challenges in scalability and energy efficiency. This work introduces an AI-based model that predicts network load and dynamically allocates bandwidth. The rest of the paper is structured as follows: Section 2 reviews related work, Section 3 presents the methodology, Section 4 discusses results, and Section 5 concludes.</w:t>
      </w:r>
    </w:p>
    <w:p w14:paraId="6F6DC6CA" w14:textId="77777777" w:rsidR="003C47C2" w:rsidRDefault="003C47C2" w:rsidP="0077773C">
      <w:pPr>
        <w:jc w:val="both"/>
      </w:pPr>
    </w:p>
    <w:p w14:paraId="61702A98" w14:textId="77777777" w:rsidR="003C47C2" w:rsidRDefault="0077773C" w:rsidP="0077773C">
      <w:pPr>
        <w:jc w:val="both"/>
      </w:pPr>
      <w:r>
        <w:rPr>
          <w:b/>
        </w:rPr>
        <w:t>LITERATURE REVIEW</w:t>
      </w:r>
    </w:p>
    <w:p w14:paraId="271EE2C3" w14:textId="77777777" w:rsidR="003C47C2" w:rsidRDefault="0077773C" w:rsidP="0077773C">
      <w:pPr>
        <w:jc w:val="both"/>
      </w:pPr>
      <w:r>
        <w:t xml:space="preserve">Prior research on intelligent communication networks has primarily focused on energy-aware routing and cloud-based data fusion. However, limited work exists on on-device learning and </w:t>
      </w:r>
      <w:r>
        <w:lastRenderedPageBreak/>
        <w:t>adaptive network control for IoT applications. This study bridges that gap through a hybrid AI-IoT communication model.</w:t>
      </w:r>
    </w:p>
    <w:p w14:paraId="66EE08A3" w14:textId="77777777" w:rsidR="003C47C2" w:rsidRDefault="003C47C2" w:rsidP="0077773C">
      <w:pPr>
        <w:jc w:val="both"/>
      </w:pPr>
    </w:p>
    <w:p w14:paraId="54CE3F16" w14:textId="77777777" w:rsidR="003C47C2" w:rsidRDefault="0077773C" w:rsidP="0077773C">
      <w:pPr>
        <w:jc w:val="both"/>
      </w:pPr>
      <w:r>
        <w:rPr>
          <w:b/>
        </w:rPr>
        <w:t>METHODOLOGY / SIMULATION SETUP</w:t>
      </w:r>
    </w:p>
    <w:p w14:paraId="07572216" w14:textId="77777777" w:rsidR="003C47C2" w:rsidRDefault="0077773C" w:rsidP="0077773C">
      <w:pPr>
        <w:jc w:val="both"/>
      </w:pPr>
      <w:r>
        <w:t>Simulations were conducted using NS-3 and MATLAB environments. The dataset included network traffic patterns collected from 500 IoT nodes. A supervised learning algorithm predicted congestion points based on packet delay variance. The following key parameters were used:</w:t>
      </w:r>
    </w:p>
    <w:p w14:paraId="34C35978" w14:textId="77777777" w:rsidR="003C47C2" w:rsidRDefault="0077773C" w:rsidP="0077773C">
      <w:r>
        <w:t>• Transmission power: 15 dBm</w:t>
      </w:r>
      <w:r>
        <w:br/>
        <w:t>• Channel bandwidth: 2 MHz</w:t>
      </w:r>
      <w:r>
        <w:br/>
        <w:t>• Simulation time: 600 s</w:t>
      </w:r>
      <w:r>
        <w:br/>
        <w:t>• Learning model: Random Forest (100 trees)</w:t>
      </w:r>
    </w:p>
    <w:p w14:paraId="454C2244" w14:textId="77777777" w:rsidR="003C47C2" w:rsidRDefault="003C47C2" w:rsidP="0077773C">
      <w:pPr>
        <w:jc w:val="both"/>
      </w:pPr>
    </w:p>
    <w:p w14:paraId="14CB6418" w14:textId="77777777" w:rsidR="003C47C2" w:rsidRDefault="0077773C" w:rsidP="0077773C">
      <w:pPr>
        <w:jc w:val="both"/>
      </w:pPr>
      <w:r>
        <w:rPr>
          <w:b/>
        </w:rPr>
        <w:t>RESULTS AND DISCUSSION</w:t>
      </w:r>
    </w:p>
    <w:p w14:paraId="6398DB6B" w14:textId="77777777" w:rsidR="00BB34D5" w:rsidRDefault="0077773C" w:rsidP="0077773C">
      <w:pPr>
        <w:jc w:val="both"/>
      </w:pPr>
      <w:r>
        <w:t xml:space="preserve">The proposed system achieved an average throughput of 2.3 Mbps compared to 1.9 Mbps in standard routing. </w:t>
      </w:r>
    </w:p>
    <w:p w14:paraId="3204FD97" w14:textId="241F356B" w:rsidR="00BB34D5" w:rsidRDefault="00BB34D5" w:rsidP="00BB34D5">
      <w:pPr>
        <w:spacing w:before="103"/>
        <w:ind w:left="32" w:right="33"/>
        <w:jc w:val="center"/>
        <w:rPr>
          <w:rFonts w:cs="Times New Roman"/>
          <w:b/>
          <w:color w:val="231F20"/>
        </w:rPr>
      </w:pPr>
      <w:r>
        <w:rPr>
          <w:noProof/>
        </w:rPr>
        <w:drawing>
          <wp:inline distT="0" distB="0" distL="0" distR="0" wp14:anchorId="7E0E36E1" wp14:editId="40414C77">
            <wp:extent cx="50292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5382" w14:textId="2E98ECCD" w:rsidR="00BB34D5" w:rsidRPr="00BB34D5" w:rsidRDefault="00BB34D5" w:rsidP="00BB34D5">
      <w:pPr>
        <w:spacing w:before="103"/>
        <w:ind w:left="32" w:right="33"/>
        <w:jc w:val="center"/>
        <w:rPr>
          <w:rFonts w:cs="Times New Roman"/>
        </w:rPr>
      </w:pPr>
      <w:r w:rsidRPr="00BB34D5">
        <w:rPr>
          <w:rFonts w:cs="Times New Roman"/>
          <w:b/>
          <w:color w:val="231F20"/>
        </w:rPr>
        <w:t>Figure</w:t>
      </w:r>
      <w:r w:rsidRPr="00BB34D5">
        <w:rPr>
          <w:rFonts w:cs="Times New Roman"/>
          <w:b/>
          <w:color w:val="231F20"/>
          <w:spacing w:val="-1"/>
        </w:rPr>
        <w:t xml:space="preserve"> </w:t>
      </w:r>
      <w:r w:rsidRPr="00BB34D5">
        <w:rPr>
          <w:rFonts w:cs="Times New Roman"/>
          <w:b/>
          <w:color w:val="231F20"/>
        </w:rPr>
        <w:t>1</w:t>
      </w:r>
      <w:r w:rsidRPr="00BB34D5">
        <w:rPr>
          <w:rFonts w:cs="Times New Roman"/>
          <w:b/>
          <w:color w:val="231F20"/>
          <w:spacing w:val="-1"/>
        </w:rPr>
        <w:t xml:space="preserve"> </w:t>
      </w:r>
      <w:r>
        <w:rPr>
          <w:rFonts w:cs="Times New Roman"/>
          <w:color w:val="231F20"/>
        </w:rPr>
        <w:t>Figure caption</w:t>
      </w:r>
    </w:p>
    <w:p w14:paraId="59CBBAF1" w14:textId="50FEE028" w:rsidR="003C47C2" w:rsidRDefault="0077773C" w:rsidP="0077773C">
      <w:pPr>
        <w:jc w:val="both"/>
      </w:pPr>
      <w:r>
        <w:t>Figure 1 shows throughput comparisons under variable load conditions. Table 1 summarizes the quantitative results.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3C47C2" w14:paraId="6A984C10" w14:textId="77777777" w:rsidTr="00A86D58">
        <w:trPr>
          <w:trHeight w:val="254"/>
          <w:jc w:val="center"/>
        </w:trPr>
        <w:tc>
          <w:tcPr>
            <w:tcW w:w="2036" w:type="dxa"/>
          </w:tcPr>
          <w:p w14:paraId="77CFA1AA" w14:textId="77777777" w:rsidR="003C47C2" w:rsidRDefault="0077773C" w:rsidP="0077773C">
            <w:pPr>
              <w:jc w:val="both"/>
            </w:pPr>
            <w:r>
              <w:lastRenderedPageBreak/>
              <w:t>Metric</w:t>
            </w:r>
          </w:p>
        </w:tc>
        <w:tc>
          <w:tcPr>
            <w:tcW w:w="2036" w:type="dxa"/>
          </w:tcPr>
          <w:p w14:paraId="7379E918" w14:textId="77777777" w:rsidR="003C47C2" w:rsidRDefault="0077773C" w:rsidP="0077773C">
            <w:pPr>
              <w:jc w:val="both"/>
            </w:pPr>
            <w:r>
              <w:t>Conventional</w:t>
            </w:r>
          </w:p>
        </w:tc>
        <w:tc>
          <w:tcPr>
            <w:tcW w:w="2036" w:type="dxa"/>
          </w:tcPr>
          <w:p w14:paraId="26F0451E" w14:textId="77777777" w:rsidR="003C47C2" w:rsidRDefault="0077773C" w:rsidP="0077773C">
            <w:pPr>
              <w:jc w:val="both"/>
            </w:pPr>
            <w:r>
              <w:t>Proposed</w:t>
            </w:r>
          </w:p>
        </w:tc>
      </w:tr>
      <w:tr w:rsidR="003C47C2" w14:paraId="444AE589" w14:textId="77777777" w:rsidTr="00A86D58">
        <w:trPr>
          <w:trHeight w:val="254"/>
          <w:jc w:val="center"/>
        </w:trPr>
        <w:tc>
          <w:tcPr>
            <w:tcW w:w="2036" w:type="dxa"/>
          </w:tcPr>
          <w:p w14:paraId="5B03E073" w14:textId="77777777" w:rsidR="003C47C2" w:rsidRDefault="0077773C" w:rsidP="0077773C">
            <w:pPr>
              <w:jc w:val="both"/>
            </w:pPr>
            <w:r>
              <w:t>Throughput (Mbps)</w:t>
            </w:r>
          </w:p>
        </w:tc>
        <w:tc>
          <w:tcPr>
            <w:tcW w:w="2036" w:type="dxa"/>
          </w:tcPr>
          <w:p w14:paraId="3EC67325" w14:textId="77777777" w:rsidR="003C47C2" w:rsidRDefault="0077773C" w:rsidP="0077773C">
            <w:pPr>
              <w:jc w:val="both"/>
            </w:pPr>
            <w:r>
              <w:t>1.9</w:t>
            </w:r>
          </w:p>
        </w:tc>
        <w:tc>
          <w:tcPr>
            <w:tcW w:w="2036" w:type="dxa"/>
          </w:tcPr>
          <w:p w14:paraId="5E3C2456" w14:textId="77777777" w:rsidR="003C47C2" w:rsidRDefault="0077773C" w:rsidP="0077773C">
            <w:pPr>
              <w:jc w:val="both"/>
            </w:pPr>
            <w:r>
              <w:t>2.3</w:t>
            </w:r>
          </w:p>
        </w:tc>
      </w:tr>
      <w:tr w:rsidR="003C47C2" w14:paraId="322E1F94" w14:textId="77777777" w:rsidTr="00A86D58">
        <w:trPr>
          <w:trHeight w:val="254"/>
          <w:jc w:val="center"/>
        </w:trPr>
        <w:tc>
          <w:tcPr>
            <w:tcW w:w="2036" w:type="dxa"/>
          </w:tcPr>
          <w:p w14:paraId="0854A100" w14:textId="77777777" w:rsidR="003C47C2" w:rsidRDefault="0077773C" w:rsidP="0077773C">
            <w:pPr>
              <w:jc w:val="both"/>
            </w:pPr>
            <w:r>
              <w:t>Packet Loss (%)</w:t>
            </w:r>
          </w:p>
        </w:tc>
        <w:tc>
          <w:tcPr>
            <w:tcW w:w="2036" w:type="dxa"/>
          </w:tcPr>
          <w:p w14:paraId="31B12384" w14:textId="77777777" w:rsidR="003C47C2" w:rsidRDefault="0077773C" w:rsidP="0077773C">
            <w:pPr>
              <w:jc w:val="both"/>
            </w:pPr>
            <w:r>
              <w:t>8.2</w:t>
            </w:r>
          </w:p>
        </w:tc>
        <w:tc>
          <w:tcPr>
            <w:tcW w:w="2036" w:type="dxa"/>
          </w:tcPr>
          <w:p w14:paraId="73AC405D" w14:textId="77777777" w:rsidR="003C47C2" w:rsidRDefault="0077773C" w:rsidP="0077773C">
            <w:pPr>
              <w:jc w:val="both"/>
            </w:pPr>
            <w:r>
              <w:t>6.1</w:t>
            </w:r>
          </w:p>
        </w:tc>
      </w:tr>
      <w:tr w:rsidR="003C47C2" w14:paraId="37E00970" w14:textId="77777777" w:rsidTr="00A86D58">
        <w:trPr>
          <w:trHeight w:val="242"/>
          <w:jc w:val="center"/>
        </w:trPr>
        <w:tc>
          <w:tcPr>
            <w:tcW w:w="2036" w:type="dxa"/>
          </w:tcPr>
          <w:p w14:paraId="2E7E4AE8" w14:textId="77777777" w:rsidR="003C47C2" w:rsidRDefault="0077773C" w:rsidP="0077773C">
            <w:pPr>
              <w:jc w:val="both"/>
            </w:pPr>
            <w:r>
              <w:t>Latency (ms)</w:t>
            </w:r>
          </w:p>
        </w:tc>
        <w:tc>
          <w:tcPr>
            <w:tcW w:w="2036" w:type="dxa"/>
          </w:tcPr>
          <w:p w14:paraId="3E0C6D77" w14:textId="77777777" w:rsidR="003C47C2" w:rsidRDefault="0077773C" w:rsidP="0077773C">
            <w:pPr>
              <w:jc w:val="both"/>
            </w:pPr>
            <w:r>
              <w:t>130</w:t>
            </w:r>
          </w:p>
        </w:tc>
        <w:tc>
          <w:tcPr>
            <w:tcW w:w="2036" w:type="dxa"/>
          </w:tcPr>
          <w:p w14:paraId="7DD03722" w14:textId="77777777" w:rsidR="003C47C2" w:rsidRDefault="0077773C" w:rsidP="0077773C">
            <w:pPr>
              <w:jc w:val="both"/>
            </w:pPr>
            <w:r>
              <w:t>105</w:t>
            </w:r>
          </w:p>
        </w:tc>
      </w:tr>
    </w:tbl>
    <w:p w14:paraId="28D6F1B8" w14:textId="77777777" w:rsidR="003C47C2" w:rsidRDefault="0077773C" w:rsidP="00A86D58">
      <w:pPr>
        <w:jc w:val="center"/>
      </w:pPr>
      <w:r>
        <w:t>Table 1: Performance comparison between conventional and proposed models</w:t>
      </w:r>
    </w:p>
    <w:p w14:paraId="05A04201" w14:textId="77777777" w:rsidR="003C47C2" w:rsidRDefault="0077773C" w:rsidP="0077773C">
      <w:pPr>
        <w:jc w:val="both"/>
      </w:pPr>
      <w:r>
        <w:rPr>
          <w:b/>
        </w:rPr>
        <w:t>CONCLUSION</w:t>
      </w:r>
    </w:p>
    <w:p w14:paraId="7010D4CF" w14:textId="77777777" w:rsidR="003C47C2" w:rsidRDefault="0077773C" w:rsidP="0077773C">
      <w:pPr>
        <w:jc w:val="both"/>
      </w:pPr>
      <w:r>
        <w:t>The AI-based communication framework improved performance and adaptability in smart city environments. Future work will focus on integrating reinforcement learning for real-time optimization and expanding the dataset to urban testbeds.</w:t>
      </w:r>
    </w:p>
    <w:p w14:paraId="50C10F18" w14:textId="77777777" w:rsidR="003C47C2" w:rsidRDefault="003C47C2" w:rsidP="0077773C">
      <w:pPr>
        <w:jc w:val="both"/>
      </w:pPr>
    </w:p>
    <w:p w14:paraId="196CFC57" w14:textId="77777777" w:rsidR="003C47C2" w:rsidRDefault="0077773C" w:rsidP="0077773C">
      <w:pPr>
        <w:jc w:val="both"/>
      </w:pPr>
      <w:r>
        <w:rPr>
          <w:b/>
        </w:rPr>
        <w:t>ACKNOWLEDGEMENTS</w:t>
      </w:r>
    </w:p>
    <w:p w14:paraId="0519494F" w14:textId="2BDDD18D" w:rsidR="003C47C2" w:rsidRDefault="0077773C" w:rsidP="0077773C">
      <w:pPr>
        <w:jc w:val="both"/>
      </w:pPr>
      <w:r>
        <w:t>The authors acknowledge support from the Department of</w:t>
      </w:r>
      <w:r w:rsidR="009B66C3">
        <w:t xml:space="preserve"> Physics</w:t>
      </w:r>
      <w:r>
        <w:t xml:space="preserve">, </w:t>
      </w:r>
      <w:r w:rsidR="009B66C3">
        <w:t>XYZ</w:t>
      </w:r>
      <w:r>
        <w:t xml:space="preserve"> University, under the AI Communication Systems Initiative.</w:t>
      </w:r>
    </w:p>
    <w:p w14:paraId="361E1BEA" w14:textId="77777777" w:rsidR="003C47C2" w:rsidRDefault="003C47C2"/>
    <w:p w14:paraId="3C21AD09" w14:textId="13FD6DF8" w:rsidR="003C47C2" w:rsidRDefault="0077773C">
      <w:r>
        <w:rPr>
          <w:b/>
        </w:rPr>
        <w:t>BIBLIOGRAPHY</w:t>
      </w:r>
      <w:r w:rsidR="009B66C3">
        <w:rPr>
          <w:b/>
        </w:rPr>
        <w:t>/REFERENCES</w:t>
      </w:r>
    </w:p>
    <w:p w14:paraId="69007D1C" w14:textId="4DC316D1" w:rsidR="009B66C3" w:rsidRDefault="009B66C3" w:rsidP="00B83DF5">
      <w:r w:rsidRPr="009B66C3">
        <w:t xml:space="preserve">Mitchell, J.A. and Thomson, M. (2017) A guide to citation. 3rd </w:t>
      </w:r>
      <w:proofErr w:type="spellStart"/>
      <w:r w:rsidRPr="009B66C3">
        <w:t>edn</w:t>
      </w:r>
      <w:proofErr w:type="spellEnd"/>
      <w:r w:rsidRPr="009B66C3">
        <w:t xml:space="preserve">. London: London </w:t>
      </w:r>
      <w:proofErr w:type="spellStart"/>
      <w:r w:rsidRPr="009B66C3">
        <w:t>Publishings</w:t>
      </w:r>
      <w:proofErr w:type="spellEnd"/>
      <w:r w:rsidRPr="009B66C3">
        <w:t>.</w:t>
      </w:r>
    </w:p>
    <w:p w14:paraId="21A05A6B" w14:textId="7AE56791" w:rsidR="009B66C3" w:rsidRDefault="009B66C3" w:rsidP="00B83DF5">
      <w:r w:rsidRPr="009B66C3">
        <w:t>Mitchell, J.A. ‘How citation changed the research world’, The Mendeley, 62(9), p70-81.</w:t>
      </w:r>
    </w:p>
    <w:p w14:paraId="6C8B8173" w14:textId="0FCEC07D" w:rsidR="009B66C3" w:rsidRDefault="009B66C3" w:rsidP="00B83DF5">
      <w:r w:rsidRPr="009B66C3">
        <w:t xml:space="preserve">Mohammad </w:t>
      </w:r>
      <w:proofErr w:type="spellStart"/>
      <w:r w:rsidRPr="009B66C3">
        <w:t>Arif</w:t>
      </w:r>
      <w:proofErr w:type="spellEnd"/>
      <w:r w:rsidRPr="009B66C3">
        <w:t xml:space="preserve"> Kamal, S. G. (2020). Exploration of Arabesque as an Element of Decoration in Islamic heritage Buildings: The Case of Indian and Persian Architecture. Journal of Xi’an University of Architecture &amp; Technology, 843-852.</w:t>
      </w:r>
    </w:p>
    <w:p w14:paraId="3FBC68D9" w14:textId="77777777" w:rsidR="009B66C3" w:rsidRDefault="0077773C" w:rsidP="00B83DF5">
      <w:r>
        <w:t>Mitchell, J.A. and Thomson, M. (2017). A guide to citation. 3rd edn. London: London Publishings.</w:t>
      </w:r>
      <w:r>
        <w:br/>
      </w:r>
    </w:p>
    <w:p w14:paraId="73FD72A0" w14:textId="77777777" w:rsidR="009B66C3" w:rsidRDefault="0077773C" w:rsidP="00B83DF5">
      <w:r>
        <w:t>Zhang, L. et al. (2021). Machine learning-based IoT network optimization. IEEE Transactions on Industrial Informatics, 17(6), pp.4040–4050.</w:t>
      </w:r>
      <w:r>
        <w:br/>
      </w:r>
    </w:p>
    <w:p w14:paraId="72F8019E" w14:textId="3A0F31FC" w:rsidR="003C47C2" w:rsidRDefault="0077773C" w:rsidP="00B83DF5">
      <w:r>
        <w:t>Khan, R. and Singh, P. (2023). AI for sustainable communication networks. Journal of Smart Systems, 12(4), pp.210–218.</w:t>
      </w:r>
    </w:p>
    <w:sectPr w:rsidR="003C47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24F"/>
    <w:rsid w:val="00326F90"/>
    <w:rsid w:val="003C47C2"/>
    <w:rsid w:val="005D7968"/>
    <w:rsid w:val="0077773C"/>
    <w:rsid w:val="00906E44"/>
    <w:rsid w:val="00952C9C"/>
    <w:rsid w:val="009B66C3"/>
    <w:rsid w:val="00A86D58"/>
    <w:rsid w:val="00AA1D8D"/>
    <w:rsid w:val="00B47730"/>
    <w:rsid w:val="00B83DF5"/>
    <w:rsid w:val="00BB34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8D252"/>
  <w14:defaultImageDpi w14:val="300"/>
  <w15:docId w15:val="{F1632EDE-E299-4A73-804C-003EFB06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86D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psingh@34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singh@abc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Rajandeep</cp:lastModifiedBy>
  <cp:revision>10</cp:revision>
  <dcterms:created xsi:type="dcterms:W3CDTF">2013-12-23T23:15:00Z</dcterms:created>
  <dcterms:modified xsi:type="dcterms:W3CDTF">2025-11-01T14:15:00Z</dcterms:modified>
  <cp:category/>
</cp:coreProperties>
</file>