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23A6D5"/>
          <w:sz w:val="22"/>
        </w:rPr>
        <w:t>INTELIGENCIA DE NEGOCIOS</w:t>
      </w:r>
    </w:p>
    <w:p>
      <w:pPr>
        <w:spacing w:after="200"/>
        <w:jc w:val="center"/>
      </w:pPr>
      <w:r>
        <w:rPr>
          <w:rFonts w:ascii="Calibri" w:hAnsi="Calibri"/>
          <w:b/>
          <w:color w:val="10233F"/>
          <w:sz w:val="54"/>
        </w:rPr>
        <w:t>Implementacion del ETL y</w:t>
        <w:br/>
        <w:t>construccion del DataMart</w:t>
      </w:r>
    </w:p>
    <w:p>
      <w:pPr>
        <w:spacing w:after="840"/>
        <w:jc w:val="center"/>
      </w:pPr>
      <w:r>
        <w:rPr>
          <w:rFonts w:ascii="Calibri" w:hAnsi="Calibri"/>
          <w:b/>
          <w:color w:val="2E74B5"/>
          <w:sz w:val="30"/>
        </w:rPr>
        <w:t>Caso: Colocaciones de Creditos Mivivienda 2024</w:t>
      </w:r>
    </w:p>
    <w:tbl>
      <w:tblPr>
        <w:tblW w:type="dxa" w:w="9072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76"/>
        <w:gridCol w:w="6696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Avance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Avance 2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Integrantes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Daniel Alonso Correa Chanta</w:t>
            </w:r>
            <w:r>
              <w:br/>
            </w:r>
            <w:r>
              <w:rPr>
                <w:rFonts w:ascii="Calibri" w:hAnsi="Calibri"/>
                <w:color w:val="222222"/>
                <w:sz w:val="21"/>
              </w:rPr>
              <w:t>Jose Carlo Castro Franco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Universidad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Universidad Tecnologica del Peru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Curso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Inteligencia de Negocios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Docente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Oscar Eduardo Balcazar Chumacero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33F"/>
                <w:sz w:val="21"/>
              </w:rPr>
              <w:t>Lugar y fecha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1"/>
              </w:rPr>
              <w:t>Piura, Peru - 2026</w:t>
            </w:r>
          </w:p>
        </w:tc>
      </w:tr>
    </w:tbl>
    <w:p>
      <w:r>
        <w:br w:type="page"/>
      </w:r>
    </w:p>
    <w:p>
      <w:pPr>
        <w:pStyle w:val="Heading1"/>
      </w:pPr>
      <w:r>
        <w:t>Contenido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8352"/>
      </w:tblGrid>
      <w:tr>
        <w:trPr>
          <w:tblHeader w:val="true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N.o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Seccion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Introduccion y objetivo del avance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Fuente de datos y perfil de calidad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Arquitectura y herramientas utilizadas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Implementacion fisica de la base de datos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Desarrollo del proceso ETL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Carga inicial e incremental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Validacion, pruebas y calidad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Dashboard web y consumo mediante APIs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Resultados de negocio y KPIs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Evidencias tecnicas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Conclusiones</w:t>
            </w:r>
          </w:p>
        </w:tc>
      </w:tr>
      <w:tr>
        <w:tc>
          <w:tcPr>
            <w:tcW w:type="dxa" w:w="1007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835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Referencias</w:t>
            </w:r>
          </w:p>
        </w:tc>
      </w:tr>
      <w:tr>
        <w:tc>
          <w:tcPr>
            <w:tcW w:type="dxa" w:w="1007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Anexo: explicacion de archivos Python y comandos</w:t>
            </w:r>
          </w:p>
        </w:tc>
      </w:tr>
    </w:tbl>
    <w:p>
      <w:pPr>
        <w:pStyle w:val="Heading1"/>
      </w:pPr>
      <w:r>
        <w:t>Resumen ejecutivo</w:t>
      </w:r>
    </w:p>
    <w:p>
      <w:pPr>
        <w:jc w:val="both"/>
      </w:pPr>
      <w:r>
        <w:rPr>
          <w:rFonts w:ascii="Calibri" w:hAnsi="Calibri"/>
        </w:rPr>
        <w:t>El presente Avance 2 implementa fisicamente el DataMart definido en el Avance 1 para analizar las colocaciones de creditos Mivivienda durante 2024. La solucion utiliza Python para el proceso ETL, MySQL para staging y modelado dimensional, y Flask con HTML, CSS y JavaScript para la explotacion visual mediante un dashboard web.</w:t>
      </w:r>
    </w:p>
    <w:p>
      <w:pPr>
        <w:jc w:val="both"/>
      </w:pPr>
      <w:r>
        <w:rPr>
          <w:rFonts w:ascii="Calibri" w:hAnsi="Calibri"/>
        </w:rPr>
        <w:t>El archivo origen contiene 13,507 filas. El proceso de calidad elimino 4,160 filas completamente vacias y 11 duplicados exactos, obteniendose 9,336 registros validos. La carga inicial inserto los 9,336 hechos y la ejecucion incremental posterior inserto cero registros, demostrando que la clave tecnica record_hash evita la duplicacion.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78A63"/>
                <w:sz w:val="21"/>
              </w:rPr>
              <w:t xml:space="preserve">Resultado principal: </w:t>
            </w:r>
            <w:r>
              <w:rPr>
                <w:rFonts w:ascii="Calibri" w:hAnsi="Calibri"/>
                <w:color w:val="333333"/>
                <w:sz w:val="21"/>
              </w:rPr>
              <w:t>DataMart operativo con cinco dimensiones, una tabla de hechos, carga incremental, validaciones sin errores y dashboard conectado directamente a la vista analitica de MySQL.</w:t>
            </w:r>
          </w:p>
        </w:tc>
      </w:tr>
    </w:tbl>
    <w:p>
      <w:pPr>
        <w:spacing w:after="0"/>
      </w:pPr>
    </w:p>
    <w:p>
      <w:pPr>
        <w:pStyle w:val="Heading1"/>
      </w:pPr>
      <w:r>
        <w:t>1. Introduccion y objetivo del avance</w:t>
      </w:r>
    </w:p>
    <w:p>
      <w:pPr>
        <w:jc w:val="both"/>
      </w:pPr>
      <w:r>
        <w:rPr>
          <w:rFonts w:ascii="Calibri" w:hAnsi="Calibri"/>
        </w:rPr>
        <w:t>El Avance 1 definio el problema de negocio, los requerimientos analiticos, el diccionario inicial y un modelo estrella conceptual. Este segundo avance transforma esa propuesta en una solucion funcional, reproducible y verificable.</w:t>
      </w:r>
    </w:p>
    <w:p>
      <w:pPr>
        <w:pStyle w:val="Heading2"/>
      </w:pPr>
      <w:r>
        <w:t>1.1 Objetivo</w:t>
      </w:r>
    </w:p>
    <w:p>
      <w:pPr>
        <w:jc w:val="both"/>
      </w:pPr>
      <w:r>
        <w:rPr>
          <w:rFonts w:ascii="Calibri" w:hAnsi="Calibri"/>
        </w:rPr>
        <w:t>Desarrollar la integracion, transformacion y carga de datos para construir fisicamente un DataMart de colocaciones Mivivienda, incorporando tablas, relaciones, indices, restricciones, carga inicial, carga incremental, pruebas de integridad y evidencias de explotacion de informacion.</w:t>
      </w:r>
    </w:p>
    <w:p>
      <w:pPr>
        <w:pStyle w:val="Heading2"/>
      </w:pPr>
      <w:r>
        <w:t>1.2 Alcance implementado</w:t>
      </w:r>
    </w:p>
    <w:p>
      <w:pPr>
        <w:pStyle w:val="ListBullet"/>
      </w:pPr>
      <w:r>
        <w:rPr>
          <w:rFonts w:ascii="Calibri" w:hAnsi="Calibri"/>
        </w:rPr>
        <w:t>Base de datos MySQL con staging, dimensiones, hechos y vistas.</w:t>
      </w:r>
    </w:p>
    <w:p>
      <w:pPr>
        <w:pStyle w:val="ListBullet"/>
      </w:pPr>
      <w:r>
        <w:rPr>
          <w:rFonts w:ascii="Calibri" w:hAnsi="Calibri"/>
        </w:rPr>
        <w:t>Proceso ETL desarrollado en Python y pandas.</w:t>
      </w:r>
    </w:p>
    <w:p>
      <w:pPr>
        <w:pStyle w:val="ListBullet"/>
      </w:pPr>
      <w:r>
        <w:rPr>
          <w:rFonts w:ascii="Calibri" w:hAnsi="Calibri"/>
        </w:rPr>
        <w:t>Limpieza, conversion de tipos, normalizacion y deduplicacion.</w:t>
      </w:r>
    </w:p>
    <w:p>
      <w:pPr>
        <w:pStyle w:val="ListBullet"/>
      </w:pPr>
      <w:r>
        <w:rPr>
          <w:rFonts w:ascii="Calibri" w:hAnsi="Calibri"/>
        </w:rPr>
        <w:t>Carga inicial e incremental mediante una clave SHA-256.</w:t>
      </w:r>
    </w:p>
    <w:p>
      <w:pPr>
        <w:pStyle w:val="ListBullet"/>
      </w:pPr>
      <w:r>
        <w:rPr>
          <w:rFonts w:ascii="Calibri" w:hAnsi="Calibri"/>
        </w:rPr>
        <w:t>Pruebas SQL, pruebas unitarias y pruebas de APIs.</w:t>
      </w:r>
    </w:p>
    <w:p>
      <w:pPr>
        <w:pStyle w:val="ListBullet"/>
      </w:pPr>
      <w:r>
        <w:rPr>
          <w:rFonts w:ascii="Calibri" w:hAnsi="Calibri"/>
        </w:rPr>
        <w:t>Backend Flask con APIs REST y frontend HTML, CSS y JavaScript.</w:t>
      </w:r>
    </w:p>
    <w:p>
      <w:pPr>
        <w:pStyle w:val="ListBullet"/>
      </w:pPr>
      <w:r>
        <w:rPr>
          <w:rFonts w:ascii="Calibri" w:hAnsi="Calibri"/>
        </w:rPr>
        <w:t>Dashboard con KPIs, graficos y filtros interactivos.</w:t>
      </w:r>
    </w:p>
    <w:p>
      <w:pPr>
        <w:pStyle w:val="Heading1"/>
      </w:pPr>
      <w:r>
        <w:t>2. Fuente de datos y perfil de calidad</w:t>
      </w:r>
    </w:p>
    <w:p>
      <w:pPr>
        <w:jc w:val="both"/>
      </w:pPr>
      <w:r>
        <w:rPr>
          <w:rFonts w:ascii="Calibri" w:hAnsi="Calibri"/>
        </w:rPr>
        <w:t>La fuente es el archivo CSV Colocaciones de credito Mivivienda_2024, publicado por Fondo MIVIVIENDA S.A. El archivo esta separado por punto y coma y contiene 14 columnas relacionadas con fecha, producto, ubicacion, institucion financiera, montos, plazo y tasa.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11"/>
        <w:gridCol w:w="1800"/>
        <w:gridCol w:w="4248"/>
      </w:tblGrid>
      <w:tr>
        <w:trPr>
          <w:tblHeader w:val="true"/>
        </w:trP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Tratamiento ETL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Filas fisicas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13,507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Lectura completa</w:t>
            </w:r>
          </w:p>
        </w:tc>
      </w:tr>
      <w:tr>
        <w:tc>
          <w:tcPr>
            <w:tcW w:type="dxa" w:w="331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Filas vacias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4,160</w:t>
            </w:r>
          </w:p>
        </w:tc>
        <w:tc>
          <w:tcPr>
            <w:tcW w:type="dxa" w:w="4248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Eliminadas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Filas no vacias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9,347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Evaluadas</w:t>
            </w:r>
          </w:p>
        </w:tc>
      </w:tr>
      <w:tr>
        <w:tc>
          <w:tcPr>
            <w:tcW w:type="dxa" w:w="331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Duplicados exactos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4248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Eliminados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Filas finales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Cargadas</w:t>
            </w:r>
          </w:p>
        </w:tc>
      </w:tr>
      <w:tr>
        <w:tc>
          <w:tcPr>
            <w:tcW w:type="dxa" w:w="331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Columnas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4248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Esquema validado</w:t>
            </w:r>
          </w:p>
        </w:tc>
      </w:tr>
    </w:tbl>
    <w:p>
      <w:pPr>
        <w:pStyle w:val="Heading2"/>
      </w:pPr>
      <w:r>
        <w:t>2.1 Reglas de calidad aplicadas</w:t>
      </w:r>
    </w:p>
    <w:p>
      <w:pPr>
        <w:pStyle w:val="ListBullet"/>
      </w:pPr>
      <w:r>
        <w:rPr>
          <w:rFonts w:ascii="Calibri" w:hAnsi="Calibri"/>
        </w:rPr>
        <w:t>Las filas completamente vacias se eliminan antes de convertir tipos.</w:t>
      </w:r>
    </w:p>
    <w:p>
      <w:pPr>
        <w:pStyle w:val="ListBullet"/>
      </w:pPr>
      <w:r>
        <w:rPr>
          <w:rFonts w:ascii="Calibri" w:hAnsi="Calibri"/>
        </w:rPr>
        <w:t>Las fechas numericas aaaammdd se convierten a DATE.</w:t>
      </w:r>
    </w:p>
    <w:p>
      <w:pPr>
        <w:pStyle w:val="ListBullet"/>
      </w:pPr>
      <w:r>
        <w:rPr>
          <w:rFonts w:ascii="Calibri" w:hAnsi="Calibri"/>
        </w:rPr>
        <w:t>El ubigeo se conserva como texto CHAR(6).</w:t>
      </w:r>
    </w:p>
    <w:p>
      <w:pPr>
        <w:pStyle w:val="ListBullet"/>
      </w:pPr>
      <w:r>
        <w:rPr>
          <w:rFonts w:ascii="Calibri" w:hAnsi="Calibri"/>
        </w:rPr>
        <w:t>Los textos se limpian con TRIM, espacios uniformes y mayusculas.</w:t>
      </w:r>
    </w:p>
    <w:p>
      <w:pPr>
        <w:pStyle w:val="ListBullet"/>
      </w:pPr>
      <w:r>
        <w:rPr>
          <w:rFonts w:ascii="Calibri" w:hAnsi="Calibri"/>
        </w:rPr>
        <w:t>Los montos, tasas y plazos se convierten a valores numericos.</w:t>
      </w:r>
    </w:p>
    <w:p>
      <w:pPr>
        <w:pStyle w:val="ListBullet"/>
      </w:pPr>
      <w:r>
        <w:rPr>
          <w:rFonts w:ascii="Calibri" w:hAnsi="Calibri"/>
        </w:rPr>
        <w:t>Se rechazan montos, tasas y plazos menores o iguales a cero.</w:t>
      </w:r>
    </w:p>
    <w:p>
      <w:pPr>
        <w:pStyle w:val="ListBullet"/>
      </w:pPr>
      <w:r>
        <w:rPr>
          <w:rFonts w:ascii="Calibri" w:hAnsi="Calibri"/>
        </w:rPr>
        <w:t>Los duplicados exactos se eliminan antes de la carga.</w:t>
      </w:r>
    </w:p>
    <w:p>
      <w:pPr>
        <w:pStyle w:val="Heading1"/>
      </w:pPr>
      <w:r>
        <w:t>3. Arquitectura y herramientas utilizadas</w:t>
      </w:r>
    </w:p>
    <w:p>
      <w:pPr>
        <w:jc w:val="both"/>
      </w:pPr>
      <w:r>
        <w:rPr>
          <w:rFonts w:ascii="Calibri" w:hAnsi="Calibri"/>
        </w:rPr>
        <w:t>La solucion se implemento dentro de un solo proyecto. Python ejecuta el ETL y tambien funciona como backend web mediante Flask. MySQL almacena el DataMart y el navegador consume APIs JSON para construir la interfaz con JavaScript y Chart.js.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1. Arquitectura implementada para el Avance 2.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92"/>
        <w:gridCol w:w="4968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Fuente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CSV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Datos de colocaciones 2024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Python, pandas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Extraer, limpiar, transformar y cargar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Persistencia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MySQL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Staging, DataMart, indices y restricciones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Flask, SQLAlchemy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APIs REST y consultas parametrizadas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HTML, CSS, JavaScript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Interfaz, filtros y tabla</w:t>
            </w:r>
          </w:p>
        </w:tc>
      </w:tr>
      <w:tr>
        <w:tc>
          <w:tcPr>
            <w:tcW w:type="dxa" w:w="180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Graficos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Chart.js</w:t>
            </w:r>
          </w:p>
        </w:tc>
        <w:tc>
          <w:tcPr>
            <w:tcW w:type="dxa" w:w="496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Visualizaciones interactivas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Pruebas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unittest y SQL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Calidad, integridad y APIs</w:t>
            </w:r>
          </w:p>
        </w:tc>
      </w:tr>
    </w:tbl>
    <w:p>
      <w:pPr>
        <w:pStyle w:val="Heading1"/>
      </w:pPr>
      <w:r>
        <w:t>4. Implementacion fisica de la base de datos</w:t>
      </w:r>
    </w:p>
    <w:p>
      <w:pPr>
        <w:jc w:val="both"/>
      </w:pPr>
      <w:r>
        <w:rPr>
          <w:rFonts w:ascii="Calibri" w:hAnsi="Calibri"/>
        </w:rPr>
        <w:t>La base configurada es mivivienda_dm. El script setup_database.py crea la base y ejecuta los archivos SQL de staging y DataMart. La tabla de hechos utiliza claves subrogadas hacia cinco dimensiones.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strel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2. Modelo estrella fisico implementado en MySQL.</w:t>
      </w:r>
    </w:p>
    <w:p>
      <w:pPr>
        <w:pStyle w:val="Heading2"/>
      </w:pPr>
      <w:r>
        <w:t>4.1 Tablas implementadas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512"/>
        <w:gridCol w:w="4464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stg_colocaciones_mivivienda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Staging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Area temporal del lote limpio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dim_tiempo</w:t>
            </w:r>
          </w:p>
        </w:tc>
        <w:tc>
          <w:tcPr>
            <w:tcW w:type="dxa" w:w="151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Jerarquia de fecha, anio, trimestre y mes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dim_geografia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Ubigeo, departamento, provincia y distrito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dim_producto</w:t>
            </w:r>
          </w:p>
        </w:tc>
        <w:tc>
          <w:tcPr>
            <w:tcW w:type="dxa" w:w="151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Codigo y descripcion del producto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dim_ifi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Institucion y tipo de IFI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dim_plazo</w:t>
            </w:r>
          </w:p>
        </w:tc>
        <w:tc>
          <w:tcPr>
            <w:tcW w:type="dxa" w:w="151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Dimension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Meses, rango y categoria de plazo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fact_credito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Hechos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Medidas de cada credito desembolsado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etl_ejecucion</w:t>
            </w:r>
          </w:p>
        </w:tc>
        <w:tc>
          <w:tcPr>
            <w:tcW w:type="dxa" w:w="151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Auditoria</w:t>
            </w:r>
          </w:p>
        </w:tc>
        <w:tc>
          <w:tcPr>
            <w:tcW w:type="dxa" w:w="446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Metricas de cada ejecucion ETL</w:t>
            </w:r>
          </w:p>
        </w:tc>
      </w:tr>
    </w:tbl>
    <w:p>
      <w:pPr>
        <w:pStyle w:val="Heading2"/>
      </w:pPr>
      <w:r>
        <w:t>4.2 Relaciones, indices y restricciones</w:t>
      </w:r>
    </w:p>
    <w:p>
      <w:pPr>
        <w:pStyle w:val="ListBullet"/>
      </w:pPr>
      <w:r>
        <w:rPr>
          <w:rFonts w:ascii="Calibri" w:hAnsi="Calibri"/>
        </w:rPr>
        <w:t>Cinco claves foraneas relacionan fact_credito con las dimensiones.</w:t>
      </w:r>
    </w:p>
    <w:p>
      <w:pPr>
        <w:pStyle w:val="ListBullet"/>
      </w:pPr>
      <w:r>
        <w:rPr>
          <w:rFonts w:ascii="Calibri" w:hAnsi="Calibri"/>
        </w:rPr>
        <w:t>Las claves primarias son autoincrementales y subrogadas.</w:t>
      </w:r>
    </w:p>
    <w:p>
      <w:pPr>
        <w:pStyle w:val="ListBullet"/>
      </w:pPr>
      <w:r>
        <w:rPr>
          <w:rFonts w:ascii="Calibri" w:hAnsi="Calibri"/>
        </w:rPr>
        <w:t>record_hash posee una restriccion UNIQUE para evitar duplicados.</w:t>
      </w:r>
    </w:p>
    <w:p>
      <w:pPr>
        <w:pStyle w:val="ListBullet"/>
      </w:pPr>
      <w:r>
        <w:rPr>
          <w:rFonts w:ascii="Calibri" w:hAnsi="Calibri"/>
        </w:rPr>
        <w:t>Se crearon indices sobre tiempo, geografia, producto, IFI, plazo y fecha de corte.</w:t>
      </w:r>
    </w:p>
    <w:p>
      <w:pPr>
        <w:pStyle w:val="ListBullet"/>
      </w:pPr>
      <w:r>
        <w:rPr>
          <w:rFonts w:ascii="Calibri" w:hAnsi="Calibri"/>
        </w:rPr>
        <w:t>Las restricciones CHECK validan montos, tasas, plazos y cantidad_creditos.</w:t>
      </w:r>
    </w:p>
    <w:p>
      <w:pPr>
        <w:pStyle w:val="ListBullet"/>
      </w:pPr>
      <w:r>
        <w:rPr>
          <w:rFonts w:ascii="Calibri" w:hAnsi="Calibri"/>
        </w:rPr>
        <w:t>Las columnas criticas utilizan NOT NULL para asegurar integridad.</w:t>
      </w:r>
    </w:p>
    <w:p>
      <w:pPr>
        <w:pStyle w:val="Heading1"/>
      </w:pPr>
      <w:r>
        <w:t>5. Desarrollo del proceso ETL</w:t>
      </w:r>
    </w:p>
    <w:p>
      <w:pPr>
        <w:jc w:val="both"/>
      </w:pPr>
      <w:r>
        <w:rPr>
          <w:rFonts w:ascii="Calibri" w:hAnsi="Calibri"/>
        </w:rPr>
        <w:t>El ETL esta dividido en modulos para separar responsabilidades. main.py funciona como orquestador y ejecuta Extract, Transform y Load en el orden correcto.</w:t>
      </w:r>
    </w:p>
    <w:p>
      <w:pPr>
        <w:pStyle w:val="Heading2"/>
      </w:pPr>
      <w:r>
        <w:t>5.1 Extract</w:t>
      </w:r>
    </w:p>
    <w:p>
      <w:pPr>
        <w:jc w:val="both"/>
      </w:pPr>
      <w:r>
        <w:rPr>
          <w:rFonts w:ascii="Calibri" w:hAnsi="Calibri"/>
        </w:rPr>
        <w:t>extract.py lee el CSV usando separador punto y coma, conserva inicialmente todas las columnas como texto y comprueba que el archivo posea exactamente las 14 columnas esperadas. La opcion skip_blank_lines=False permite contar las filas vacias como evidencia.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322"/>
          </w:tcPr>
          <w:p>
            <w:pPr>
              <w:spacing w:after="0"/>
            </w:pPr>
            <w:r>
              <w:rPr>
                <w:rFonts w:ascii="Consolas" w:hAnsi="Consolas"/>
                <w:color w:val="E6EDF7"/>
                <w:sz w:val="17"/>
              </w:rPr>
              <w:t>df = pd.read_csv(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path,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sep=";",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dtype="string",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encoding="utf-8-sig",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skip_blank_lines=False,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t>5.2 Transform</w:t>
      </w:r>
    </w:p>
    <w:p>
      <w:pPr>
        <w:jc w:val="both"/>
      </w:pPr>
      <w:r>
        <w:rPr>
          <w:rFonts w:ascii="Calibri" w:hAnsi="Calibri"/>
        </w:rPr>
        <w:t>transform.py aplica limpieza, normalizacion, conversion de tipos, reglas de negocio y deduplicacion. Al finalizar genera record_hash mediante SHA-256 con los 14 valores normalizados.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1"/>
              </w:rPr>
              <w:t xml:space="preserve">Clave tecnica: </w:t>
            </w:r>
            <w:r>
              <w:rPr>
                <w:rFonts w:ascii="Calibri" w:hAnsi="Calibri"/>
                <w:color w:val="333333"/>
                <w:sz w:val="21"/>
              </w:rPr>
              <w:t>La fuente no incluye un identificador unico de transaccion. record_hash representa el contenido completo de cada fila y permite detectar si un credito ya fue cargado.</w:t>
            </w:r>
          </w:p>
        </w:tc>
      </w:tr>
    </w:tbl>
    <w:p>
      <w:pPr>
        <w:spacing w:after="0"/>
      </w:pPr>
    </w:p>
    <w:p>
      <w:pPr>
        <w:pStyle w:val="Heading2"/>
      </w:pPr>
      <w:r>
        <w:t>5.3 Load</w:t>
      </w:r>
    </w:p>
    <w:p>
      <w:pPr>
        <w:jc w:val="both"/>
      </w:pPr>
      <w:r>
        <w:rPr>
          <w:rFonts w:ascii="Calibri" w:hAnsi="Calibri"/>
        </w:rPr>
        <w:t>load.py carga primero staging, despues cada dimension y finalmente fact_credito. Las dimensiones utilizan INSERT IGNORE y claves unicas. La tabla de hechos se carga mediante JOIN entre staging y las cinco dimensiones.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322"/>
          </w:tcPr>
          <w:p>
            <w:pPr>
              <w:spacing w:after="0"/>
            </w:pPr>
            <w:r>
              <w:rPr>
                <w:rFonts w:ascii="Consolas" w:hAnsi="Consolas"/>
                <w:color w:val="E6EDF7"/>
                <w:sz w:val="17"/>
              </w:rPr>
              <w:t>staging -&gt; dim_tiempo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    -&gt; dim_geografia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    -&gt; dim_producto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    -&gt; dim_ifi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    -&gt; dim_plazo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 xml:space="preserve">        -&gt; fact_credito</w:t>
            </w:r>
          </w:p>
        </w:tc>
      </w:tr>
    </w:tbl>
    <w:p>
      <w:pPr>
        <w:spacing w:after="0"/>
      </w:pPr>
    </w:p>
    <w:p>
      <w:pPr>
        <w:pStyle w:val="Heading2"/>
      </w:pPr>
      <w:r>
        <w:t>5.4 Orquestacion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322"/>
          </w:tcPr>
          <w:p>
            <w:pPr>
              <w:spacing w:after="0"/>
            </w:pPr>
            <w:r>
              <w:rPr>
                <w:rFonts w:ascii="Consolas" w:hAnsi="Consolas"/>
                <w:color w:val="E6EDF7"/>
                <w:sz w:val="17"/>
              </w:rPr>
              <w:t>df_raw = extract_colocaciones(source_path)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df_clean, metrics = transform(df_raw)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load_staging(df_clean, source_path)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inserted_rows = load_datamart()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record_execution(mode, source_path, metrics, inserted_rows)</w:t>
            </w:r>
          </w:p>
        </w:tc>
      </w:tr>
    </w:tbl>
    <w:p>
      <w:pPr>
        <w:spacing w:after="0"/>
      </w:pPr>
    </w:p>
    <w:p>
      <w:pPr>
        <w:pStyle w:val="Heading1"/>
      </w:pPr>
      <w:r>
        <w:t>6. Carga inicial e incremental</w:t>
      </w:r>
    </w:p>
    <w:p>
      <w:pPr>
        <w:jc w:val="both"/>
      </w:pPr>
      <w:r>
        <w:rPr>
          <w:rFonts w:ascii="Calibri" w:hAnsi="Calibri"/>
        </w:rPr>
        <w:t>La carga inicial reinicia las dimensiones y la tabla de hechos para construir el DataMart desde cero. La carga incremental conserva los datos existentes y solo inserta hashes nuevos.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ecucion_e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3. Evidencia de carga inicial e incremental.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15"/>
        <w:gridCol w:w="2376"/>
        <w:gridCol w:w="2376"/>
        <w:gridCol w:w="2592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Transformadas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Insertadas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Initial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Carga completa</w:t>
            </w:r>
          </w:p>
        </w:tc>
      </w:tr>
      <w:tr>
        <w:tc>
          <w:tcPr>
            <w:tcW w:type="dxa" w:w="2015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Incremental</w:t>
            </w:r>
          </w:p>
        </w:tc>
        <w:tc>
          <w:tcPr>
            <w:tcW w:type="dxa" w:w="237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  <w:tc>
          <w:tcPr>
            <w:tcW w:type="dxa" w:w="237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Sin duplicacion</w:t>
            </w:r>
          </w:p>
        </w:tc>
      </w:tr>
    </w:tbl>
    <w:p>
      <w:pPr>
        <w:jc w:val="both"/>
      </w:pPr>
      <w:r>
        <w:rPr>
          <w:rFonts w:ascii="Calibri" w:hAnsi="Calibri"/>
        </w:rPr>
        <w:t>El resultado incremental de cero filas no significa que el proceso haya fallado. Significa que todos los registros del archivo ya existian en fact_credito y fueron correctamente identificados.</w:t>
      </w:r>
    </w:p>
    <w:p>
      <w:pPr>
        <w:pStyle w:val="Heading1"/>
      </w:pPr>
      <w:r>
        <w:t>7. Validacion, pruebas y calidad</w:t>
      </w:r>
    </w:p>
    <w:p>
      <w:pPr>
        <w:jc w:val="both"/>
      </w:pPr>
      <w:r>
        <w:rPr>
          <w:rFonts w:ascii="Calibri" w:hAnsi="Calibri"/>
        </w:rPr>
        <w:t>Las pruebas combinaron consultas SQL de integridad, conciliacion de conteos, restricciones fisicas y pruebas automatizadas de Python.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io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4. Conteos e indicadores de integridad del DataMart.</w:t>
      </w:r>
    </w:p>
    <w:p>
      <w:pPr>
        <w:pStyle w:val="Heading2"/>
      </w:pPr>
      <w:r>
        <w:t>7.1 Pruebas automatizadas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ueb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5. Resultado de pruebas unitarias y de integracion.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3240"/>
        <w:gridCol w:w="2736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Eliminacion de fila vacia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Fila descartada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Eliminacion de duplicado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Una sola fila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Monto negativo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Fila invalida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Conexion API-MySQL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HTTP 200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  <w:tr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Filtro LIMA + NMIV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Solo datos filtrados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  <w:tr>
        <w:tc>
          <w:tcPr>
            <w:tcW w:type="dxa" w:w="338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Pagina principal</w:t>
            </w:r>
          </w:p>
        </w:tc>
        <w:tc>
          <w:tcPr>
            <w:tcW w:type="dxa" w:w="324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HTML disponible</w:t>
            </w:r>
          </w:p>
        </w:tc>
        <w:tc>
          <w:tcPr>
            <w:tcW w:type="dxa" w:w="273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Correcto</w:t>
            </w:r>
          </w:p>
        </w:tc>
      </w:tr>
    </w:tbl>
    <w:p>
      <w:pPr>
        <w:pStyle w:val="Heading2"/>
      </w:pPr>
      <w:r>
        <w:t>7.2 Conciliacion con el origen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3671"/>
        <w:gridCol w:w="2592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Calculo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Registros origen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13,507</w:t>
            </w:r>
          </w:p>
        </w:tc>
      </w:tr>
      <w:tr>
        <w:tc>
          <w:tcPr>
            <w:tcW w:type="dxa" w:w="3096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Menos filas vacias</w:t>
            </w:r>
          </w:p>
        </w:tc>
        <w:tc>
          <w:tcPr>
            <w:tcW w:type="dxa" w:w="3671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13,507 - 4,160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9,347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Menos duplicados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9,347 - 11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</w:tr>
      <w:tr>
        <w:tc>
          <w:tcPr>
            <w:tcW w:type="dxa" w:w="3096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Registros en hechos</w:t>
            </w:r>
          </w:p>
        </w:tc>
        <w:tc>
          <w:tcPr>
            <w:tcW w:type="dxa" w:w="3671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COUNT(fact_credito)</w:t>
            </w:r>
          </w:p>
        </w:tc>
        <w:tc>
          <w:tcPr>
            <w:tcW w:type="dxa" w:w="2592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Diferencia</w:t>
            </w:r>
          </w:p>
        </w:tc>
        <w:tc>
          <w:tcPr>
            <w:tcW w:type="dxa" w:w="3671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Esperado - cargado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</w:tbl>
    <w:p>
      <w:pPr>
        <w:pStyle w:val="Heading1"/>
      </w:pPr>
      <w:r>
        <w:t>8. Dashboard web y consumo mediante APIs</w:t>
      </w:r>
    </w:p>
    <w:p>
      <w:pPr>
        <w:jc w:val="both"/>
      </w:pPr>
      <w:r>
        <w:rPr>
          <w:rFonts w:ascii="Calibri" w:hAnsi="Calibri"/>
        </w:rPr>
        <w:t>El dashboard principal se implemento con Flask. A diferencia de Streamlit, esta arquitectura separa explicitamente backend y frontend, pero ambos se ejecutan dentro del mismo proyecto y con un solo proceso Python.</w:t>
      </w:r>
    </w:p>
    <w:p>
      <w:pPr>
        <w:pStyle w:val="Heading2"/>
      </w:pPr>
      <w:r>
        <w:t>8.1 Backend Flask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1296"/>
        <w:gridCol w:w="504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Metodo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Entrega index.html</w:t>
            </w:r>
          </w:p>
        </w:tc>
      </w:tr>
      <w:tr>
        <w:tc>
          <w:tcPr>
            <w:tcW w:type="dxa" w:w="302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/api/health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504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Verifica conexion con MySQL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/api/filtros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Lista opciones de filtros</w:t>
            </w:r>
          </w:p>
        </w:tc>
      </w:tr>
      <w:tr>
        <w:tc>
          <w:tcPr>
            <w:tcW w:type="dxa" w:w="3024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/api/dashboard</w:t>
            </w:r>
          </w:p>
        </w:tc>
        <w:tc>
          <w:tcPr>
            <w:tcW w:type="dxa" w:w="1296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504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Devuelve KPIs, graficos y detalle</w:t>
            </w:r>
          </w:p>
        </w:tc>
      </w:tr>
    </w:tbl>
    <w:p>
      <w:pPr>
        <w:pStyle w:val="Heading2"/>
      </w:pPr>
      <w:r>
        <w:t>8.2 Frontend</w:t>
      </w:r>
    </w:p>
    <w:p>
      <w:pPr>
        <w:jc w:val="both"/>
      </w:pPr>
      <w:r>
        <w:rPr>
          <w:rFonts w:ascii="Calibri" w:hAnsi="Calibri"/>
        </w:rPr>
        <w:t>index.html define la estructura; styles.css controla el diseno y la adaptacion responsive; dashboard.js utiliza fetch para consumir las APIs y actualiza tarjetas, graficos Chart.js y la tabla.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322"/>
          </w:tcPr>
          <w:p>
            <w:pPr>
              <w:spacing w:after="0"/>
            </w:pPr>
            <w:r>
              <w:rPr>
                <w:rFonts w:ascii="Consolas" w:hAnsi="Consolas"/>
                <w:color w:val="E6EDF7"/>
                <w:sz w:val="17"/>
              </w:rPr>
              <w:t>const response = await fetch(`/api/dashboard?${params.toString()}`);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const data = await response.json();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updateKpis(data.kpis);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updateCharts(data);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updateTable(data.detalle);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3450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7085"/>
          <w:sz w:val="18"/>
        </w:rPr>
        <w:t>Figura 6. Dashboard conectado al DataMart con filtros interactivos.</w:t>
      </w:r>
    </w:p>
    <w:p>
      <w:pPr>
        <w:pStyle w:val="Heading1"/>
      </w:pPr>
      <w:r>
        <w:t>9. Resultados de negocio y KPIs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Cantidad de creditos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9,336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Monto total colocado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1,695,883,888.67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Monto promedio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181,649.95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Tasa promedio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10.03%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Tasa minima / maxima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5.9900% / 23.8900%</w:t>
            </w:r>
          </w:p>
        </w:tc>
      </w:tr>
      <w:tr>
        <w:tc>
          <w:tcPr>
            <w:tcW w:type="dxa" w:w="46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Plazo minimo / maximo</w:t>
            </w:r>
          </w:p>
        </w:tc>
        <w:tc>
          <w:tcPr>
            <w:tcW w:type="dxa" w:w="468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14 / 300 meses</w:t>
            </w:r>
          </w:p>
        </w:tc>
      </w:tr>
    </w:tbl>
    <w:p>
      <w:pPr>
        <w:pStyle w:val="Heading2"/>
      </w:pPr>
      <w:r>
        <w:t>9.1 Productos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432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Creditos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Monto 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NMIV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8,565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1,557,092,996.98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S-CRC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352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121,318,382.44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FCTP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419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17,472,509.25</w:t>
            </w:r>
          </w:p>
        </w:tc>
      </w:tr>
    </w:tbl>
    <w:p>
      <w:pPr>
        <w:pStyle w:val="Heading2"/>
      </w:pPr>
      <w:r>
        <w:t>9.2 Principales departamentos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160"/>
        <w:gridCol w:w="432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Departamento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Creditos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Monto total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LIMA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5,789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1,236,814,750.52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LAMBAYEQUE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627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80,598,442.85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CALLAO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396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79,108,207.54</w:t>
            </w:r>
          </w:p>
        </w:tc>
      </w:tr>
      <w:tr>
        <w:tc>
          <w:tcPr>
            <w:tcW w:type="dxa" w:w="2880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PIURA</w:t>
            </w:r>
          </w:p>
        </w:tc>
        <w:tc>
          <w:tcPr>
            <w:tcW w:type="dxa" w:w="216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633</w:t>
            </w:r>
          </w:p>
        </w:tc>
        <w:tc>
          <w:tcPr>
            <w:tcW w:type="dxa" w:w="432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68,120,292.91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LA LIBERTAD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474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S/ 66,845,277.69</w:t>
            </w:r>
          </w:p>
        </w:tc>
      </w:tr>
    </w:tbl>
    <w:p>
      <w:pPr>
        <w:pStyle w:val="Heading2"/>
      </w:pPr>
      <w:r>
        <w:t>9.3 Hallazgos</w:t>
      </w:r>
    </w:p>
    <w:p>
      <w:pPr>
        <w:pStyle w:val="ListBullet"/>
      </w:pPr>
      <w:r>
        <w:rPr>
          <w:rFonts w:ascii="Calibri" w:hAnsi="Calibri"/>
        </w:rPr>
        <w:t>SEPTIEMBRE registro el mayor monto mensual: S/ 227,511,659.94.</w:t>
      </w:r>
    </w:p>
    <w:p>
      <w:pPr>
        <w:pStyle w:val="ListBullet"/>
      </w:pPr>
      <w:r>
        <w:rPr>
          <w:rFonts w:ascii="Calibri" w:hAnsi="Calibri"/>
        </w:rPr>
        <w:t>NMIV concentro la mayor cantidad y monto de colocaciones.</w:t>
      </w:r>
    </w:p>
    <w:p>
      <w:pPr>
        <w:pStyle w:val="ListBullet"/>
      </w:pPr>
      <w:r>
        <w:rPr>
          <w:rFonts w:ascii="Calibri" w:hAnsi="Calibri"/>
        </w:rPr>
        <w:t>Lima fue el departamento con mayor concentracion de creditos.</w:t>
      </w:r>
    </w:p>
    <w:p>
      <w:pPr>
        <w:pStyle w:val="ListBullet"/>
      </w:pPr>
      <w:r>
        <w:rPr>
          <w:rFonts w:ascii="Calibri" w:hAnsi="Calibri"/>
        </w:rPr>
        <w:t>La tasa promedio general fue 10.03% y el plazo maximo fue 300 meses.</w:t>
      </w:r>
    </w:p>
    <w:p>
      <w:pPr>
        <w:pStyle w:val="Heading1"/>
      </w:pPr>
      <w:r>
        <w:t>10. Evidencias tecnicas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5903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 solicitada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Archivo o resultado presentado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Scripts SQL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sql/00 al sql/04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Proceso ETL</w:t>
            </w:r>
          </w:p>
        </w:tc>
        <w:tc>
          <w:tcPr>
            <w:tcW w:type="dxa" w:w="5903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etl/extract.py, transform.py, load.py y main.py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Tablas cargadas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9,336 hechos y cinco dimensiones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Carga incremental</w:t>
            </w:r>
          </w:p>
        </w:tc>
        <w:tc>
          <w:tcPr>
            <w:tcW w:type="dxa" w:w="5903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Segunda ejecucion: 0 filas nuevas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Resultados de consultas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03_validaciones.sql y 04_consultas_kpi.sql</w:t>
            </w:r>
          </w:p>
        </w:tc>
      </w:tr>
      <w:tr>
        <w:tc>
          <w:tcPr>
            <w:tcW w:type="dxa" w:w="3456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Pruebas</w:t>
            </w:r>
          </w:p>
        </w:tc>
        <w:tc>
          <w:tcPr>
            <w:tcW w:type="dxa" w:w="5903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5 pruebas automatizadas aprobadas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Flask + HTML/CSS/JS en localhost:5000</w:t>
            </w:r>
          </w:p>
        </w:tc>
      </w:tr>
    </w:tbl>
    <w:p>
      <w:pPr>
        <w:pStyle w:val="Heading2"/>
      </w:pPr>
      <w:r>
        <w:t>10.1 Correspondencia con los entregables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1800"/>
        <w:gridCol w:w="3888"/>
      </w:tblGrid>
      <w:tr>
        <w:trPr>
          <w:tblHeader w:val="true"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Base de datos implementada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MySQL mivivienda_dm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Scripts SQL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DDL, vistas, validaciones y KPIs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 funcional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Carga inicial e incremental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Hechos y dimensiones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Modelo estrella fisico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Evidencias de carga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Figuras 3 y 4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Validaciones realizadas</w:t>
            </w:r>
          </w:p>
        </w:tc>
        <w:tc>
          <w:tcPr>
            <w:tcW w:type="dxa" w:w="1800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Cumplido</w:t>
            </w:r>
          </w:p>
        </w:tc>
        <w:tc>
          <w:tcPr>
            <w:tcW w:type="dxa" w:w="3888"/>
            <w:shd w:fill="F8FAFC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SQL y unittest</w:t>
            </w:r>
          </w:p>
        </w:tc>
      </w:tr>
    </w:tbl>
    <w:p>
      <w:pPr>
        <w:pStyle w:val="Heading1"/>
      </w:pPr>
      <w:r>
        <w:t>11. Conclusiones</w:t>
      </w:r>
    </w:p>
    <w:p>
      <w:pPr>
        <w:pStyle w:val="ListBullet"/>
      </w:pPr>
      <w:r>
        <w:rPr>
          <w:rFonts w:ascii="Calibri" w:hAnsi="Calibri"/>
        </w:rPr>
        <w:t>La tabla plana del archivo origen fue transformada en un modelo estrella con cinco dimensiones y una tabla de hechos.</w:t>
      </w:r>
    </w:p>
    <w:p>
      <w:pPr>
        <w:pStyle w:val="ListBullet"/>
      </w:pPr>
      <w:r>
        <w:rPr>
          <w:rFonts w:ascii="Calibri" w:hAnsi="Calibri"/>
        </w:rPr>
        <w:t>El proceso ETL resolvio filas vacias, formatos de fecha, normalizacion de texto, conversion numerica y duplicados.</w:t>
      </w:r>
    </w:p>
    <w:p>
      <w:pPr>
        <w:pStyle w:val="ListBullet"/>
      </w:pPr>
      <w:r>
        <w:rPr>
          <w:rFonts w:ascii="Calibri" w:hAnsi="Calibri"/>
        </w:rPr>
        <w:t>La clave record_hash permite realizar cargas incrementales sin repetir registros.</w:t>
      </w:r>
    </w:p>
    <w:p>
      <w:pPr>
        <w:pStyle w:val="ListBullet"/>
      </w:pPr>
      <w:r>
        <w:rPr>
          <w:rFonts w:ascii="Calibri" w:hAnsi="Calibri"/>
        </w:rPr>
        <w:t>Las pruebas confirmaron que no existen claves foraneas nulas, montos invalidos ni diferencias entre registros esperados y cargados.</w:t>
      </w:r>
    </w:p>
    <w:p>
      <w:pPr>
        <w:pStyle w:val="ListBullet"/>
      </w:pPr>
      <w:r>
        <w:rPr>
          <w:rFonts w:ascii="Calibri" w:hAnsi="Calibri"/>
        </w:rPr>
        <w:t>El dashboard web demuestra la explotacion del DataMart mediante APIs, filtros y visualizaciones interactivas.</w:t>
      </w:r>
    </w:p>
    <w:p>
      <w:pPr>
        <w:pStyle w:val="ListBullet"/>
      </w:pPr>
      <w:r>
        <w:rPr>
          <w:rFonts w:ascii="Calibri" w:hAnsi="Calibri"/>
        </w:rPr>
        <w:t>La implementacion satisface los entregables tecnicos solicitados para el Avance 2.</w:t>
      </w:r>
    </w:p>
    <w:p>
      <w:pPr>
        <w:pStyle w:val="Heading1"/>
      </w:pPr>
      <w:r>
        <w:t>Referencias</w:t>
      </w:r>
    </w:p>
    <w:p>
      <w:pPr>
        <w:pStyle w:val="ListBullet"/>
      </w:pPr>
      <w:r>
        <w:rPr>
          <w:rFonts w:ascii="Calibri" w:hAnsi="Calibri"/>
        </w:rPr>
        <w:t>Fondo MIVIVIENDA S.A. (2025). Colocaciones de los Creditos Mivivienda 2024. Plataforma Nacional de Datos Abiertos.</w:t>
      </w:r>
    </w:p>
    <w:p>
      <w:pPr>
        <w:pStyle w:val="ListBullet"/>
      </w:pPr>
      <w:r>
        <w:rPr>
          <w:rFonts w:ascii="Calibri" w:hAnsi="Calibri"/>
        </w:rPr>
        <w:t>Kimball, R., &amp; Ross, M. (2013). The Data Warehouse Toolkit: The Definitive Guide to Dimensional Modeling (3rd ed.). Wiley.</w:t>
      </w:r>
    </w:p>
    <w:p>
      <w:pPr>
        <w:pStyle w:val="ListBullet"/>
      </w:pPr>
      <w:r>
        <w:rPr>
          <w:rFonts w:ascii="Calibri" w:hAnsi="Calibri"/>
        </w:rPr>
        <w:t>Pandas Development Team. (2026). pandas documentation.</w:t>
      </w:r>
    </w:p>
    <w:p>
      <w:pPr>
        <w:pStyle w:val="ListBullet"/>
      </w:pPr>
      <w:r>
        <w:rPr>
          <w:rFonts w:ascii="Calibri" w:hAnsi="Calibri"/>
        </w:rPr>
        <w:t>Pallets Projects. (2026). Flask documentation.</w:t>
      </w:r>
    </w:p>
    <w:p>
      <w:pPr>
        <w:pStyle w:val="ListBullet"/>
      </w:pPr>
      <w:r>
        <w:rPr>
          <w:rFonts w:ascii="Calibri" w:hAnsi="Calibri"/>
        </w:rPr>
        <w:t>Oracle. (2026). MySQL Reference Manual.</w:t>
      </w:r>
    </w:p>
    <w:p>
      <w:pPr>
        <w:pStyle w:val="ListBullet"/>
      </w:pPr>
      <w:r>
        <w:rPr>
          <w:rFonts w:ascii="Calibri" w:hAnsi="Calibri"/>
        </w:rPr>
        <w:t>Universidad Tecnologica del Peru. (2026). Guia de Avance 2: Implementacion del ETL y construccion del DataMart.</w:t>
      </w:r>
    </w:p>
    <w:p>
      <w:pPr>
        <w:pStyle w:val="Heading1"/>
      </w:pPr>
      <w:r>
        <w:t>Anexo A. Explicacion de archivos Python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71"/>
        <w:gridCol w:w="5688"/>
      </w:tblGrid>
      <w:tr>
        <w:trPr>
          <w:tblHeader w:val="true"/>
        </w:trPr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shd w:fill="10233F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etl/conexion.py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Lee .env y crea conexiones MySQL con SQLAlchemy.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etl/setup_database.py</w:t>
            </w:r>
          </w:p>
        </w:tc>
        <w:tc>
          <w:tcPr>
            <w:tcW w:type="dxa" w:w="56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Crea la base y ejecuta los scripts DDL.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etl/extract.py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Lee el CSV y valida sus 14 columnas.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etl/transform.py</w:t>
            </w:r>
          </w:p>
        </w:tc>
        <w:tc>
          <w:tcPr>
            <w:tcW w:type="dxa" w:w="56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Limpia, convierte, valida, deduplica y genera hash.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etl/load.py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Carga staging, dimensiones, hechos y auditoria.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etl/main.py</w:t>
            </w:r>
          </w:p>
        </w:tc>
        <w:tc>
          <w:tcPr>
            <w:tcW w:type="dxa" w:w="56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Orquesta el ETL inicial o incremental.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web/app.py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Controlador Flask y endpoints REST.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web/services/dashboard_service.py</w:t>
            </w:r>
          </w:p>
        </w:tc>
        <w:tc>
          <w:tcPr>
            <w:tcW w:type="dxa" w:w="56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Consultas y logica del dashboard.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tests/test_transform.py</w:t>
            </w:r>
          </w:p>
        </w:tc>
        <w:tc>
          <w:tcPr>
            <w:tcW w:type="dxa" w:w="56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Pruebas de reglas de transformacion.</w:t>
            </w:r>
          </w:p>
        </w:tc>
      </w:tr>
      <w:tr>
        <w:tc>
          <w:tcPr>
            <w:tcW w:type="dxa" w:w="3671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tests/test_web_api.py</w:t>
            </w:r>
          </w:p>
        </w:tc>
        <w:tc>
          <w:tcPr>
            <w:tcW w:type="dxa" w:w="5688"/>
            <w:shd w:fill="F8FAFC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sz w:val="18"/>
              </w:rPr>
              <w:t>Pruebas de pagina, conexion, APIs y filtros.</w:t>
            </w:r>
          </w:p>
        </w:tc>
      </w:tr>
    </w:tbl>
    <w:p>
      <w:pPr>
        <w:pStyle w:val="Heading1"/>
      </w:pPr>
      <w:r>
        <w:t>Anexo B. Comandos de ejecucion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B1322"/>
          </w:tcPr>
          <w:p>
            <w:pPr>
              <w:spacing w:after="0"/>
            </w:pPr>
            <w:r>
              <w:rPr>
                <w:rFonts w:ascii="Consolas" w:hAnsi="Consolas"/>
                <w:color w:val="E6EDF7"/>
                <w:sz w:val="17"/>
              </w:rPr>
              <w:t>.\.venv\Scripts\python.exe -m etl.setup_database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.\.venv\Scripts\python.exe -m etl.main --mode initial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.\.venv\Scripts\python.exe -m etl.main --mode incremental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.\.venv\Scripts\python.exe -m unittest discover -s tests -v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.\.venv\Scripts\python.exe -m web.app</w:t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</w:r>
            <w:r>
              <w:br/>
            </w:r>
            <w:r>
              <w:rPr>
                <w:rFonts w:ascii="Consolas" w:hAnsi="Consolas"/>
                <w:color w:val="E6EDF7"/>
                <w:sz w:val="17"/>
              </w:rPr>
              <w:t>Dashboard: http://localhost:5000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224" w:right="1440" w:bottom="1152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2 - Implementacion ETL y DataMart</dc:title>
  <dc:subject>Inteligencia de Negocios - Mivivienda 2024</dc:subject>
  <dc:creator>Daniel Alonso Correa Chanta; Jose Carlo Castro Franco</dc:creator>
  <cp:keywords>ETL, DataMart, MySQL, Python, Flask, BI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