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0578F5">
      <w:pPr>
        <w:pStyle w:val="Paper-Title"/>
        <w:spacing w:after="60"/>
      </w:pPr>
      <w:r>
        <w:t>Reading With Your Eyes</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rsidP="00AD6452">
      <w:pPr>
        <w:pStyle w:val="Author"/>
        <w:spacing w:after="0"/>
        <w:rPr>
          <w:spacing w:val="-2"/>
        </w:rPr>
      </w:pPr>
      <w:r>
        <w:rPr>
          <w:spacing w:val="-2"/>
        </w:rPr>
        <w:br w:type="column"/>
      </w:r>
      <w:r w:rsidR="00AD6452">
        <w:rPr>
          <w:spacing w:val="-2"/>
        </w:rPr>
        <w:t>Ashkan Bozorgzad</w:t>
      </w:r>
    </w:p>
    <w:p w:rsidR="008B197E" w:rsidRDefault="00AD6452" w:rsidP="00AD6452">
      <w:pPr>
        <w:pStyle w:val="Affiliations"/>
        <w:rPr>
          <w:spacing w:val="-2"/>
        </w:rPr>
      </w:pPr>
      <w:r w:rsidRPr="00AD6452">
        <w:rPr>
          <w:spacing w:val="-2"/>
        </w:rPr>
        <w:t>Ph.D. student, Department of Civil and Environmental Engineering, The University of Iowa</w:t>
      </w:r>
      <w:r w:rsidR="008B197E">
        <w:rPr>
          <w:spacing w:val="-2"/>
        </w:rPr>
        <w:br/>
      </w:r>
      <w:r>
        <w:rPr>
          <w:spacing w:val="-2"/>
        </w:rPr>
        <w:t>Iowa City, IA, 52242</w:t>
      </w:r>
      <w:r w:rsidR="008B197E">
        <w:rPr>
          <w:spacing w:val="-2"/>
        </w:rPr>
        <w:br/>
      </w:r>
      <w:r>
        <w:rPr>
          <w:spacing w:val="-2"/>
        </w:rPr>
        <w:t>+1 630 229 9734</w:t>
      </w:r>
    </w:p>
    <w:p w:rsidR="008B197E" w:rsidRDefault="00AD6452">
      <w:pPr>
        <w:pStyle w:val="E-Mail"/>
        <w:rPr>
          <w:spacing w:val="-2"/>
        </w:rPr>
      </w:pPr>
      <w:r w:rsidRPr="00AD6452">
        <w:rPr>
          <w:spacing w:val="-2"/>
        </w:rPr>
        <w:t>ashkan-bozorgzad@uiowa.edu</w:t>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Pr="00CF144A" w:rsidRDefault="008B197E" w:rsidP="00CF144A">
      <w:pPr>
        <w:pStyle w:val="Abstract"/>
      </w:pPr>
      <w:r w:rsidRPr="00CF144A">
        <w:rPr>
          <w:sz w:val="20"/>
        </w:rPr>
        <w:t>In this paper, we describe the formatting guidelines for ACM SIG Proceedings</w:t>
      </w:r>
      <w:r>
        <w:t xml:space="preserve">.  </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Pr="00E47B8B" w:rsidRDefault="008B197E">
      <w:pPr>
        <w:pStyle w:val="BodyTextIndent"/>
        <w:spacing w:after="120"/>
        <w:ind w:firstLine="0"/>
        <w:rPr>
          <w:sz w:val="20"/>
        </w:rPr>
      </w:pPr>
      <w:r w:rsidRPr="00E47B8B">
        <w:rPr>
          <w:sz w:val="20"/>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E47B8B">
      <w:pPr>
        <w:pStyle w:val="Heading1"/>
        <w:spacing w:before="120"/>
      </w:pPr>
      <w:r>
        <w:t>RELATED WORKS</w:t>
      </w:r>
    </w:p>
    <w:p w:rsidR="008B197E" w:rsidRDefault="008B197E">
      <w:pPr>
        <w:pStyle w:val="BodyTextIndent"/>
        <w:spacing w:after="120"/>
        <w:ind w:firstLine="0"/>
      </w:pPr>
      <w:r w:rsidRPr="00E47B8B">
        <w:rPr>
          <w:sz w:val="20"/>
        </w:rPr>
        <w:t>All material on each page shoul</w:t>
      </w:r>
      <w:r w:rsidR="00E26518" w:rsidRPr="00E47B8B">
        <w:rPr>
          <w:sz w:val="20"/>
        </w:rPr>
        <w:t>d fit within a rectangle of 18</w:t>
      </w:r>
      <w:r w:rsidR="0069356A" w:rsidRPr="00E47B8B">
        <w:rPr>
          <w:sz w:val="20"/>
        </w:rPr>
        <w:t xml:space="preserve"> </w:t>
      </w:r>
      <w:r w:rsidR="00E26518" w:rsidRPr="00E47B8B">
        <w:rPr>
          <w:sz w:val="20"/>
        </w:rPr>
        <w:t>×</w:t>
      </w:r>
      <w:r w:rsidR="0069356A" w:rsidRPr="00E47B8B">
        <w:rPr>
          <w:sz w:val="20"/>
        </w:rPr>
        <w:t xml:space="preserve"> </w:t>
      </w:r>
      <w:r w:rsidR="00E26518" w:rsidRPr="00E47B8B">
        <w:rPr>
          <w:sz w:val="20"/>
        </w:rPr>
        <w:t>23.5 cm (7"</w:t>
      </w:r>
      <w:r w:rsidR="0069356A" w:rsidRPr="00E47B8B">
        <w:rPr>
          <w:sz w:val="20"/>
        </w:rPr>
        <w:t xml:space="preserve"> </w:t>
      </w:r>
      <w:r w:rsidR="00E26518" w:rsidRPr="00E47B8B">
        <w:rPr>
          <w:sz w:val="20"/>
        </w:rPr>
        <w:t>×</w:t>
      </w:r>
      <w:r w:rsidR="0069356A" w:rsidRPr="00E47B8B">
        <w:rPr>
          <w:sz w:val="20"/>
        </w:rPr>
        <w:t xml:space="preserve"> </w:t>
      </w:r>
      <w:r w:rsidRPr="00E47B8B">
        <w:rPr>
          <w:sz w:val="20"/>
        </w:rPr>
        <w:t>9.25"), cent</w:t>
      </w:r>
      <w:r w:rsidR="00A105B5" w:rsidRPr="00E47B8B">
        <w:rPr>
          <w:sz w:val="20"/>
        </w:rPr>
        <w:t>ered on the page, beginning 1.9</w:t>
      </w:r>
      <w:r w:rsidRPr="00E47B8B">
        <w:rPr>
          <w:sz w:val="20"/>
        </w:rPr>
        <w:t xml:space="preserve"> cm (</w:t>
      </w:r>
      <w:r w:rsidR="001E4A9D" w:rsidRPr="00E47B8B">
        <w:rPr>
          <w:sz w:val="20"/>
        </w:rPr>
        <w:t>0.75</w:t>
      </w:r>
      <w:r w:rsidRPr="00E47B8B">
        <w:rPr>
          <w:sz w:val="20"/>
        </w:rPr>
        <w:t>") from the top of the page and ending with 2.54 cm (1") from the bottom.  The right and lef</w:t>
      </w:r>
      <w:r w:rsidR="00E26518" w:rsidRPr="00E47B8B">
        <w:rPr>
          <w:sz w:val="20"/>
        </w:rPr>
        <w:t>t margins should be 1.9 cm (.75"</w:t>
      </w:r>
      <w:r w:rsidRPr="00E47B8B">
        <w:rPr>
          <w:sz w:val="20"/>
        </w:rPr>
        <w:t>).</w:t>
      </w:r>
      <w:r w:rsidR="00E47B8B" w:rsidRPr="00E47B8B">
        <w:rPr>
          <w:sz w:val="20"/>
        </w:rPr>
        <w:t xml:space="preserve">  </w:t>
      </w:r>
      <w:r w:rsidRPr="00E47B8B">
        <w:rPr>
          <w:sz w:val="20"/>
        </w:rPr>
        <w:t>The text should be in two 8.45 cm (3.33") columns with a .83 cm (.33") gutter.</w:t>
      </w:r>
    </w:p>
    <w:p w:rsidR="008B197E" w:rsidRDefault="00E47B8B">
      <w:pPr>
        <w:pStyle w:val="Heading1"/>
        <w:spacing w:before="120"/>
      </w:pPr>
      <w:r>
        <w:t>GOALS</w:t>
      </w:r>
    </w:p>
    <w:p w:rsidR="005A7692" w:rsidRDefault="00805D5F" w:rsidP="005A7692">
      <w:pPr>
        <w:pStyle w:val="BodyTextIndent"/>
        <w:spacing w:after="120"/>
        <w:ind w:firstLine="0"/>
        <w:rPr>
          <w:sz w:val="20"/>
        </w:rPr>
      </w:pPr>
      <w:r>
        <w:rPr>
          <w:sz w:val="20"/>
        </w:rPr>
        <w:t xml:space="preserve">This project focuses on developing techniques to convert the </w:t>
      </w:r>
      <w:r w:rsidR="00FA240B">
        <w:rPr>
          <w:sz w:val="20"/>
        </w:rPr>
        <w:t xml:space="preserve">eye </w:t>
      </w:r>
      <w:r>
        <w:rPr>
          <w:sz w:val="20"/>
        </w:rPr>
        <w:t xml:space="preserve">tracking into the precision text detecting during the readings for children. </w:t>
      </w:r>
      <w:r w:rsidR="002A76DA">
        <w:rPr>
          <w:sz w:val="20"/>
        </w:rPr>
        <w:t xml:space="preserve">In order to achieve this goal </w:t>
      </w:r>
      <w:r w:rsidR="00FE5827">
        <w:rPr>
          <w:sz w:val="20"/>
        </w:rPr>
        <w:t>three things are required</w:t>
      </w:r>
      <w:r w:rsidR="005A7692">
        <w:rPr>
          <w:sz w:val="20"/>
        </w:rPr>
        <w:t xml:space="preserve"> as follow</w:t>
      </w:r>
      <w:r w:rsidR="00FA240B">
        <w:rPr>
          <w:sz w:val="20"/>
        </w:rPr>
        <w:t>ing</w:t>
      </w:r>
      <w:r w:rsidR="005A7692">
        <w:rPr>
          <w:sz w:val="20"/>
        </w:rPr>
        <w:t>:</w:t>
      </w:r>
    </w:p>
    <w:p w:rsidR="005A7692" w:rsidRDefault="005A7692" w:rsidP="00372FA3">
      <w:pPr>
        <w:pStyle w:val="BodyTextIndent"/>
        <w:numPr>
          <w:ilvl w:val="0"/>
          <w:numId w:val="5"/>
        </w:numPr>
        <w:spacing w:after="120"/>
        <w:rPr>
          <w:sz w:val="20"/>
        </w:rPr>
      </w:pPr>
      <w:r>
        <w:rPr>
          <w:sz w:val="20"/>
        </w:rPr>
        <w:t>A</w:t>
      </w:r>
      <w:r w:rsidR="00FE5827">
        <w:rPr>
          <w:sz w:val="20"/>
        </w:rPr>
        <w:t xml:space="preserve"> software environment which contains the code, texts that should be detected, pictures and other objects to make the environment friendly for children.</w:t>
      </w:r>
    </w:p>
    <w:p w:rsidR="005A7692" w:rsidRDefault="005A7692" w:rsidP="00FA240B">
      <w:pPr>
        <w:pStyle w:val="BodyTextIndent"/>
        <w:numPr>
          <w:ilvl w:val="0"/>
          <w:numId w:val="5"/>
        </w:numPr>
        <w:spacing w:after="120"/>
        <w:rPr>
          <w:sz w:val="20"/>
        </w:rPr>
      </w:pPr>
      <w:r>
        <w:rPr>
          <w:sz w:val="20"/>
        </w:rPr>
        <w:t>An</w:t>
      </w:r>
      <w:r w:rsidR="00FE5827">
        <w:rPr>
          <w:sz w:val="20"/>
        </w:rPr>
        <w:t xml:space="preserve"> </w:t>
      </w:r>
      <w:r>
        <w:rPr>
          <w:sz w:val="20"/>
        </w:rPr>
        <w:t>e</w:t>
      </w:r>
      <w:r w:rsidR="00FE5827">
        <w:rPr>
          <w:sz w:val="20"/>
        </w:rPr>
        <w:t xml:space="preserve">ye tracker </w:t>
      </w:r>
      <w:r w:rsidR="00FA240B">
        <w:rPr>
          <w:sz w:val="20"/>
        </w:rPr>
        <w:t>device</w:t>
      </w:r>
      <w:r w:rsidR="00FE5827">
        <w:rPr>
          <w:sz w:val="20"/>
        </w:rPr>
        <w:t xml:space="preserve">: </w:t>
      </w:r>
      <w:r>
        <w:rPr>
          <w:sz w:val="20"/>
        </w:rPr>
        <w:t xml:space="preserve">in this project the Tobii eye tracker is used. This eye tracker connects to the computer with the USB cable and works with Windows 8 and10. </w:t>
      </w:r>
    </w:p>
    <w:p w:rsidR="005A7692" w:rsidRDefault="005A7692" w:rsidP="00372FA3">
      <w:pPr>
        <w:pStyle w:val="BodyTextIndent"/>
        <w:numPr>
          <w:ilvl w:val="0"/>
          <w:numId w:val="5"/>
        </w:numPr>
        <w:spacing w:after="120"/>
        <w:rPr>
          <w:sz w:val="20"/>
        </w:rPr>
      </w:pPr>
      <w:r>
        <w:rPr>
          <w:sz w:val="20"/>
        </w:rPr>
        <w:t xml:space="preserve">A user, children, who wants to detect the text. </w:t>
      </w:r>
    </w:p>
    <w:p w:rsidR="00372FA3" w:rsidRDefault="005A7692" w:rsidP="005A7692">
      <w:pPr>
        <w:pStyle w:val="BodyTextIndent"/>
        <w:spacing w:after="120"/>
        <w:ind w:firstLine="0"/>
        <w:rPr>
          <w:sz w:val="20"/>
        </w:rPr>
      </w:pPr>
      <w:r>
        <w:rPr>
          <w:sz w:val="20"/>
        </w:rPr>
        <w:t xml:space="preserve">The outputs of </w:t>
      </w:r>
      <w:r w:rsidR="00FA240B">
        <w:rPr>
          <w:sz w:val="20"/>
        </w:rPr>
        <w:t xml:space="preserve">the </w:t>
      </w:r>
      <w:r>
        <w:rPr>
          <w:sz w:val="20"/>
        </w:rPr>
        <w:t>designed software are two main things:</w:t>
      </w:r>
    </w:p>
    <w:p w:rsidR="008B197E" w:rsidRDefault="00372FA3" w:rsidP="00FA240B">
      <w:pPr>
        <w:pStyle w:val="BodyTextIndent"/>
        <w:numPr>
          <w:ilvl w:val="0"/>
          <w:numId w:val="4"/>
        </w:numPr>
        <w:spacing w:after="120"/>
        <w:rPr>
          <w:sz w:val="20"/>
        </w:rPr>
      </w:pPr>
      <w:r>
        <w:rPr>
          <w:sz w:val="20"/>
        </w:rPr>
        <w:t>the highli</w:t>
      </w:r>
      <w:r w:rsidR="00FA240B">
        <w:rPr>
          <w:sz w:val="20"/>
        </w:rPr>
        <w:t>ghted text of the detected word</w:t>
      </w:r>
    </w:p>
    <w:p w:rsidR="00372FA3" w:rsidRDefault="00372FA3" w:rsidP="00372FA3">
      <w:pPr>
        <w:pStyle w:val="BodyTextIndent"/>
        <w:numPr>
          <w:ilvl w:val="0"/>
          <w:numId w:val="4"/>
        </w:numPr>
        <w:spacing w:after="120"/>
        <w:rPr>
          <w:sz w:val="20"/>
        </w:rPr>
      </w:pPr>
      <w:r>
        <w:rPr>
          <w:sz w:val="20"/>
        </w:rPr>
        <w:t>the voice of the detected word</w:t>
      </w:r>
    </w:p>
    <w:p w:rsidR="00343B5C" w:rsidRDefault="004E291B" w:rsidP="00343B5C">
      <w:pPr>
        <w:pStyle w:val="BodyTextIndent"/>
        <w:spacing w:after="120"/>
        <w:ind w:firstLine="0"/>
        <w:rPr>
          <w:sz w:val="20"/>
        </w:rPr>
      </w:pPr>
      <w:r>
        <w:rPr>
          <w:sz w:val="20"/>
        </w:rPr>
        <w:t>S</w:t>
      </w:r>
      <w:r w:rsidR="0091342F">
        <w:rPr>
          <w:sz w:val="20"/>
        </w:rPr>
        <w:t xml:space="preserve">ome </w:t>
      </w:r>
      <w:r>
        <w:rPr>
          <w:sz w:val="20"/>
        </w:rPr>
        <w:t>challenges should be considered and addressed in this project as follow</w:t>
      </w:r>
      <w:r w:rsidR="00FA240B">
        <w:rPr>
          <w:sz w:val="20"/>
        </w:rPr>
        <w:t>ing</w:t>
      </w:r>
      <w:r>
        <w:rPr>
          <w:sz w:val="20"/>
        </w:rPr>
        <w:t>:</w:t>
      </w:r>
    </w:p>
    <w:p w:rsidR="004E291B" w:rsidRDefault="004E291B" w:rsidP="00272E87">
      <w:pPr>
        <w:pStyle w:val="BodyTextIndent"/>
        <w:numPr>
          <w:ilvl w:val="0"/>
          <w:numId w:val="6"/>
        </w:numPr>
        <w:spacing w:after="120"/>
        <w:rPr>
          <w:sz w:val="20"/>
        </w:rPr>
      </w:pPr>
      <w:r>
        <w:rPr>
          <w:sz w:val="20"/>
        </w:rPr>
        <w:t>Finding some techniques in order to detect the eyes contin</w:t>
      </w:r>
      <w:r w:rsidR="00BF3D6C">
        <w:rPr>
          <w:sz w:val="20"/>
        </w:rPr>
        <w:t xml:space="preserve">uously and constantly. </w:t>
      </w:r>
      <w:r w:rsidR="00272E87">
        <w:rPr>
          <w:sz w:val="20"/>
        </w:rPr>
        <w:t>An i</w:t>
      </w:r>
      <w:r w:rsidR="00252D7E">
        <w:rPr>
          <w:sz w:val="20"/>
        </w:rPr>
        <w:t>ndividual differences between eyes,</w:t>
      </w:r>
      <w:r w:rsidR="00272E87">
        <w:rPr>
          <w:sz w:val="20"/>
        </w:rPr>
        <w:t xml:space="preserve"> an</w:t>
      </w:r>
      <w:r w:rsidR="00252D7E">
        <w:rPr>
          <w:sz w:val="20"/>
        </w:rPr>
        <w:t xml:space="preserve"> eye tracker coverage degree and user movement</w:t>
      </w:r>
      <w:r w:rsidR="00272E87">
        <w:rPr>
          <w:sz w:val="20"/>
        </w:rPr>
        <w:t>s</w:t>
      </w:r>
      <w:r w:rsidR="00252D7E">
        <w:rPr>
          <w:sz w:val="20"/>
        </w:rPr>
        <w:t xml:space="preserve"> are some reasons of disconnection between the eyes and the eye tracker that should be considered.</w:t>
      </w:r>
    </w:p>
    <w:p w:rsidR="00252D7E" w:rsidRDefault="00252D7E" w:rsidP="00252D7E">
      <w:pPr>
        <w:pStyle w:val="BodyTextIndent"/>
        <w:numPr>
          <w:ilvl w:val="0"/>
          <w:numId w:val="6"/>
        </w:numPr>
        <w:spacing w:after="120"/>
        <w:rPr>
          <w:sz w:val="20"/>
        </w:rPr>
      </w:pPr>
      <w:r>
        <w:rPr>
          <w:sz w:val="20"/>
        </w:rPr>
        <w:t>There are multiple ways to</w:t>
      </w:r>
      <w:r w:rsidR="00272E87">
        <w:rPr>
          <w:sz w:val="20"/>
        </w:rPr>
        <w:t xml:space="preserve"> detect object (Text). Selection of</w:t>
      </w:r>
      <w:r>
        <w:rPr>
          <w:sz w:val="20"/>
        </w:rPr>
        <w:t xml:space="preserve"> the best way that lead to high accuracy is desire in this project</w:t>
      </w:r>
    </w:p>
    <w:p w:rsidR="00252D7E" w:rsidRDefault="009F1DAB" w:rsidP="00252D7E">
      <w:pPr>
        <w:pStyle w:val="BodyTextIndent"/>
        <w:numPr>
          <w:ilvl w:val="0"/>
          <w:numId w:val="6"/>
        </w:numPr>
        <w:spacing w:after="120"/>
        <w:rPr>
          <w:sz w:val="20"/>
        </w:rPr>
      </w:pPr>
      <w:r>
        <w:rPr>
          <w:sz w:val="20"/>
        </w:rPr>
        <w:t>Since the Tobii eye tracker was used in this project, using of Tobii eye engine was unavoidable. This engine has some limitations. Some of these limitations are challenging.</w:t>
      </w:r>
    </w:p>
    <w:p w:rsidR="00420C96" w:rsidRPr="00E47B8B" w:rsidRDefault="009162AA" w:rsidP="00F953FC">
      <w:pPr>
        <w:pStyle w:val="BodyTextIndent"/>
        <w:spacing w:after="120"/>
        <w:ind w:firstLine="0"/>
        <w:rPr>
          <w:sz w:val="20"/>
        </w:rPr>
      </w:pPr>
      <w:r>
        <w:rPr>
          <w:sz w:val="20"/>
        </w:rPr>
        <w:t>In the following sections particularly, in the implementation and design section</w:t>
      </w:r>
      <w:r w:rsidR="00F953FC">
        <w:rPr>
          <w:sz w:val="20"/>
        </w:rPr>
        <w:t xml:space="preserve"> it has been tried to explain how to</w:t>
      </w:r>
      <w:r>
        <w:rPr>
          <w:sz w:val="20"/>
        </w:rPr>
        <w:t xml:space="preserve"> </w:t>
      </w:r>
      <w:r w:rsidR="00F953FC">
        <w:rPr>
          <w:sz w:val="20"/>
        </w:rPr>
        <w:t>overcoming to these challenges.</w:t>
      </w:r>
    </w:p>
    <w:p w:rsidR="008B197E" w:rsidRDefault="00E47B8B" w:rsidP="00252D7E">
      <w:pPr>
        <w:pStyle w:val="Heading1"/>
        <w:numPr>
          <w:ilvl w:val="0"/>
          <w:numId w:val="0"/>
        </w:numPr>
        <w:spacing w:before="120"/>
      </w:pPr>
      <w:r>
        <w:t>DESIGN</w:t>
      </w:r>
    </w:p>
    <w:p w:rsidR="008B197E" w:rsidRPr="00E47B8B" w:rsidRDefault="008B197E">
      <w:pPr>
        <w:spacing w:after="120"/>
        <w:rPr>
          <w:sz w:val="20"/>
        </w:rPr>
      </w:pPr>
      <w:r w:rsidRPr="00E47B8B">
        <w:rPr>
          <w:sz w:val="20"/>
        </w:rPr>
        <w:t>Place Tables/Figures/Images in text as close to the reference as possible (see Figure 1).  It may extend across both columns to a maximum width of 17.78 cm (7”).</w:t>
      </w:r>
    </w:p>
    <w:p w:rsidR="008B197E" w:rsidRDefault="008B197E">
      <w:pPr>
        <w:spacing w:after="120"/>
      </w:pPr>
      <w:r w:rsidRPr="00E47B8B">
        <w:rPr>
          <w:sz w:val="2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2D2C9C" w:rsidRPr="00E47B8B" w:rsidRDefault="00E47B8B" w:rsidP="00E47B8B">
      <w:pPr>
        <w:pStyle w:val="Heading1"/>
        <w:spacing w:before="120"/>
      </w:pPr>
      <w:r>
        <w:t>IMPLEMENTATION</w:t>
      </w:r>
    </w:p>
    <w:p w:rsidR="008B197E" w:rsidRPr="00E47B8B" w:rsidRDefault="008B197E">
      <w:pPr>
        <w:pStyle w:val="BodyTextIndent"/>
        <w:spacing w:after="120"/>
        <w:ind w:firstLine="0"/>
        <w:rPr>
          <w:sz w:val="20"/>
        </w:rPr>
      </w:pPr>
      <w:r w:rsidRPr="00E47B8B">
        <w:rPr>
          <w:sz w:val="20"/>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E47B8B" w:rsidRPr="00E47B8B" w:rsidRDefault="00E47B8B" w:rsidP="00E47B8B">
      <w:pPr>
        <w:pStyle w:val="Heading1"/>
        <w:spacing w:before="120"/>
      </w:pPr>
      <w:r>
        <w:t>EXPERIMENTS</w:t>
      </w:r>
    </w:p>
    <w:p w:rsidR="008B197E" w:rsidRDefault="00CB4373" w:rsidP="00CB4373">
      <w:pPr>
        <w:pStyle w:val="BodyTextIndent"/>
        <w:spacing w:after="120"/>
        <w:ind w:firstLine="0"/>
        <w:rPr>
          <w:sz w:val="20"/>
        </w:rPr>
      </w:pPr>
      <w:r>
        <w:rPr>
          <w:sz w:val="20"/>
        </w:rPr>
        <w:t>In</w:t>
      </w:r>
      <w:r w:rsidR="00EB2AC7">
        <w:rPr>
          <w:sz w:val="20"/>
        </w:rPr>
        <w:t xml:space="preserve"> order to </w:t>
      </w:r>
      <w:r>
        <w:rPr>
          <w:sz w:val="20"/>
        </w:rPr>
        <w:t xml:space="preserve">increase the accuracy of the system two sets of experiment were design. </w:t>
      </w:r>
      <w:r w:rsidR="00A46ED5">
        <w:rPr>
          <w:sz w:val="20"/>
        </w:rPr>
        <w:t>The result of the first experiment were used to determine the reasonable textbox size and the second experiment was about determination of delay amount for the software. The result</w:t>
      </w:r>
      <w:r w:rsidR="00F42853">
        <w:rPr>
          <w:sz w:val="20"/>
        </w:rPr>
        <w:t>s</w:t>
      </w:r>
      <w:r w:rsidR="00A46ED5">
        <w:rPr>
          <w:sz w:val="20"/>
        </w:rPr>
        <w:t xml:space="preserve"> and more details about these two experiments were explained in the following sections.</w:t>
      </w:r>
    </w:p>
    <w:p w:rsidR="00A46ED5" w:rsidRDefault="00A46ED5" w:rsidP="00A46ED5">
      <w:pPr>
        <w:pStyle w:val="Heading2"/>
      </w:pPr>
      <w:r w:rsidRPr="00A46ED5">
        <w:lastRenderedPageBreak/>
        <w:t>Experimentation for the Textbox Size</w:t>
      </w:r>
    </w:p>
    <w:p w:rsidR="004F3348" w:rsidRDefault="0053176E" w:rsidP="001D2E17">
      <w:pPr>
        <w:rPr>
          <w:sz w:val="20"/>
        </w:rPr>
      </w:pPr>
      <w:r>
        <w:rPr>
          <w:sz w:val="20"/>
        </w:rPr>
        <w:t xml:space="preserve">In this project textbox (rectangular object shape) </w:t>
      </w:r>
      <w:r w:rsidR="00CA590B">
        <w:rPr>
          <w:sz w:val="20"/>
        </w:rPr>
        <w:t>was used for</w:t>
      </w:r>
      <w:r>
        <w:rPr>
          <w:sz w:val="20"/>
        </w:rPr>
        <w:t xml:space="preserve"> detect</w:t>
      </w:r>
      <w:r w:rsidR="00CA590B">
        <w:rPr>
          <w:sz w:val="20"/>
        </w:rPr>
        <w:t>ing</w:t>
      </w:r>
      <w:r>
        <w:rPr>
          <w:sz w:val="20"/>
        </w:rPr>
        <w:t xml:space="preserve"> the word</w:t>
      </w:r>
      <w:r w:rsidR="00CA590B">
        <w:rPr>
          <w:sz w:val="20"/>
        </w:rPr>
        <w:t>s. The ideal size of these textboxes are the word size. However, some of the words like determi</w:t>
      </w:r>
      <w:r w:rsidR="00E66EA7">
        <w:rPr>
          <w:sz w:val="20"/>
        </w:rPr>
        <w:t>nation words (a, an, the) are to</w:t>
      </w:r>
      <w:r w:rsidR="00CA590B">
        <w:rPr>
          <w:sz w:val="20"/>
        </w:rPr>
        <w:t xml:space="preserve">o small and cannot be detected </w:t>
      </w:r>
      <w:r w:rsidR="001D2E17">
        <w:rPr>
          <w:sz w:val="20"/>
        </w:rPr>
        <w:t xml:space="preserve">with high accuracy </w:t>
      </w:r>
      <w:r w:rsidR="00E66EA7">
        <w:rPr>
          <w:sz w:val="20"/>
        </w:rPr>
        <w:t>by</w:t>
      </w:r>
      <w:r w:rsidR="00E73AB1">
        <w:rPr>
          <w:sz w:val="20"/>
        </w:rPr>
        <w:t xml:space="preserve"> the eye tracker.</w:t>
      </w:r>
      <w:r w:rsidR="0058587E">
        <w:rPr>
          <w:sz w:val="20"/>
        </w:rPr>
        <w:t xml:space="preserve"> In order to measure the reasonable textbox size, different textbox sizes were crated and the accuracy of the software was measured. The size with higher accuracy is the desired s</w:t>
      </w:r>
      <w:r w:rsidR="004F3348">
        <w:rPr>
          <w:sz w:val="20"/>
        </w:rPr>
        <w:t>i</w:t>
      </w:r>
      <w:r w:rsidR="0058587E">
        <w:rPr>
          <w:sz w:val="20"/>
        </w:rPr>
        <w:t>ze.</w:t>
      </w:r>
    </w:p>
    <w:p w:rsidR="00B76AB6" w:rsidRDefault="00E66EA7" w:rsidP="001D2E17">
      <w:pPr>
        <w:rPr>
          <w:sz w:val="20"/>
        </w:rPr>
      </w:pPr>
      <w:r>
        <w:rPr>
          <w:sz w:val="20"/>
        </w:rPr>
        <w:t xml:space="preserve">To create different textbox sizes the horizontal and vertical grid lines were used. </w:t>
      </w:r>
      <w:r w:rsidR="00AF55B2">
        <w:rPr>
          <w:sz w:val="20"/>
        </w:rPr>
        <w:t>The constant window</w:t>
      </w:r>
      <w:r w:rsidR="007B6AE8">
        <w:rPr>
          <w:sz w:val="20"/>
        </w:rPr>
        <w:t xml:space="preserve"> size was divided to multiple columns and rows with these horizontal and vertical grid lines. The more number of horizontal and vertical li</w:t>
      </w:r>
      <w:r w:rsidR="00AF55B2">
        <w:rPr>
          <w:sz w:val="20"/>
        </w:rPr>
        <w:t>nes create smaller textbox size</w:t>
      </w:r>
      <w:r w:rsidR="007B6AE8">
        <w:rPr>
          <w:sz w:val="20"/>
        </w:rPr>
        <w:t xml:space="preserve"> and vice versa. </w:t>
      </w:r>
      <w:r w:rsidR="00394EA1">
        <w:rPr>
          <w:sz w:val="20"/>
        </w:rPr>
        <w:t>For example, 9 * 23 means the window has 9 rows and 23 columns.</w:t>
      </w:r>
      <w:r w:rsidR="00B76AB6">
        <w:rPr>
          <w:sz w:val="20"/>
        </w:rPr>
        <w:t xml:space="preserve"> </w:t>
      </w:r>
      <w:r w:rsidR="00677476">
        <w:rPr>
          <w:sz w:val="20"/>
        </w:rPr>
        <w:fldChar w:fldCharType="begin"/>
      </w:r>
      <w:r w:rsidR="00677476">
        <w:rPr>
          <w:sz w:val="20"/>
        </w:rPr>
        <w:instrText xml:space="preserve"> REF _Ref469592246 \h </w:instrText>
      </w:r>
      <w:r w:rsidR="00677476">
        <w:rPr>
          <w:sz w:val="20"/>
        </w:rPr>
      </w:r>
      <w:r w:rsidR="00677476">
        <w:rPr>
          <w:sz w:val="20"/>
        </w:rPr>
        <w:fldChar w:fldCharType="separate"/>
      </w:r>
      <w:r w:rsidR="00677476">
        <w:t xml:space="preserve">Figure </w:t>
      </w:r>
      <w:r w:rsidR="00677476">
        <w:rPr>
          <w:noProof/>
        </w:rPr>
        <w:t>1</w:t>
      </w:r>
      <w:r w:rsidR="00677476">
        <w:rPr>
          <w:sz w:val="20"/>
        </w:rPr>
        <w:fldChar w:fldCharType="end"/>
      </w:r>
      <w:r w:rsidR="00677476">
        <w:rPr>
          <w:sz w:val="20"/>
        </w:rPr>
        <w:t xml:space="preserve"> shows the 11 * 11 textbox size as a sample.</w:t>
      </w:r>
    </w:p>
    <w:p w:rsidR="00677476" w:rsidRDefault="00677476" w:rsidP="00852C20">
      <w:pPr>
        <w:rPr>
          <w:sz w:val="20"/>
        </w:rPr>
      </w:pPr>
    </w:p>
    <w:p w:rsidR="00677476" w:rsidRDefault="00677476" w:rsidP="00852C20">
      <w:pPr>
        <w:rPr>
          <w:sz w:val="20"/>
        </w:rPr>
      </w:pPr>
      <w:r>
        <w:rPr>
          <w:noProof/>
        </w:rPr>
        <w:drawing>
          <wp:inline distT="0" distB="0" distL="0" distR="0" wp14:anchorId="4A7FAE55" wp14:editId="1F4FCC6C">
            <wp:extent cx="2974070" cy="1880559"/>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87132" cy="1888818"/>
                    </a:xfrm>
                    <a:prstGeom prst="rect">
                      <a:avLst/>
                    </a:prstGeom>
                  </pic:spPr>
                </pic:pic>
              </a:graphicData>
            </a:graphic>
          </wp:inline>
        </w:drawing>
      </w:r>
    </w:p>
    <w:p w:rsidR="00677476" w:rsidRDefault="00677476" w:rsidP="00677476">
      <w:pPr>
        <w:pStyle w:val="Caption"/>
        <w:rPr>
          <w:sz w:val="20"/>
        </w:rPr>
      </w:pPr>
      <w:bookmarkStart w:id="0" w:name="_Ref469592246"/>
      <w:r>
        <w:t xml:space="preserve">Figure </w:t>
      </w:r>
      <w:fldSimple w:instr=" SEQ Figure \* ARABIC ">
        <w:r w:rsidR="008279BA">
          <w:rPr>
            <w:noProof/>
          </w:rPr>
          <w:t>1</w:t>
        </w:r>
      </w:fldSimple>
      <w:bookmarkEnd w:id="0"/>
      <w:r>
        <w:t xml:space="preserve"> 11*11 textbox size</w:t>
      </w:r>
    </w:p>
    <w:p w:rsidR="00D36235" w:rsidRDefault="00394EA1" w:rsidP="00AF55B2">
      <w:pPr>
        <w:rPr>
          <w:sz w:val="20"/>
        </w:rPr>
      </w:pPr>
      <w:r>
        <w:rPr>
          <w:sz w:val="20"/>
        </w:rPr>
        <w:t xml:space="preserve"> </w:t>
      </w:r>
      <w:r w:rsidR="00C53D6D">
        <w:rPr>
          <w:sz w:val="20"/>
        </w:rPr>
        <w:t xml:space="preserve">In order to determine the reasonable </w:t>
      </w:r>
      <w:r w:rsidR="00E66EA7">
        <w:rPr>
          <w:sz w:val="20"/>
        </w:rPr>
        <w:t xml:space="preserve">minimum </w:t>
      </w:r>
      <w:r w:rsidR="00C53D6D">
        <w:rPr>
          <w:sz w:val="20"/>
        </w:rPr>
        <w:t>textbox size seven differ</w:t>
      </w:r>
      <w:r w:rsidR="00E66EA7">
        <w:rPr>
          <w:sz w:val="20"/>
        </w:rPr>
        <w:t>ent text box sizes were chosen</w:t>
      </w:r>
      <w:r w:rsidR="002229E2">
        <w:rPr>
          <w:sz w:val="20"/>
        </w:rPr>
        <w:t>. First, the 9*9, 11*11 and 13*13 were used to determine the reasonable number of rows (</w:t>
      </w:r>
      <w:r w:rsidR="00AF55B2">
        <w:rPr>
          <w:sz w:val="20"/>
        </w:rPr>
        <w:t xml:space="preserve">the </w:t>
      </w:r>
      <w:r w:rsidR="002229E2">
        <w:rPr>
          <w:sz w:val="20"/>
        </w:rPr>
        <w:t>height of the textbox) then according to the results of these experiments the 9*15, 9*17, 9*19 and 9*23 were used to calculate reasonable number of columns(</w:t>
      </w:r>
      <w:r w:rsidR="00AF55B2">
        <w:rPr>
          <w:sz w:val="20"/>
        </w:rPr>
        <w:t xml:space="preserve">the </w:t>
      </w:r>
      <w:r w:rsidR="002229E2">
        <w:rPr>
          <w:sz w:val="20"/>
        </w:rPr>
        <w:t xml:space="preserve">width of the textbox). </w:t>
      </w:r>
      <w:r w:rsidR="0098717C">
        <w:rPr>
          <w:sz w:val="20"/>
        </w:rPr>
        <w:t xml:space="preserve">Two </w:t>
      </w:r>
      <w:r w:rsidR="00AF55B2">
        <w:rPr>
          <w:sz w:val="20"/>
        </w:rPr>
        <w:t>trials</w:t>
      </w:r>
      <w:r w:rsidR="0098717C">
        <w:rPr>
          <w:sz w:val="20"/>
        </w:rPr>
        <w:t xml:space="preserve"> were conducted for each textbox size by 4 persons. In each test</w:t>
      </w:r>
      <w:r w:rsidR="00701782">
        <w:rPr>
          <w:sz w:val="20"/>
        </w:rPr>
        <w:t>,</w:t>
      </w:r>
      <w:r w:rsidR="0098717C">
        <w:rPr>
          <w:sz w:val="20"/>
        </w:rPr>
        <w:t xml:space="preserve"> 10 sets</w:t>
      </w:r>
      <w:r w:rsidR="007D74DB">
        <w:rPr>
          <w:sz w:val="20"/>
        </w:rPr>
        <w:t xml:space="preserve"> </w:t>
      </w:r>
      <w:r w:rsidR="0098717C">
        <w:rPr>
          <w:sz w:val="20"/>
        </w:rPr>
        <w:t>of random number</w:t>
      </w:r>
      <w:r w:rsidR="00AF55B2">
        <w:rPr>
          <w:sz w:val="20"/>
        </w:rPr>
        <w:t xml:space="preserve"> </w:t>
      </w:r>
      <w:r w:rsidR="00AF55B2">
        <w:rPr>
          <w:sz w:val="20"/>
        </w:rPr>
        <w:t>(row,</w:t>
      </w:r>
      <w:r w:rsidR="00AF55B2">
        <w:rPr>
          <w:sz w:val="20"/>
        </w:rPr>
        <w:t xml:space="preserve"> column)</w:t>
      </w:r>
      <w:r w:rsidR="0098717C">
        <w:rPr>
          <w:sz w:val="20"/>
        </w:rPr>
        <w:t xml:space="preserve"> were generated</w:t>
      </w:r>
      <w:r w:rsidR="00701782">
        <w:rPr>
          <w:sz w:val="20"/>
        </w:rPr>
        <w:t xml:space="preserve"> and asked user to look at these cells and detect them</w:t>
      </w:r>
      <w:r w:rsidR="0098717C">
        <w:rPr>
          <w:sz w:val="20"/>
        </w:rPr>
        <w:t xml:space="preserve">. </w:t>
      </w:r>
      <w:r w:rsidR="00701782">
        <w:rPr>
          <w:sz w:val="20"/>
        </w:rPr>
        <w:t xml:space="preserve">Therefore, for each size total 80 cells were tested for </w:t>
      </w:r>
      <w:r w:rsidR="00397C7B">
        <w:rPr>
          <w:sz w:val="20"/>
        </w:rPr>
        <w:t>detection (4 people</w:t>
      </w:r>
      <w:r w:rsidR="00701782">
        <w:rPr>
          <w:sz w:val="20"/>
        </w:rPr>
        <w:t xml:space="preserve"> * 2 </w:t>
      </w:r>
      <w:r w:rsidR="00AF55B2">
        <w:rPr>
          <w:sz w:val="20"/>
        </w:rPr>
        <w:t>trials</w:t>
      </w:r>
      <w:r w:rsidR="00701782">
        <w:rPr>
          <w:sz w:val="20"/>
        </w:rPr>
        <w:t xml:space="preserve"> * 10 points). The accuracy were defined as following</w:t>
      </w:r>
      <w:r w:rsidR="002F553B">
        <w:rPr>
          <w:sz w:val="20"/>
        </w:rPr>
        <w:t xml:space="preserve"> </w:t>
      </w:r>
      <w:r w:rsidR="00AF55B2">
        <w:rPr>
          <w:sz w:val="20"/>
        </w:rPr>
        <w:t>was</w:t>
      </w:r>
      <w:r w:rsidR="002F553B">
        <w:rPr>
          <w:sz w:val="20"/>
        </w:rPr>
        <w:t xml:space="preserve"> used to figure out which textbox size </w:t>
      </w:r>
      <w:r w:rsidR="005F2635">
        <w:rPr>
          <w:sz w:val="20"/>
        </w:rPr>
        <w:t>should be selected in the final version of the software</w:t>
      </w:r>
      <w:r w:rsidR="00701782">
        <w:rPr>
          <w:sz w:val="20"/>
        </w:rPr>
        <w:t>:</w:t>
      </w:r>
    </w:p>
    <w:p w:rsidR="00D36235" w:rsidRPr="00701782" w:rsidRDefault="00701782" w:rsidP="00701782">
      <w:pPr>
        <w:pStyle w:val="Caption"/>
        <w:rPr>
          <w:rFonts w:cs="Times New Roman"/>
          <w:iCs/>
          <w:sz w:val="20"/>
        </w:rPr>
      </w:pPr>
      <m:oMathPara>
        <m:oMath>
          <m:r>
            <m:rPr>
              <m:sty m:val="bi"/>
            </m:rPr>
            <w:rPr>
              <w:rFonts w:ascii="Cambria Math" w:hAnsi="Cambria Math"/>
              <w:sz w:val="20"/>
            </w:rPr>
            <m:t>Acuracy=</m:t>
          </m:r>
          <m:f>
            <m:fPr>
              <m:ctrlPr>
                <w:rPr>
                  <w:rFonts w:ascii="Cambria Math" w:hAnsi="Cambria Math"/>
                  <w:i/>
                  <w:iCs/>
                  <w:sz w:val="20"/>
                </w:rPr>
              </m:ctrlPr>
            </m:fPr>
            <m:num>
              <m:r>
                <m:rPr>
                  <m:sty m:val="bi"/>
                </m:rPr>
                <w:rPr>
                  <w:rFonts w:ascii="Cambria Math" w:hAnsi="Cambria Math"/>
                  <w:sz w:val="20"/>
                </w:rPr>
                <m:t>Correcly detected word</m:t>
              </m:r>
            </m:num>
            <m:den>
              <m:r>
                <m:rPr>
                  <m:sty m:val="bi"/>
                </m:rPr>
                <w:rPr>
                  <w:rFonts w:ascii="Cambria Math" w:hAnsi="Cambria Math"/>
                  <w:sz w:val="20"/>
                </w:rPr>
                <m:t>Total number of word</m:t>
              </m:r>
            </m:den>
          </m:f>
          <m:r>
            <m:rPr>
              <m:sty m:val="bi"/>
            </m:rPr>
            <w:rPr>
              <w:rFonts w:ascii="Cambria Math" w:hAnsi="Cambria Math"/>
              <w:sz w:val="20"/>
            </w:rPr>
            <m:t xml:space="preserve">                        </m:t>
          </m:r>
          <m:d>
            <m:dPr>
              <m:ctrlPr>
                <w:rPr>
                  <w:rFonts w:ascii="Cambria Math" w:hAnsi="Cambria Math"/>
                  <w:i/>
                  <w:iCs/>
                  <w:sz w:val="20"/>
                </w:rPr>
              </m:ctrlPr>
            </m:dPr>
            <m:e>
              <m:r>
                <m:rPr>
                  <m:sty m:val="bi"/>
                </m:rPr>
                <w:rPr>
                  <w:rFonts w:ascii="Cambria Math" w:hAnsi="Cambria Math"/>
                  <w:sz w:val="20"/>
                </w:rPr>
                <m:t>1</m:t>
              </m:r>
            </m:e>
          </m:d>
        </m:oMath>
      </m:oMathPara>
    </w:p>
    <w:p w:rsidR="00EF70C8" w:rsidRDefault="006468EA" w:rsidP="00C76594">
      <w:pPr>
        <w:rPr>
          <w:sz w:val="20"/>
        </w:rPr>
      </w:pPr>
      <w:r>
        <w:rPr>
          <w:sz w:val="20"/>
        </w:rPr>
        <w:fldChar w:fldCharType="begin"/>
      </w:r>
      <w:r>
        <w:rPr>
          <w:sz w:val="20"/>
        </w:rPr>
        <w:instrText xml:space="preserve"> REF _Ref469594925 \h </w:instrText>
      </w:r>
      <w:r>
        <w:rPr>
          <w:sz w:val="20"/>
        </w:rPr>
      </w:r>
      <w:r>
        <w:rPr>
          <w:sz w:val="20"/>
        </w:rPr>
        <w:fldChar w:fldCharType="separate"/>
      </w:r>
      <w:r>
        <w:t xml:space="preserve">Table </w:t>
      </w:r>
      <w:r>
        <w:rPr>
          <w:noProof/>
        </w:rPr>
        <w:t>1</w:t>
      </w:r>
      <w:r>
        <w:rPr>
          <w:sz w:val="20"/>
        </w:rPr>
        <w:fldChar w:fldCharType="end"/>
      </w:r>
      <w:r w:rsidR="00096416">
        <w:rPr>
          <w:sz w:val="20"/>
        </w:rPr>
        <w:t xml:space="preserve"> shows the</w:t>
      </w:r>
      <w:r w:rsidR="00C76594">
        <w:rPr>
          <w:sz w:val="20"/>
        </w:rPr>
        <w:t xml:space="preserve"> sample of</w:t>
      </w:r>
      <w:r w:rsidR="00096416">
        <w:rPr>
          <w:sz w:val="20"/>
        </w:rPr>
        <w:t xml:space="preserve"> requested</w:t>
      </w:r>
      <w:r w:rsidR="00C76594">
        <w:rPr>
          <w:sz w:val="20"/>
        </w:rPr>
        <w:t xml:space="preserve"> </w:t>
      </w:r>
      <w:r w:rsidR="00C76594">
        <w:rPr>
          <w:sz w:val="20"/>
        </w:rPr>
        <w:t>and actual detected</w:t>
      </w:r>
      <w:r w:rsidR="00096416">
        <w:rPr>
          <w:sz w:val="20"/>
        </w:rPr>
        <w:t xml:space="preserve"> cell</w:t>
      </w:r>
      <w:r w:rsidR="00C76594">
        <w:rPr>
          <w:sz w:val="20"/>
        </w:rPr>
        <w:t>s</w:t>
      </w:r>
      <w:r w:rsidR="00096416">
        <w:rPr>
          <w:sz w:val="20"/>
        </w:rPr>
        <w:t xml:space="preserve"> by user </w:t>
      </w:r>
      <w:r w:rsidR="007D74DB">
        <w:rPr>
          <w:sz w:val="20"/>
        </w:rPr>
        <w:t>for the 11*11 textbox size</w:t>
      </w:r>
      <w:r w:rsidR="00096416">
        <w:rPr>
          <w:sz w:val="20"/>
        </w:rPr>
        <w:t>. If the detected and re</w:t>
      </w:r>
      <w:r w:rsidR="007D74DB">
        <w:rPr>
          <w:sz w:val="20"/>
        </w:rPr>
        <w:t>quired cell</w:t>
      </w:r>
      <w:r w:rsidR="00096416">
        <w:rPr>
          <w:sz w:val="20"/>
        </w:rPr>
        <w:t xml:space="preserve"> was same </w:t>
      </w:r>
      <w:r w:rsidR="007D74DB">
        <w:rPr>
          <w:sz w:val="20"/>
        </w:rPr>
        <w:t>the detected cell</w:t>
      </w:r>
      <w:r w:rsidR="00096416">
        <w:rPr>
          <w:sz w:val="20"/>
        </w:rPr>
        <w:t xml:space="preserve"> was detected correctly and if they were not same </w:t>
      </w:r>
      <w:r w:rsidR="007D74DB">
        <w:rPr>
          <w:sz w:val="20"/>
        </w:rPr>
        <w:t>it was detected wrongly and highlighted with red color</w:t>
      </w:r>
      <w:r>
        <w:rPr>
          <w:sz w:val="20"/>
        </w:rPr>
        <w:t>. It should be mentioned that the calibration was done before each test on this experiment.</w:t>
      </w:r>
    </w:p>
    <w:p w:rsidR="00DF5A38" w:rsidRDefault="00DF5A38" w:rsidP="007D74DB">
      <w:pPr>
        <w:rPr>
          <w:sz w:val="20"/>
        </w:rPr>
      </w:pPr>
    </w:p>
    <w:p w:rsidR="00DF5A38" w:rsidRDefault="00DF5A38" w:rsidP="00DF5A38">
      <w:pPr>
        <w:pStyle w:val="Caption"/>
        <w:rPr>
          <w:sz w:val="20"/>
        </w:rPr>
      </w:pPr>
      <w:bookmarkStart w:id="1" w:name="_Ref469594925"/>
      <w:r>
        <w:t xml:space="preserve">Table </w:t>
      </w:r>
      <w:fldSimple w:instr=" SEQ Table \* ARABIC ">
        <w:r w:rsidR="006A4295">
          <w:rPr>
            <w:noProof/>
          </w:rPr>
          <w:t>1</w:t>
        </w:r>
      </w:fldSimple>
      <w:bookmarkEnd w:id="1"/>
      <w:r>
        <w:rPr>
          <w:noProof/>
        </w:rPr>
        <w:t xml:space="preserve"> The </w:t>
      </w:r>
      <w:r w:rsidR="00F566F4">
        <w:rPr>
          <w:noProof/>
        </w:rPr>
        <w:t>r</w:t>
      </w:r>
      <w:r>
        <w:rPr>
          <w:noProof/>
        </w:rPr>
        <w:t xml:space="preserve">esult of </w:t>
      </w:r>
      <w:r w:rsidR="00F566F4">
        <w:rPr>
          <w:noProof/>
        </w:rPr>
        <w:t>one of the</w:t>
      </w:r>
      <w:r>
        <w:rPr>
          <w:noProof/>
        </w:rPr>
        <w:t>experiment</w:t>
      </w:r>
      <w:r w:rsidR="00F566F4">
        <w:rPr>
          <w:noProof/>
        </w:rPr>
        <w:t>s</w:t>
      </w:r>
      <w:r>
        <w:rPr>
          <w:noProof/>
        </w:rPr>
        <w:t xml:space="preserve"> for 11*11 textbox size</w:t>
      </w:r>
    </w:p>
    <w:tbl>
      <w:tblPr>
        <w:tblStyle w:val="TableGrid"/>
        <w:tblW w:w="5267" w:type="dxa"/>
        <w:tblLook w:val="04A0" w:firstRow="1" w:lastRow="0" w:firstColumn="1" w:lastColumn="0" w:noHBand="0" w:noVBand="1"/>
      </w:tblPr>
      <w:tblGrid>
        <w:gridCol w:w="1138"/>
        <w:gridCol w:w="1494"/>
        <w:gridCol w:w="1141"/>
        <w:gridCol w:w="1494"/>
      </w:tblGrid>
      <w:tr w:rsidR="00766371" w:rsidRPr="00766371" w:rsidTr="00F607EE">
        <w:trPr>
          <w:trHeight w:val="300"/>
        </w:trPr>
        <w:tc>
          <w:tcPr>
            <w:tcW w:w="2632" w:type="dxa"/>
            <w:gridSpan w:val="2"/>
            <w:noWrap/>
            <w:vAlign w:val="center"/>
            <w:hideMark/>
          </w:tcPr>
          <w:p w:rsidR="00766371" w:rsidRPr="00766371" w:rsidRDefault="00766371" w:rsidP="00EF70C8">
            <w:pPr>
              <w:jc w:val="center"/>
              <w:rPr>
                <w:b/>
                <w:bCs/>
                <w:sz w:val="20"/>
              </w:rPr>
            </w:pPr>
            <w:r w:rsidRPr="00766371">
              <w:rPr>
                <w:b/>
                <w:bCs/>
                <w:sz w:val="20"/>
              </w:rPr>
              <w:t>Trial 1</w:t>
            </w:r>
          </w:p>
        </w:tc>
        <w:tc>
          <w:tcPr>
            <w:tcW w:w="2635" w:type="dxa"/>
            <w:gridSpan w:val="2"/>
            <w:noWrap/>
            <w:vAlign w:val="center"/>
            <w:hideMark/>
          </w:tcPr>
          <w:p w:rsidR="00766371" w:rsidRPr="00766371" w:rsidRDefault="00766371" w:rsidP="00EF70C8">
            <w:pPr>
              <w:jc w:val="center"/>
              <w:rPr>
                <w:b/>
                <w:bCs/>
                <w:sz w:val="20"/>
              </w:rPr>
            </w:pPr>
            <w:r w:rsidRPr="00766371">
              <w:rPr>
                <w:b/>
                <w:bCs/>
                <w:sz w:val="20"/>
              </w:rPr>
              <w:t>Trial 2</w:t>
            </w:r>
          </w:p>
        </w:tc>
      </w:tr>
      <w:tr w:rsidR="00766371" w:rsidRPr="00766371" w:rsidTr="00F607EE">
        <w:trPr>
          <w:trHeight w:val="300"/>
        </w:trPr>
        <w:tc>
          <w:tcPr>
            <w:tcW w:w="1138" w:type="dxa"/>
            <w:noWrap/>
            <w:vAlign w:val="center"/>
            <w:hideMark/>
          </w:tcPr>
          <w:p w:rsidR="00766371" w:rsidRPr="00766371" w:rsidRDefault="00766371" w:rsidP="00EF70C8">
            <w:pPr>
              <w:jc w:val="center"/>
              <w:rPr>
                <w:b/>
                <w:bCs/>
                <w:sz w:val="20"/>
              </w:rPr>
            </w:pPr>
            <w:r w:rsidRPr="00766371">
              <w:rPr>
                <w:b/>
                <w:bCs/>
                <w:sz w:val="20"/>
              </w:rPr>
              <w:t>Request cell</w:t>
            </w:r>
          </w:p>
        </w:tc>
        <w:tc>
          <w:tcPr>
            <w:tcW w:w="1494" w:type="dxa"/>
            <w:noWrap/>
            <w:vAlign w:val="center"/>
            <w:hideMark/>
          </w:tcPr>
          <w:p w:rsidR="00766371" w:rsidRPr="00766371" w:rsidRDefault="00766371" w:rsidP="00EF70C8">
            <w:pPr>
              <w:jc w:val="center"/>
              <w:rPr>
                <w:b/>
                <w:bCs/>
                <w:sz w:val="20"/>
              </w:rPr>
            </w:pPr>
            <w:r w:rsidRPr="00766371">
              <w:rPr>
                <w:b/>
                <w:bCs/>
                <w:sz w:val="20"/>
              </w:rPr>
              <w:t>Actual Detected Cell</w:t>
            </w:r>
          </w:p>
        </w:tc>
        <w:tc>
          <w:tcPr>
            <w:tcW w:w="1141" w:type="dxa"/>
            <w:noWrap/>
            <w:vAlign w:val="center"/>
            <w:hideMark/>
          </w:tcPr>
          <w:p w:rsidR="00766371" w:rsidRPr="00766371" w:rsidRDefault="00766371" w:rsidP="00EF70C8">
            <w:pPr>
              <w:jc w:val="center"/>
              <w:rPr>
                <w:b/>
                <w:bCs/>
                <w:sz w:val="20"/>
              </w:rPr>
            </w:pPr>
            <w:r w:rsidRPr="00766371">
              <w:rPr>
                <w:b/>
                <w:bCs/>
                <w:sz w:val="20"/>
              </w:rPr>
              <w:t>Request cell</w:t>
            </w:r>
          </w:p>
        </w:tc>
        <w:tc>
          <w:tcPr>
            <w:tcW w:w="1494" w:type="dxa"/>
            <w:noWrap/>
            <w:vAlign w:val="center"/>
            <w:hideMark/>
          </w:tcPr>
          <w:p w:rsidR="00766371" w:rsidRPr="00766371" w:rsidRDefault="00766371" w:rsidP="00EF70C8">
            <w:pPr>
              <w:jc w:val="center"/>
              <w:rPr>
                <w:b/>
                <w:bCs/>
                <w:sz w:val="20"/>
              </w:rPr>
            </w:pPr>
            <w:r w:rsidRPr="00766371">
              <w:rPr>
                <w:b/>
                <w:bCs/>
                <w:sz w:val="20"/>
              </w:rPr>
              <w:t>Actual Detected Cell</w:t>
            </w:r>
          </w:p>
        </w:tc>
      </w:tr>
      <w:tr w:rsidR="00766371" w:rsidRPr="00766371" w:rsidTr="00F607EE">
        <w:trPr>
          <w:trHeight w:val="300"/>
        </w:trPr>
        <w:tc>
          <w:tcPr>
            <w:tcW w:w="1138" w:type="dxa"/>
            <w:noWrap/>
            <w:vAlign w:val="center"/>
            <w:hideMark/>
          </w:tcPr>
          <w:p w:rsidR="00766371" w:rsidRPr="00766371" w:rsidRDefault="00766371" w:rsidP="00EF70C8">
            <w:pPr>
              <w:jc w:val="center"/>
              <w:rPr>
                <w:sz w:val="20"/>
              </w:rPr>
            </w:pPr>
            <w:r w:rsidRPr="00766371">
              <w:rPr>
                <w:sz w:val="20"/>
              </w:rPr>
              <w:t>(9, 9)</w:t>
            </w:r>
          </w:p>
        </w:tc>
        <w:tc>
          <w:tcPr>
            <w:tcW w:w="1494" w:type="dxa"/>
            <w:noWrap/>
            <w:vAlign w:val="center"/>
            <w:hideMark/>
          </w:tcPr>
          <w:p w:rsidR="00766371" w:rsidRPr="00766371" w:rsidRDefault="00766371" w:rsidP="00EF70C8">
            <w:pPr>
              <w:jc w:val="center"/>
              <w:rPr>
                <w:sz w:val="20"/>
              </w:rPr>
            </w:pPr>
            <w:r w:rsidRPr="00766371">
              <w:rPr>
                <w:sz w:val="20"/>
              </w:rPr>
              <w:t>(9, 9)</w:t>
            </w:r>
          </w:p>
        </w:tc>
        <w:tc>
          <w:tcPr>
            <w:tcW w:w="1141" w:type="dxa"/>
            <w:noWrap/>
            <w:vAlign w:val="center"/>
            <w:hideMark/>
          </w:tcPr>
          <w:p w:rsidR="00766371" w:rsidRPr="00766371" w:rsidRDefault="00766371" w:rsidP="00EF70C8">
            <w:pPr>
              <w:jc w:val="center"/>
              <w:rPr>
                <w:sz w:val="20"/>
              </w:rPr>
            </w:pPr>
            <w:r w:rsidRPr="00766371">
              <w:rPr>
                <w:sz w:val="20"/>
              </w:rPr>
              <w:t>(10, 11)</w:t>
            </w:r>
          </w:p>
        </w:tc>
        <w:tc>
          <w:tcPr>
            <w:tcW w:w="1494" w:type="dxa"/>
            <w:noWrap/>
            <w:vAlign w:val="center"/>
            <w:hideMark/>
          </w:tcPr>
          <w:p w:rsidR="00766371" w:rsidRPr="00766371" w:rsidRDefault="00766371" w:rsidP="00EF70C8">
            <w:pPr>
              <w:jc w:val="center"/>
              <w:rPr>
                <w:sz w:val="20"/>
              </w:rPr>
            </w:pPr>
            <w:r w:rsidRPr="00766371">
              <w:rPr>
                <w:sz w:val="20"/>
              </w:rPr>
              <w:t>(10, 11)</w:t>
            </w:r>
          </w:p>
        </w:tc>
      </w:tr>
      <w:tr w:rsidR="00766371" w:rsidRPr="00766371" w:rsidTr="00F607EE">
        <w:trPr>
          <w:trHeight w:val="300"/>
        </w:trPr>
        <w:tc>
          <w:tcPr>
            <w:tcW w:w="1138" w:type="dxa"/>
            <w:noWrap/>
            <w:vAlign w:val="center"/>
            <w:hideMark/>
          </w:tcPr>
          <w:p w:rsidR="00766371" w:rsidRPr="00766371" w:rsidRDefault="00766371" w:rsidP="00EF70C8">
            <w:pPr>
              <w:jc w:val="center"/>
              <w:rPr>
                <w:sz w:val="20"/>
              </w:rPr>
            </w:pPr>
            <w:r w:rsidRPr="00766371">
              <w:rPr>
                <w:sz w:val="20"/>
              </w:rPr>
              <w:t>(8, 1)</w:t>
            </w:r>
          </w:p>
        </w:tc>
        <w:tc>
          <w:tcPr>
            <w:tcW w:w="1494" w:type="dxa"/>
            <w:noWrap/>
            <w:vAlign w:val="center"/>
            <w:hideMark/>
          </w:tcPr>
          <w:p w:rsidR="00766371" w:rsidRPr="00766371" w:rsidRDefault="00766371" w:rsidP="00EF70C8">
            <w:pPr>
              <w:jc w:val="center"/>
              <w:rPr>
                <w:sz w:val="20"/>
              </w:rPr>
            </w:pPr>
            <w:r w:rsidRPr="00766371">
              <w:rPr>
                <w:sz w:val="20"/>
              </w:rPr>
              <w:t>(8, 1)</w:t>
            </w:r>
          </w:p>
        </w:tc>
        <w:tc>
          <w:tcPr>
            <w:tcW w:w="1141" w:type="dxa"/>
            <w:noWrap/>
            <w:vAlign w:val="center"/>
            <w:hideMark/>
          </w:tcPr>
          <w:p w:rsidR="00766371" w:rsidRPr="00766371" w:rsidRDefault="00766371" w:rsidP="00EF70C8">
            <w:pPr>
              <w:jc w:val="center"/>
              <w:rPr>
                <w:sz w:val="20"/>
              </w:rPr>
            </w:pPr>
            <w:r w:rsidRPr="00766371">
              <w:rPr>
                <w:sz w:val="20"/>
              </w:rPr>
              <w:t>(5, 4)</w:t>
            </w:r>
          </w:p>
        </w:tc>
        <w:tc>
          <w:tcPr>
            <w:tcW w:w="1494" w:type="dxa"/>
            <w:noWrap/>
            <w:vAlign w:val="center"/>
            <w:hideMark/>
          </w:tcPr>
          <w:p w:rsidR="00766371" w:rsidRPr="00766371" w:rsidRDefault="00766371" w:rsidP="00EF70C8">
            <w:pPr>
              <w:jc w:val="center"/>
              <w:rPr>
                <w:sz w:val="20"/>
              </w:rPr>
            </w:pPr>
            <w:r w:rsidRPr="00766371">
              <w:rPr>
                <w:sz w:val="20"/>
              </w:rPr>
              <w:t>(5, 4)</w:t>
            </w:r>
          </w:p>
        </w:tc>
      </w:tr>
      <w:tr w:rsidR="00766371" w:rsidRPr="00766371" w:rsidTr="00957FC4">
        <w:trPr>
          <w:trHeight w:val="300"/>
        </w:trPr>
        <w:tc>
          <w:tcPr>
            <w:tcW w:w="1138" w:type="dxa"/>
            <w:noWrap/>
            <w:vAlign w:val="center"/>
            <w:hideMark/>
          </w:tcPr>
          <w:p w:rsidR="00766371" w:rsidRPr="00766371" w:rsidRDefault="00766371" w:rsidP="00EF70C8">
            <w:pPr>
              <w:jc w:val="center"/>
              <w:rPr>
                <w:sz w:val="20"/>
              </w:rPr>
            </w:pPr>
            <w:r w:rsidRPr="00766371">
              <w:rPr>
                <w:sz w:val="20"/>
              </w:rPr>
              <w:t>(10, 7)</w:t>
            </w:r>
          </w:p>
        </w:tc>
        <w:tc>
          <w:tcPr>
            <w:tcW w:w="1494" w:type="dxa"/>
            <w:noWrap/>
            <w:vAlign w:val="center"/>
            <w:hideMark/>
          </w:tcPr>
          <w:p w:rsidR="00766371" w:rsidRPr="00766371" w:rsidRDefault="00766371" w:rsidP="00EF70C8">
            <w:pPr>
              <w:jc w:val="center"/>
              <w:rPr>
                <w:sz w:val="20"/>
              </w:rPr>
            </w:pPr>
            <w:r w:rsidRPr="00766371">
              <w:rPr>
                <w:sz w:val="20"/>
              </w:rPr>
              <w:t>(10, 7)</w:t>
            </w:r>
          </w:p>
        </w:tc>
        <w:tc>
          <w:tcPr>
            <w:tcW w:w="1141" w:type="dxa"/>
            <w:noWrap/>
            <w:vAlign w:val="center"/>
            <w:hideMark/>
          </w:tcPr>
          <w:p w:rsidR="00766371" w:rsidRPr="00766371" w:rsidRDefault="00766371" w:rsidP="00EF70C8">
            <w:pPr>
              <w:jc w:val="center"/>
              <w:rPr>
                <w:sz w:val="20"/>
              </w:rPr>
            </w:pPr>
            <w:r w:rsidRPr="00766371">
              <w:rPr>
                <w:sz w:val="20"/>
              </w:rPr>
              <w:t>(7, 6)</w:t>
            </w:r>
          </w:p>
        </w:tc>
        <w:tc>
          <w:tcPr>
            <w:tcW w:w="1494" w:type="dxa"/>
            <w:shd w:val="clear" w:color="auto" w:fill="FF0000"/>
            <w:noWrap/>
            <w:vAlign w:val="center"/>
            <w:hideMark/>
          </w:tcPr>
          <w:p w:rsidR="00766371" w:rsidRPr="00766371" w:rsidRDefault="00766371" w:rsidP="00EF70C8">
            <w:pPr>
              <w:jc w:val="center"/>
              <w:rPr>
                <w:sz w:val="20"/>
              </w:rPr>
            </w:pPr>
            <w:r w:rsidRPr="00766371">
              <w:rPr>
                <w:sz w:val="20"/>
              </w:rPr>
              <w:t>(6, 6)</w:t>
            </w:r>
          </w:p>
        </w:tc>
      </w:tr>
      <w:tr w:rsidR="00766371" w:rsidRPr="00766371" w:rsidTr="00957FC4">
        <w:trPr>
          <w:trHeight w:val="300"/>
        </w:trPr>
        <w:tc>
          <w:tcPr>
            <w:tcW w:w="1138" w:type="dxa"/>
            <w:noWrap/>
            <w:vAlign w:val="center"/>
            <w:hideMark/>
          </w:tcPr>
          <w:p w:rsidR="00766371" w:rsidRPr="00766371" w:rsidRDefault="00766371" w:rsidP="00EF70C8">
            <w:pPr>
              <w:jc w:val="center"/>
              <w:rPr>
                <w:sz w:val="20"/>
              </w:rPr>
            </w:pPr>
            <w:r w:rsidRPr="00766371">
              <w:rPr>
                <w:sz w:val="20"/>
              </w:rPr>
              <w:t>(3, 6)</w:t>
            </w:r>
          </w:p>
        </w:tc>
        <w:tc>
          <w:tcPr>
            <w:tcW w:w="1494" w:type="dxa"/>
            <w:shd w:val="clear" w:color="auto" w:fill="FF0000"/>
            <w:noWrap/>
            <w:vAlign w:val="center"/>
            <w:hideMark/>
          </w:tcPr>
          <w:p w:rsidR="00766371" w:rsidRPr="00766371" w:rsidRDefault="00766371" w:rsidP="00EF70C8">
            <w:pPr>
              <w:jc w:val="center"/>
              <w:rPr>
                <w:sz w:val="20"/>
              </w:rPr>
            </w:pPr>
            <w:r w:rsidRPr="00766371">
              <w:rPr>
                <w:sz w:val="20"/>
              </w:rPr>
              <w:t>(2, 6)</w:t>
            </w:r>
          </w:p>
        </w:tc>
        <w:tc>
          <w:tcPr>
            <w:tcW w:w="1141" w:type="dxa"/>
            <w:noWrap/>
            <w:vAlign w:val="center"/>
            <w:hideMark/>
          </w:tcPr>
          <w:p w:rsidR="00766371" w:rsidRPr="00766371" w:rsidRDefault="00766371" w:rsidP="00EF70C8">
            <w:pPr>
              <w:jc w:val="center"/>
              <w:rPr>
                <w:sz w:val="20"/>
              </w:rPr>
            </w:pPr>
            <w:r w:rsidRPr="00766371">
              <w:rPr>
                <w:sz w:val="20"/>
              </w:rPr>
              <w:t>(2, 4)</w:t>
            </w:r>
          </w:p>
        </w:tc>
        <w:tc>
          <w:tcPr>
            <w:tcW w:w="1494" w:type="dxa"/>
            <w:noWrap/>
            <w:vAlign w:val="center"/>
            <w:hideMark/>
          </w:tcPr>
          <w:p w:rsidR="00766371" w:rsidRPr="00766371" w:rsidRDefault="00766371" w:rsidP="00EF70C8">
            <w:pPr>
              <w:jc w:val="center"/>
              <w:rPr>
                <w:sz w:val="20"/>
              </w:rPr>
            </w:pPr>
            <w:r w:rsidRPr="00766371">
              <w:rPr>
                <w:sz w:val="20"/>
              </w:rPr>
              <w:t>(2, 4)</w:t>
            </w:r>
          </w:p>
        </w:tc>
      </w:tr>
      <w:tr w:rsidR="00766371" w:rsidRPr="00766371" w:rsidTr="00F607EE">
        <w:trPr>
          <w:trHeight w:val="300"/>
        </w:trPr>
        <w:tc>
          <w:tcPr>
            <w:tcW w:w="1138" w:type="dxa"/>
            <w:noWrap/>
            <w:vAlign w:val="center"/>
            <w:hideMark/>
          </w:tcPr>
          <w:p w:rsidR="00766371" w:rsidRPr="00766371" w:rsidRDefault="00766371" w:rsidP="00EF70C8">
            <w:pPr>
              <w:jc w:val="center"/>
              <w:rPr>
                <w:sz w:val="20"/>
              </w:rPr>
            </w:pPr>
            <w:r w:rsidRPr="00766371">
              <w:rPr>
                <w:sz w:val="20"/>
              </w:rPr>
              <w:t>(9, 9)</w:t>
            </w:r>
          </w:p>
        </w:tc>
        <w:tc>
          <w:tcPr>
            <w:tcW w:w="1494" w:type="dxa"/>
            <w:noWrap/>
            <w:vAlign w:val="center"/>
            <w:hideMark/>
          </w:tcPr>
          <w:p w:rsidR="00766371" w:rsidRPr="00766371" w:rsidRDefault="00766371" w:rsidP="00EF70C8">
            <w:pPr>
              <w:jc w:val="center"/>
              <w:rPr>
                <w:sz w:val="20"/>
              </w:rPr>
            </w:pPr>
            <w:r w:rsidRPr="00766371">
              <w:rPr>
                <w:sz w:val="20"/>
              </w:rPr>
              <w:t>(9, 9)</w:t>
            </w:r>
          </w:p>
        </w:tc>
        <w:tc>
          <w:tcPr>
            <w:tcW w:w="1141" w:type="dxa"/>
            <w:noWrap/>
            <w:vAlign w:val="center"/>
            <w:hideMark/>
          </w:tcPr>
          <w:p w:rsidR="00766371" w:rsidRPr="00766371" w:rsidRDefault="00766371" w:rsidP="00EF70C8">
            <w:pPr>
              <w:jc w:val="center"/>
              <w:rPr>
                <w:sz w:val="20"/>
              </w:rPr>
            </w:pPr>
            <w:r w:rsidRPr="00766371">
              <w:rPr>
                <w:sz w:val="20"/>
              </w:rPr>
              <w:t>(8, 9)</w:t>
            </w:r>
          </w:p>
        </w:tc>
        <w:tc>
          <w:tcPr>
            <w:tcW w:w="1494" w:type="dxa"/>
            <w:noWrap/>
            <w:vAlign w:val="center"/>
            <w:hideMark/>
          </w:tcPr>
          <w:p w:rsidR="00766371" w:rsidRPr="00766371" w:rsidRDefault="00766371" w:rsidP="00EF70C8">
            <w:pPr>
              <w:jc w:val="center"/>
              <w:rPr>
                <w:sz w:val="20"/>
              </w:rPr>
            </w:pPr>
            <w:r w:rsidRPr="00766371">
              <w:rPr>
                <w:sz w:val="20"/>
              </w:rPr>
              <w:t>(8, 9)</w:t>
            </w:r>
          </w:p>
        </w:tc>
      </w:tr>
      <w:tr w:rsidR="00766371" w:rsidRPr="00766371" w:rsidTr="00F607EE">
        <w:trPr>
          <w:trHeight w:val="300"/>
        </w:trPr>
        <w:tc>
          <w:tcPr>
            <w:tcW w:w="1138" w:type="dxa"/>
            <w:noWrap/>
            <w:vAlign w:val="center"/>
            <w:hideMark/>
          </w:tcPr>
          <w:p w:rsidR="00766371" w:rsidRPr="00766371" w:rsidRDefault="00766371" w:rsidP="00EF70C8">
            <w:pPr>
              <w:jc w:val="center"/>
              <w:rPr>
                <w:sz w:val="20"/>
              </w:rPr>
            </w:pPr>
            <w:r w:rsidRPr="00766371">
              <w:rPr>
                <w:sz w:val="20"/>
              </w:rPr>
              <w:t>(2, 8)</w:t>
            </w:r>
          </w:p>
        </w:tc>
        <w:tc>
          <w:tcPr>
            <w:tcW w:w="1494" w:type="dxa"/>
            <w:noWrap/>
            <w:vAlign w:val="center"/>
            <w:hideMark/>
          </w:tcPr>
          <w:p w:rsidR="00766371" w:rsidRPr="00766371" w:rsidRDefault="00766371" w:rsidP="00EF70C8">
            <w:pPr>
              <w:jc w:val="center"/>
              <w:rPr>
                <w:sz w:val="20"/>
              </w:rPr>
            </w:pPr>
            <w:r w:rsidRPr="00766371">
              <w:rPr>
                <w:sz w:val="20"/>
              </w:rPr>
              <w:t>(2, 8)</w:t>
            </w:r>
          </w:p>
        </w:tc>
        <w:tc>
          <w:tcPr>
            <w:tcW w:w="1141" w:type="dxa"/>
            <w:noWrap/>
            <w:vAlign w:val="center"/>
            <w:hideMark/>
          </w:tcPr>
          <w:p w:rsidR="00766371" w:rsidRPr="00766371" w:rsidRDefault="00766371" w:rsidP="00EF70C8">
            <w:pPr>
              <w:jc w:val="center"/>
              <w:rPr>
                <w:sz w:val="20"/>
              </w:rPr>
            </w:pPr>
            <w:r w:rsidRPr="00766371">
              <w:rPr>
                <w:sz w:val="20"/>
              </w:rPr>
              <w:t>(5, 7)</w:t>
            </w:r>
          </w:p>
        </w:tc>
        <w:tc>
          <w:tcPr>
            <w:tcW w:w="1494" w:type="dxa"/>
            <w:noWrap/>
            <w:vAlign w:val="center"/>
            <w:hideMark/>
          </w:tcPr>
          <w:p w:rsidR="00766371" w:rsidRPr="00766371" w:rsidRDefault="00766371" w:rsidP="00EF70C8">
            <w:pPr>
              <w:jc w:val="center"/>
              <w:rPr>
                <w:sz w:val="20"/>
              </w:rPr>
            </w:pPr>
            <w:r w:rsidRPr="00766371">
              <w:rPr>
                <w:sz w:val="20"/>
              </w:rPr>
              <w:t>(5, 7)</w:t>
            </w:r>
          </w:p>
        </w:tc>
      </w:tr>
      <w:tr w:rsidR="00766371" w:rsidRPr="00766371" w:rsidTr="00F607EE">
        <w:trPr>
          <w:trHeight w:val="300"/>
        </w:trPr>
        <w:tc>
          <w:tcPr>
            <w:tcW w:w="1138" w:type="dxa"/>
            <w:noWrap/>
            <w:vAlign w:val="center"/>
            <w:hideMark/>
          </w:tcPr>
          <w:p w:rsidR="00766371" w:rsidRPr="00766371" w:rsidRDefault="00766371" w:rsidP="00EF70C8">
            <w:pPr>
              <w:jc w:val="center"/>
              <w:rPr>
                <w:sz w:val="20"/>
              </w:rPr>
            </w:pPr>
            <w:r w:rsidRPr="00766371">
              <w:rPr>
                <w:sz w:val="20"/>
              </w:rPr>
              <w:t>(1, 8)</w:t>
            </w:r>
          </w:p>
        </w:tc>
        <w:tc>
          <w:tcPr>
            <w:tcW w:w="1494" w:type="dxa"/>
            <w:noWrap/>
            <w:vAlign w:val="center"/>
            <w:hideMark/>
          </w:tcPr>
          <w:p w:rsidR="00766371" w:rsidRPr="00766371" w:rsidRDefault="00766371" w:rsidP="00EF70C8">
            <w:pPr>
              <w:jc w:val="center"/>
              <w:rPr>
                <w:sz w:val="20"/>
              </w:rPr>
            </w:pPr>
            <w:r w:rsidRPr="00766371">
              <w:rPr>
                <w:sz w:val="20"/>
              </w:rPr>
              <w:t>(1, 8)</w:t>
            </w:r>
          </w:p>
        </w:tc>
        <w:tc>
          <w:tcPr>
            <w:tcW w:w="1141" w:type="dxa"/>
            <w:noWrap/>
            <w:vAlign w:val="center"/>
            <w:hideMark/>
          </w:tcPr>
          <w:p w:rsidR="00766371" w:rsidRPr="00766371" w:rsidRDefault="00766371" w:rsidP="00EF70C8">
            <w:pPr>
              <w:jc w:val="center"/>
              <w:rPr>
                <w:sz w:val="20"/>
              </w:rPr>
            </w:pPr>
            <w:r w:rsidRPr="00766371">
              <w:rPr>
                <w:sz w:val="20"/>
              </w:rPr>
              <w:t>(4, 3)</w:t>
            </w:r>
          </w:p>
        </w:tc>
        <w:tc>
          <w:tcPr>
            <w:tcW w:w="1494" w:type="dxa"/>
            <w:noWrap/>
            <w:vAlign w:val="center"/>
            <w:hideMark/>
          </w:tcPr>
          <w:p w:rsidR="00766371" w:rsidRPr="00766371" w:rsidRDefault="00766371" w:rsidP="00EF70C8">
            <w:pPr>
              <w:jc w:val="center"/>
              <w:rPr>
                <w:sz w:val="20"/>
              </w:rPr>
            </w:pPr>
            <w:r w:rsidRPr="00766371">
              <w:rPr>
                <w:sz w:val="20"/>
              </w:rPr>
              <w:t>(4, 3)</w:t>
            </w:r>
          </w:p>
        </w:tc>
      </w:tr>
      <w:tr w:rsidR="00766371" w:rsidRPr="00766371" w:rsidTr="00957FC4">
        <w:trPr>
          <w:trHeight w:val="300"/>
        </w:trPr>
        <w:tc>
          <w:tcPr>
            <w:tcW w:w="1138" w:type="dxa"/>
            <w:noWrap/>
            <w:vAlign w:val="center"/>
            <w:hideMark/>
          </w:tcPr>
          <w:p w:rsidR="00766371" w:rsidRPr="00766371" w:rsidRDefault="00766371" w:rsidP="00EF70C8">
            <w:pPr>
              <w:jc w:val="center"/>
              <w:rPr>
                <w:sz w:val="20"/>
              </w:rPr>
            </w:pPr>
            <w:r w:rsidRPr="00766371">
              <w:rPr>
                <w:sz w:val="20"/>
              </w:rPr>
              <w:t>(2, 1)</w:t>
            </w:r>
          </w:p>
        </w:tc>
        <w:tc>
          <w:tcPr>
            <w:tcW w:w="1494" w:type="dxa"/>
            <w:shd w:val="clear" w:color="auto" w:fill="FF0000"/>
            <w:noWrap/>
            <w:vAlign w:val="center"/>
            <w:hideMark/>
          </w:tcPr>
          <w:p w:rsidR="00766371" w:rsidRPr="00766371" w:rsidRDefault="00766371" w:rsidP="00EF70C8">
            <w:pPr>
              <w:jc w:val="center"/>
              <w:rPr>
                <w:sz w:val="20"/>
              </w:rPr>
            </w:pPr>
            <w:r w:rsidRPr="00766371">
              <w:rPr>
                <w:sz w:val="20"/>
              </w:rPr>
              <w:t>(1, 1)</w:t>
            </w:r>
          </w:p>
        </w:tc>
        <w:tc>
          <w:tcPr>
            <w:tcW w:w="1141" w:type="dxa"/>
            <w:noWrap/>
            <w:vAlign w:val="center"/>
            <w:hideMark/>
          </w:tcPr>
          <w:p w:rsidR="00766371" w:rsidRPr="00766371" w:rsidRDefault="00766371" w:rsidP="00EF70C8">
            <w:pPr>
              <w:jc w:val="center"/>
              <w:rPr>
                <w:sz w:val="20"/>
              </w:rPr>
            </w:pPr>
            <w:r w:rsidRPr="00766371">
              <w:rPr>
                <w:sz w:val="20"/>
              </w:rPr>
              <w:t>(7, 1)</w:t>
            </w:r>
          </w:p>
        </w:tc>
        <w:tc>
          <w:tcPr>
            <w:tcW w:w="1494" w:type="dxa"/>
            <w:shd w:val="clear" w:color="auto" w:fill="FF0000"/>
            <w:noWrap/>
            <w:vAlign w:val="center"/>
            <w:hideMark/>
          </w:tcPr>
          <w:p w:rsidR="00766371" w:rsidRPr="00766371" w:rsidRDefault="00766371" w:rsidP="00EF70C8">
            <w:pPr>
              <w:jc w:val="center"/>
              <w:rPr>
                <w:sz w:val="20"/>
              </w:rPr>
            </w:pPr>
            <w:r w:rsidRPr="00766371">
              <w:rPr>
                <w:sz w:val="20"/>
              </w:rPr>
              <w:t>(5, 1)</w:t>
            </w:r>
          </w:p>
        </w:tc>
      </w:tr>
      <w:tr w:rsidR="00766371" w:rsidRPr="00766371" w:rsidTr="00957FC4">
        <w:trPr>
          <w:trHeight w:val="300"/>
        </w:trPr>
        <w:tc>
          <w:tcPr>
            <w:tcW w:w="1138" w:type="dxa"/>
            <w:noWrap/>
            <w:vAlign w:val="center"/>
            <w:hideMark/>
          </w:tcPr>
          <w:p w:rsidR="00766371" w:rsidRPr="00766371" w:rsidRDefault="00766371" w:rsidP="00EF70C8">
            <w:pPr>
              <w:jc w:val="center"/>
              <w:rPr>
                <w:sz w:val="20"/>
              </w:rPr>
            </w:pPr>
            <w:r w:rsidRPr="00766371">
              <w:rPr>
                <w:sz w:val="20"/>
              </w:rPr>
              <w:t>(7, 2)</w:t>
            </w:r>
          </w:p>
        </w:tc>
        <w:tc>
          <w:tcPr>
            <w:tcW w:w="1494" w:type="dxa"/>
            <w:shd w:val="clear" w:color="auto" w:fill="FF0000"/>
            <w:noWrap/>
            <w:vAlign w:val="center"/>
            <w:hideMark/>
          </w:tcPr>
          <w:p w:rsidR="00766371" w:rsidRPr="00766371" w:rsidRDefault="00766371" w:rsidP="00EF70C8">
            <w:pPr>
              <w:jc w:val="center"/>
              <w:rPr>
                <w:sz w:val="20"/>
              </w:rPr>
            </w:pPr>
            <w:r w:rsidRPr="00766371">
              <w:rPr>
                <w:sz w:val="20"/>
              </w:rPr>
              <w:t>(6, 2)</w:t>
            </w:r>
          </w:p>
        </w:tc>
        <w:tc>
          <w:tcPr>
            <w:tcW w:w="1141" w:type="dxa"/>
            <w:noWrap/>
            <w:vAlign w:val="center"/>
            <w:hideMark/>
          </w:tcPr>
          <w:p w:rsidR="00766371" w:rsidRPr="00766371" w:rsidRDefault="00766371" w:rsidP="00EF70C8">
            <w:pPr>
              <w:jc w:val="center"/>
              <w:rPr>
                <w:sz w:val="20"/>
              </w:rPr>
            </w:pPr>
            <w:r w:rsidRPr="00766371">
              <w:rPr>
                <w:sz w:val="20"/>
              </w:rPr>
              <w:t>(5, 1)</w:t>
            </w:r>
          </w:p>
        </w:tc>
        <w:tc>
          <w:tcPr>
            <w:tcW w:w="1494" w:type="dxa"/>
            <w:shd w:val="clear" w:color="auto" w:fill="FF0000"/>
            <w:noWrap/>
            <w:vAlign w:val="center"/>
            <w:hideMark/>
          </w:tcPr>
          <w:p w:rsidR="00766371" w:rsidRPr="00766371" w:rsidRDefault="00766371" w:rsidP="00EF70C8">
            <w:pPr>
              <w:jc w:val="center"/>
              <w:rPr>
                <w:sz w:val="20"/>
              </w:rPr>
            </w:pPr>
            <w:r w:rsidRPr="00766371">
              <w:rPr>
                <w:sz w:val="20"/>
              </w:rPr>
              <w:t>(4, 1)</w:t>
            </w:r>
          </w:p>
        </w:tc>
      </w:tr>
      <w:tr w:rsidR="00766371" w:rsidRPr="00766371" w:rsidTr="00957FC4">
        <w:trPr>
          <w:trHeight w:val="300"/>
        </w:trPr>
        <w:tc>
          <w:tcPr>
            <w:tcW w:w="1138" w:type="dxa"/>
            <w:noWrap/>
            <w:vAlign w:val="center"/>
            <w:hideMark/>
          </w:tcPr>
          <w:p w:rsidR="00766371" w:rsidRPr="00766371" w:rsidRDefault="00766371" w:rsidP="00EF70C8">
            <w:pPr>
              <w:jc w:val="center"/>
              <w:rPr>
                <w:sz w:val="20"/>
              </w:rPr>
            </w:pPr>
            <w:r w:rsidRPr="00766371">
              <w:rPr>
                <w:sz w:val="20"/>
              </w:rPr>
              <w:t>(9, 2)</w:t>
            </w:r>
          </w:p>
        </w:tc>
        <w:tc>
          <w:tcPr>
            <w:tcW w:w="1494" w:type="dxa"/>
            <w:shd w:val="clear" w:color="auto" w:fill="FF0000"/>
            <w:noWrap/>
            <w:vAlign w:val="center"/>
            <w:hideMark/>
          </w:tcPr>
          <w:p w:rsidR="00766371" w:rsidRPr="00766371" w:rsidRDefault="00766371" w:rsidP="00EF70C8">
            <w:pPr>
              <w:jc w:val="center"/>
              <w:rPr>
                <w:sz w:val="20"/>
              </w:rPr>
            </w:pPr>
            <w:r w:rsidRPr="00766371">
              <w:rPr>
                <w:sz w:val="20"/>
              </w:rPr>
              <w:t>(8, 2)</w:t>
            </w:r>
          </w:p>
        </w:tc>
        <w:tc>
          <w:tcPr>
            <w:tcW w:w="1141" w:type="dxa"/>
            <w:noWrap/>
            <w:vAlign w:val="center"/>
            <w:hideMark/>
          </w:tcPr>
          <w:p w:rsidR="00766371" w:rsidRPr="00766371" w:rsidRDefault="00766371" w:rsidP="00EF70C8">
            <w:pPr>
              <w:jc w:val="center"/>
              <w:rPr>
                <w:sz w:val="20"/>
              </w:rPr>
            </w:pPr>
            <w:r w:rsidRPr="00766371">
              <w:rPr>
                <w:sz w:val="20"/>
              </w:rPr>
              <w:t>(8, 7)</w:t>
            </w:r>
          </w:p>
        </w:tc>
        <w:tc>
          <w:tcPr>
            <w:tcW w:w="1494" w:type="dxa"/>
            <w:shd w:val="clear" w:color="auto" w:fill="FF0000"/>
            <w:noWrap/>
            <w:vAlign w:val="center"/>
            <w:hideMark/>
          </w:tcPr>
          <w:p w:rsidR="00766371" w:rsidRPr="00766371" w:rsidRDefault="00766371" w:rsidP="00EF70C8">
            <w:pPr>
              <w:jc w:val="center"/>
              <w:rPr>
                <w:sz w:val="20"/>
              </w:rPr>
            </w:pPr>
            <w:r w:rsidRPr="00766371">
              <w:rPr>
                <w:sz w:val="20"/>
              </w:rPr>
              <w:t>(7, 7)</w:t>
            </w:r>
          </w:p>
        </w:tc>
      </w:tr>
    </w:tbl>
    <w:p w:rsidR="007D74DB" w:rsidRDefault="007D74DB" w:rsidP="007D74DB">
      <w:pPr>
        <w:rPr>
          <w:sz w:val="20"/>
        </w:rPr>
      </w:pPr>
    </w:p>
    <w:p w:rsidR="00096CF1" w:rsidRDefault="004A7D72" w:rsidP="00DA7950">
      <w:pPr>
        <w:rPr>
          <w:sz w:val="20"/>
        </w:rPr>
      </w:pPr>
      <w:r>
        <w:rPr>
          <w:sz w:val="20"/>
        </w:rPr>
        <w:t>As</w:t>
      </w:r>
      <w:r w:rsidR="00096CF1">
        <w:rPr>
          <w:sz w:val="20"/>
        </w:rPr>
        <w:t xml:space="preserve"> can be seen in this table the</w:t>
      </w:r>
      <w:r w:rsidR="002A06E7">
        <w:rPr>
          <w:sz w:val="20"/>
        </w:rPr>
        <w:t xml:space="preserve"> 60%</w:t>
      </w:r>
      <w:r w:rsidR="00096CF1">
        <w:rPr>
          <w:sz w:val="20"/>
        </w:rPr>
        <w:t xml:space="preserve"> accuracy </w:t>
      </w:r>
      <w:r w:rsidR="002A06E7">
        <w:rPr>
          <w:sz w:val="20"/>
        </w:rPr>
        <w:t>was</w:t>
      </w:r>
      <w:r w:rsidR="00096CF1">
        <w:rPr>
          <w:sz w:val="20"/>
        </w:rPr>
        <w:t xml:space="preserve"> calculated for both</w:t>
      </w:r>
      <w:r w:rsidR="002436E6">
        <w:rPr>
          <w:sz w:val="20"/>
        </w:rPr>
        <w:t xml:space="preserve"> trials. </w:t>
      </w:r>
      <w:r w:rsidR="00DA7950">
        <w:rPr>
          <w:sz w:val="20"/>
        </w:rPr>
        <w:fldChar w:fldCharType="begin"/>
      </w:r>
      <w:r w:rsidR="00DA7950">
        <w:rPr>
          <w:sz w:val="20"/>
        </w:rPr>
        <w:instrText xml:space="preserve"> REF _Ref469606082 \h </w:instrText>
      </w:r>
      <w:r w:rsidR="00DA7950">
        <w:rPr>
          <w:sz w:val="20"/>
        </w:rPr>
      </w:r>
      <w:r w:rsidR="00DA7950">
        <w:rPr>
          <w:sz w:val="20"/>
        </w:rPr>
        <w:fldChar w:fldCharType="separate"/>
      </w:r>
      <w:r w:rsidR="00DA7950">
        <w:t xml:space="preserve">Figure </w:t>
      </w:r>
      <w:r w:rsidR="00DA7950">
        <w:rPr>
          <w:noProof/>
        </w:rPr>
        <w:t>2</w:t>
      </w:r>
      <w:r w:rsidR="00DA7950">
        <w:rPr>
          <w:sz w:val="20"/>
        </w:rPr>
        <w:fldChar w:fldCharType="end"/>
      </w:r>
      <w:r w:rsidR="00F11826">
        <w:rPr>
          <w:sz w:val="20"/>
        </w:rPr>
        <w:t xml:space="preserve"> illustrates the accuracy of three sample sizes.</w:t>
      </w:r>
    </w:p>
    <w:p w:rsidR="00F11826" w:rsidRDefault="00F11826" w:rsidP="00F11826">
      <w:pPr>
        <w:rPr>
          <w:sz w:val="20"/>
        </w:rPr>
      </w:pPr>
      <w:r w:rsidRPr="00F11826">
        <w:rPr>
          <w:noProof/>
          <w:sz w:val="20"/>
        </w:rPr>
        <w:drawing>
          <wp:inline distT="0" distB="0" distL="0" distR="0" wp14:anchorId="0F3C769C" wp14:editId="352E7163">
            <wp:extent cx="3049270" cy="1948815"/>
            <wp:effectExtent l="0" t="0" r="1778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11826" w:rsidRDefault="00F11826" w:rsidP="00F11826">
      <w:pPr>
        <w:pStyle w:val="Caption"/>
        <w:rPr>
          <w:sz w:val="20"/>
        </w:rPr>
      </w:pPr>
      <w:bookmarkStart w:id="2" w:name="_Ref469606082"/>
      <w:r>
        <w:t xml:space="preserve">Figure </w:t>
      </w:r>
      <w:fldSimple w:instr=" SEQ Figure \* ARABIC ">
        <w:r w:rsidR="008279BA">
          <w:rPr>
            <w:noProof/>
          </w:rPr>
          <w:t>2</w:t>
        </w:r>
      </w:fldSimple>
      <w:bookmarkEnd w:id="2"/>
      <w:r w:rsidR="00F33BF0">
        <w:rPr>
          <w:noProof/>
        </w:rPr>
        <w:t xml:space="preserve"> the accyracy of </w:t>
      </w:r>
      <w:r>
        <w:rPr>
          <w:noProof/>
        </w:rPr>
        <w:t>three sample sizes</w:t>
      </w:r>
    </w:p>
    <w:p w:rsidR="00A41936" w:rsidRDefault="004D456F" w:rsidP="004A7D72">
      <w:pPr>
        <w:rPr>
          <w:sz w:val="20"/>
        </w:rPr>
      </w:pPr>
      <w:r>
        <w:rPr>
          <w:sz w:val="20"/>
        </w:rPr>
        <w:t xml:space="preserve">According to the </w:t>
      </w:r>
      <w:r>
        <w:rPr>
          <w:sz w:val="20"/>
        </w:rPr>
        <w:fldChar w:fldCharType="begin"/>
      </w:r>
      <w:r>
        <w:rPr>
          <w:sz w:val="20"/>
        </w:rPr>
        <w:instrText xml:space="preserve"> REF _Ref469606082 \h </w:instrText>
      </w:r>
      <w:r>
        <w:rPr>
          <w:sz w:val="20"/>
        </w:rPr>
      </w:r>
      <w:r>
        <w:rPr>
          <w:sz w:val="20"/>
        </w:rPr>
        <w:fldChar w:fldCharType="separate"/>
      </w:r>
      <w:r>
        <w:t xml:space="preserve">Figure </w:t>
      </w:r>
      <w:r>
        <w:rPr>
          <w:noProof/>
        </w:rPr>
        <w:t>2</w:t>
      </w:r>
      <w:r>
        <w:rPr>
          <w:sz w:val="20"/>
        </w:rPr>
        <w:fldChar w:fldCharType="end"/>
      </w:r>
      <w:r>
        <w:rPr>
          <w:sz w:val="20"/>
        </w:rPr>
        <w:t>, i</w:t>
      </w:r>
      <w:r w:rsidR="00DA7950">
        <w:rPr>
          <w:sz w:val="20"/>
        </w:rPr>
        <w:t xml:space="preserve">t should be </w:t>
      </w:r>
      <w:r w:rsidR="006B5758">
        <w:rPr>
          <w:sz w:val="20"/>
        </w:rPr>
        <w:t>noted</w:t>
      </w:r>
      <w:r w:rsidR="00DA7950">
        <w:rPr>
          <w:sz w:val="20"/>
        </w:rPr>
        <w:t xml:space="preserve"> that the result</w:t>
      </w:r>
      <w:r w:rsidR="006B5758">
        <w:rPr>
          <w:sz w:val="20"/>
        </w:rPr>
        <w:t>s</w:t>
      </w:r>
      <w:r w:rsidR="00DA7950">
        <w:rPr>
          <w:sz w:val="20"/>
        </w:rPr>
        <w:t xml:space="preserve"> o</w:t>
      </w:r>
      <w:r w:rsidR="006B5758">
        <w:rPr>
          <w:sz w:val="20"/>
        </w:rPr>
        <w:t>f</w:t>
      </w:r>
      <w:r w:rsidR="00DA7950">
        <w:rPr>
          <w:sz w:val="20"/>
        </w:rPr>
        <w:t xml:space="preserve"> experiments are </w:t>
      </w:r>
      <w:r w:rsidR="006B5758">
        <w:rPr>
          <w:sz w:val="20"/>
        </w:rPr>
        <w:t xml:space="preserve">not expected since </w:t>
      </w:r>
      <w:r w:rsidR="00E10F67">
        <w:rPr>
          <w:sz w:val="20"/>
        </w:rPr>
        <w:t xml:space="preserve">higher value of accuracy is observed in smaller textbox size. </w:t>
      </w:r>
      <w:r w:rsidR="00961883">
        <w:rPr>
          <w:sz w:val="20"/>
        </w:rPr>
        <w:t xml:space="preserve">For example, 11*11 case has smaller textbox size, but higher values of accuracy than 9*9 case. However, analyzing the causes of the errors </w:t>
      </w:r>
      <w:r w:rsidR="00075AD3">
        <w:rPr>
          <w:sz w:val="20"/>
        </w:rPr>
        <w:t xml:space="preserve">in the experiments results </w:t>
      </w:r>
      <w:r w:rsidR="006613F1">
        <w:rPr>
          <w:sz w:val="20"/>
        </w:rPr>
        <w:t xml:space="preserve">shows that the percentage of errors </w:t>
      </w:r>
      <w:r w:rsidR="00B90CE1">
        <w:rPr>
          <w:sz w:val="20"/>
        </w:rPr>
        <w:t xml:space="preserve">comes from wrongly detected row of the </w:t>
      </w:r>
      <w:r w:rsidR="00C76594">
        <w:rPr>
          <w:sz w:val="20"/>
        </w:rPr>
        <w:t>cells in 11*11 case is more than</w:t>
      </w:r>
      <w:r w:rsidR="00B90CE1">
        <w:rPr>
          <w:sz w:val="20"/>
        </w:rPr>
        <w:t xml:space="preserve"> 9*9 case. Therefore, 9 rows was selected as the reasonable and logical size of the rows. </w:t>
      </w:r>
    </w:p>
    <w:p w:rsidR="00096CF1" w:rsidRDefault="004A7D72" w:rsidP="00184DA4">
      <w:pPr>
        <w:rPr>
          <w:sz w:val="20"/>
        </w:rPr>
      </w:pPr>
      <w:r>
        <w:rPr>
          <w:sz w:val="20"/>
        </w:rPr>
        <w:t>After determination of the height of the textbox, the additional test</w:t>
      </w:r>
      <w:r w:rsidR="00E64A38">
        <w:rPr>
          <w:sz w:val="20"/>
        </w:rPr>
        <w:t>s</w:t>
      </w:r>
      <w:r>
        <w:rPr>
          <w:sz w:val="20"/>
        </w:rPr>
        <w:t xml:space="preserve"> for 9*15, 9*17, 9*19 and 9*23 were conducted in order to find the reasonable width of the textbox. </w:t>
      </w:r>
      <w:r w:rsidR="00184DA4">
        <w:rPr>
          <w:sz w:val="20"/>
        </w:rPr>
        <w:fldChar w:fldCharType="begin"/>
      </w:r>
      <w:r w:rsidR="00184DA4">
        <w:rPr>
          <w:sz w:val="20"/>
        </w:rPr>
        <w:instrText xml:space="preserve"> REF _Ref469656288 \h </w:instrText>
      </w:r>
      <w:r w:rsidR="00184DA4">
        <w:rPr>
          <w:sz w:val="20"/>
        </w:rPr>
      </w:r>
      <w:r w:rsidR="00184DA4">
        <w:rPr>
          <w:sz w:val="20"/>
        </w:rPr>
        <w:fldChar w:fldCharType="separate"/>
      </w:r>
      <w:r w:rsidR="00184DA4">
        <w:t xml:space="preserve">Figure </w:t>
      </w:r>
      <w:r w:rsidR="00184DA4">
        <w:rPr>
          <w:noProof/>
        </w:rPr>
        <w:t>3</w:t>
      </w:r>
      <w:r w:rsidR="00184DA4">
        <w:rPr>
          <w:sz w:val="20"/>
        </w:rPr>
        <w:fldChar w:fldCharType="end"/>
      </w:r>
      <w:r>
        <w:rPr>
          <w:sz w:val="20"/>
        </w:rPr>
        <w:t xml:space="preserve"> indicates the results of these experiments and 9*9 case.</w:t>
      </w:r>
    </w:p>
    <w:p w:rsidR="004A7D72" w:rsidRDefault="004A7D72" w:rsidP="004A7D72">
      <w:pPr>
        <w:rPr>
          <w:sz w:val="20"/>
        </w:rPr>
      </w:pPr>
      <w:r w:rsidRPr="004A7D72">
        <w:rPr>
          <w:noProof/>
          <w:sz w:val="20"/>
        </w:rPr>
        <w:lastRenderedPageBreak/>
        <w:drawing>
          <wp:inline distT="0" distB="0" distL="0" distR="0" wp14:anchorId="28142570" wp14:editId="309875AC">
            <wp:extent cx="3049270" cy="1952625"/>
            <wp:effectExtent l="0" t="0" r="1778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7D72" w:rsidRDefault="00184DA4" w:rsidP="00184DA4">
      <w:pPr>
        <w:pStyle w:val="Caption"/>
        <w:rPr>
          <w:sz w:val="20"/>
        </w:rPr>
      </w:pPr>
      <w:bookmarkStart w:id="3" w:name="_Ref469656288"/>
      <w:r>
        <w:t xml:space="preserve">Figure </w:t>
      </w:r>
      <w:r w:rsidR="00AC6A43">
        <w:fldChar w:fldCharType="begin"/>
      </w:r>
      <w:r w:rsidR="00AC6A43">
        <w:instrText xml:space="preserve"> SEQ Figure \* </w:instrText>
      </w:r>
      <w:r w:rsidR="00AC6A43">
        <w:instrText xml:space="preserve">ARABIC </w:instrText>
      </w:r>
      <w:r w:rsidR="00AC6A43">
        <w:fldChar w:fldCharType="separate"/>
      </w:r>
      <w:r w:rsidR="008279BA">
        <w:rPr>
          <w:noProof/>
        </w:rPr>
        <w:t>3</w:t>
      </w:r>
      <w:r w:rsidR="00AC6A43">
        <w:rPr>
          <w:noProof/>
        </w:rPr>
        <w:fldChar w:fldCharType="end"/>
      </w:r>
      <w:bookmarkEnd w:id="3"/>
      <w:r>
        <w:t xml:space="preserve"> the accuracy of 9 rows samples</w:t>
      </w:r>
      <w:r w:rsidR="0047075B">
        <w:t xml:space="preserve"> with different number of columns</w:t>
      </w:r>
    </w:p>
    <w:p w:rsidR="004A7D72" w:rsidRDefault="00BE5177" w:rsidP="00E64A38">
      <w:pPr>
        <w:rPr>
          <w:sz w:val="20"/>
        </w:rPr>
      </w:pPr>
      <w:r>
        <w:rPr>
          <w:sz w:val="20"/>
        </w:rPr>
        <w:t xml:space="preserve">As illustrated by </w:t>
      </w:r>
      <w:r>
        <w:rPr>
          <w:sz w:val="20"/>
        </w:rPr>
        <w:fldChar w:fldCharType="begin"/>
      </w:r>
      <w:r>
        <w:rPr>
          <w:sz w:val="20"/>
        </w:rPr>
        <w:instrText xml:space="preserve"> REF _Ref469656288 \h </w:instrText>
      </w:r>
      <w:r>
        <w:rPr>
          <w:sz w:val="20"/>
        </w:rPr>
      </w:r>
      <w:r>
        <w:rPr>
          <w:sz w:val="20"/>
        </w:rPr>
        <w:fldChar w:fldCharType="separate"/>
      </w:r>
      <w:r>
        <w:t xml:space="preserve">Figure </w:t>
      </w:r>
      <w:r>
        <w:rPr>
          <w:noProof/>
        </w:rPr>
        <w:t>3</w:t>
      </w:r>
      <w:r>
        <w:rPr>
          <w:sz w:val="20"/>
        </w:rPr>
        <w:fldChar w:fldCharType="end"/>
      </w:r>
      <w:r>
        <w:rPr>
          <w:sz w:val="20"/>
        </w:rPr>
        <w:t>, 9*19 case has the high</w:t>
      </w:r>
      <w:r w:rsidR="003900AE">
        <w:rPr>
          <w:sz w:val="20"/>
        </w:rPr>
        <w:t>er</w:t>
      </w:r>
      <w:r>
        <w:rPr>
          <w:sz w:val="20"/>
        </w:rPr>
        <w:t xml:space="preserve"> accuracy; therefore, </w:t>
      </w:r>
      <w:r w:rsidR="003900AE">
        <w:rPr>
          <w:sz w:val="20"/>
        </w:rPr>
        <w:t xml:space="preserve">19 columns was selected for width of the textbox </w:t>
      </w:r>
      <w:r w:rsidR="00AB1107">
        <w:rPr>
          <w:sz w:val="20"/>
        </w:rPr>
        <w:t>size.</w:t>
      </w:r>
      <w:r w:rsidR="00DB76CF">
        <w:rPr>
          <w:sz w:val="20"/>
        </w:rPr>
        <w:t xml:space="preserve"> The result of these sets of experiment also </w:t>
      </w:r>
      <w:r w:rsidR="00372BF4">
        <w:rPr>
          <w:sz w:val="20"/>
        </w:rPr>
        <w:t xml:space="preserve">do not </w:t>
      </w:r>
      <w:r w:rsidR="00DB76CF">
        <w:rPr>
          <w:sz w:val="20"/>
        </w:rPr>
        <w:t xml:space="preserve">compromise with the </w:t>
      </w:r>
      <w:r w:rsidR="0065203B">
        <w:rPr>
          <w:sz w:val="20"/>
        </w:rPr>
        <w:t>author’s</w:t>
      </w:r>
      <w:r w:rsidR="00E64A38">
        <w:rPr>
          <w:sz w:val="20"/>
        </w:rPr>
        <w:t xml:space="preserve"> </w:t>
      </w:r>
      <w:r w:rsidR="00DB76CF">
        <w:rPr>
          <w:sz w:val="20"/>
        </w:rPr>
        <w:t xml:space="preserve">expectation. </w:t>
      </w:r>
      <w:r w:rsidR="00372BF4">
        <w:rPr>
          <w:sz w:val="20"/>
        </w:rPr>
        <w:t xml:space="preserve">It seems that the following reasons can </w:t>
      </w:r>
      <w:r w:rsidR="0056346F">
        <w:rPr>
          <w:sz w:val="20"/>
        </w:rPr>
        <w:t>be mentioned to explain</w:t>
      </w:r>
      <w:r w:rsidR="00372BF4">
        <w:rPr>
          <w:sz w:val="20"/>
        </w:rPr>
        <w:t xml:space="preserve"> the causes of this</w:t>
      </w:r>
      <w:r w:rsidR="0056346F">
        <w:rPr>
          <w:sz w:val="20"/>
        </w:rPr>
        <w:t xml:space="preserve"> variability</w:t>
      </w:r>
      <w:r w:rsidR="00372BF4">
        <w:rPr>
          <w:sz w:val="20"/>
        </w:rPr>
        <w:t>:</w:t>
      </w:r>
    </w:p>
    <w:p w:rsidR="00D67AF2" w:rsidRDefault="00D67AF2" w:rsidP="00D67AF2">
      <w:pPr>
        <w:pStyle w:val="ListParagraph"/>
        <w:numPr>
          <w:ilvl w:val="0"/>
          <w:numId w:val="8"/>
        </w:numPr>
        <w:rPr>
          <w:sz w:val="20"/>
        </w:rPr>
      </w:pPr>
      <w:r>
        <w:rPr>
          <w:sz w:val="20"/>
        </w:rPr>
        <w:t>Learning process of users during the tests: for all users the 9 * 9 case was the first test. It seems that a major parts of error</w:t>
      </w:r>
      <w:r w:rsidR="00E02053">
        <w:rPr>
          <w:sz w:val="20"/>
        </w:rPr>
        <w:t>s</w:t>
      </w:r>
      <w:r>
        <w:rPr>
          <w:sz w:val="20"/>
        </w:rPr>
        <w:t xml:space="preserve"> in this case comes because of </w:t>
      </w:r>
      <w:r w:rsidR="00281B9A">
        <w:rPr>
          <w:sz w:val="20"/>
        </w:rPr>
        <w:t xml:space="preserve">an </w:t>
      </w:r>
      <w:r>
        <w:rPr>
          <w:sz w:val="20"/>
        </w:rPr>
        <w:t>unfamiliarity of users. After this case the users had some experience and did the test better</w:t>
      </w:r>
      <w:r w:rsidR="0035075F">
        <w:rPr>
          <w:sz w:val="20"/>
        </w:rPr>
        <w:t>.</w:t>
      </w:r>
    </w:p>
    <w:p w:rsidR="00D67AF2" w:rsidRDefault="00892099" w:rsidP="00281B9A">
      <w:pPr>
        <w:pStyle w:val="ListParagraph"/>
        <w:numPr>
          <w:ilvl w:val="0"/>
          <w:numId w:val="8"/>
        </w:numPr>
        <w:rPr>
          <w:sz w:val="20"/>
        </w:rPr>
      </w:pPr>
      <w:r>
        <w:rPr>
          <w:sz w:val="20"/>
        </w:rPr>
        <w:t xml:space="preserve">High sensitivity </w:t>
      </w:r>
      <w:r w:rsidRPr="00892099">
        <w:rPr>
          <w:sz w:val="20"/>
        </w:rPr>
        <w:t>of the calibration process</w:t>
      </w:r>
      <w:r>
        <w:rPr>
          <w:sz w:val="20"/>
        </w:rPr>
        <w:t xml:space="preserve">: before doing each test, the user </w:t>
      </w:r>
      <w:r w:rsidR="00281B9A">
        <w:rPr>
          <w:sz w:val="20"/>
        </w:rPr>
        <w:t>did</w:t>
      </w:r>
      <w:r>
        <w:rPr>
          <w:sz w:val="20"/>
        </w:rPr>
        <w:t xml:space="preserve"> calibration. This process is very sensitive and can affect the results</w:t>
      </w:r>
      <w:r w:rsidR="0035075F">
        <w:rPr>
          <w:sz w:val="20"/>
        </w:rPr>
        <w:t>.</w:t>
      </w:r>
    </w:p>
    <w:p w:rsidR="0035075F" w:rsidRDefault="0035075F" w:rsidP="00281B9A">
      <w:pPr>
        <w:pStyle w:val="ListParagraph"/>
        <w:numPr>
          <w:ilvl w:val="0"/>
          <w:numId w:val="8"/>
        </w:numPr>
        <w:rPr>
          <w:sz w:val="20"/>
        </w:rPr>
      </w:pPr>
      <w:r w:rsidRPr="0035075F">
        <w:rPr>
          <w:sz w:val="20"/>
        </w:rPr>
        <w:t>L</w:t>
      </w:r>
      <w:r>
        <w:rPr>
          <w:sz w:val="20"/>
        </w:rPr>
        <w:t xml:space="preserve">imited number of the tests: in this project only 4 people test results </w:t>
      </w:r>
      <w:r w:rsidR="00281B9A">
        <w:rPr>
          <w:sz w:val="20"/>
        </w:rPr>
        <w:t>were</w:t>
      </w:r>
      <w:r>
        <w:rPr>
          <w:sz w:val="20"/>
        </w:rPr>
        <w:t xml:space="preserve"> used because of time limitation. If more number of users was used, the better results would be expected.</w:t>
      </w:r>
    </w:p>
    <w:p w:rsidR="0035075F" w:rsidRDefault="003F5529" w:rsidP="00281B9A">
      <w:pPr>
        <w:pStyle w:val="ListParagraph"/>
        <w:numPr>
          <w:ilvl w:val="0"/>
          <w:numId w:val="8"/>
        </w:numPr>
        <w:rPr>
          <w:sz w:val="20"/>
        </w:rPr>
      </w:pPr>
      <w:r w:rsidRPr="0035075F">
        <w:rPr>
          <w:sz w:val="20"/>
        </w:rPr>
        <w:t>Limited number of the experiments</w:t>
      </w:r>
      <w:r w:rsidR="0035075F">
        <w:rPr>
          <w:sz w:val="20"/>
        </w:rPr>
        <w:t>: 4 users in this project have different physical and appear</w:t>
      </w:r>
      <w:r w:rsidR="00281B9A">
        <w:rPr>
          <w:sz w:val="20"/>
        </w:rPr>
        <w:t>ance features. One of them wore</w:t>
      </w:r>
      <w:r w:rsidR="0035075F">
        <w:rPr>
          <w:sz w:val="20"/>
        </w:rPr>
        <w:t xml:space="preserve"> glasses and another one </w:t>
      </w:r>
      <w:r w:rsidR="00281B9A">
        <w:rPr>
          <w:sz w:val="20"/>
        </w:rPr>
        <w:t>had</w:t>
      </w:r>
      <w:r w:rsidR="0035075F">
        <w:rPr>
          <w:sz w:val="20"/>
        </w:rPr>
        <w:t xml:space="preserve"> contact lenses. Also the eye shape of peoples </w:t>
      </w:r>
      <w:r w:rsidR="00281B9A">
        <w:rPr>
          <w:sz w:val="20"/>
        </w:rPr>
        <w:t>were</w:t>
      </w:r>
      <w:r w:rsidR="0035075F">
        <w:rPr>
          <w:sz w:val="20"/>
        </w:rPr>
        <w:t xml:space="preserve"> totally different.</w:t>
      </w:r>
    </w:p>
    <w:p w:rsidR="0035075F" w:rsidRDefault="008A5428" w:rsidP="008A5428">
      <w:pPr>
        <w:rPr>
          <w:sz w:val="20"/>
        </w:rPr>
      </w:pPr>
      <w:r>
        <w:rPr>
          <w:sz w:val="20"/>
        </w:rPr>
        <w:t>In this experiment the reasonable textbox size was desired in order to increase the accuracy of the system. The 9*23 grid lines was calculated for the text box size.</w:t>
      </w:r>
    </w:p>
    <w:p w:rsidR="008A5428" w:rsidRPr="0035075F" w:rsidRDefault="008A5428" w:rsidP="008A5428">
      <w:pPr>
        <w:pStyle w:val="Heading2"/>
      </w:pPr>
      <w:r w:rsidRPr="008A5428">
        <w:t>Experiment for the Delay Amounts</w:t>
      </w:r>
    </w:p>
    <w:p w:rsidR="00372BF4" w:rsidRDefault="00C16504" w:rsidP="0017774D">
      <w:pPr>
        <w:rPr>
          <w:sz w:val="20"/>
        </w:rPr>
      </w:pPr>
      <w:r>
        <w:rPr>
          <w:sz w:val="20"/>
        </w:rPr>
        <w:t>Delay in this project is defined as the amount of time that the user should look at the object in order to detect it. The delay is necessary in the system to avoid random selection of object due to the rapid eye movement. In order to set up this experiments 6 value of delay were defined in the system. These value are 200, 300, 400, 450, 500 and 600 milliseconds. Then</w:t>
      </w:r>
      <w:r w:rsidR="0017774D">
        <w:rPr>
          <w:sz w:val="20"/>
        </w:rPr>
        <w:t>,</w:t>
      </w:r>
      <w:r>
        <w:rPr>
          <w:sz w:val="20"/>
        </w:rPr>
        <w:t xml:space="preserve"> the user</w:t>
      </w:r>
      <w:r w:rsidR="0055695D">
        <w:rPr>
          <w:sz w:val="20"/>
        </w:rPr>
        <w:t xml:space="preserve"> was asked to</w:t>
      </w:r>
      <w:r>
        <w:rPr>
          <w:sz w:val="20"/>
        </w:rPr>
        <w:t xml:space="preserve"> </w:t>
      </w:r>
      <w:r w:rsidR="0055695D">
        <w:rPr>
          <w:sz w:val="20"/>
        </w:rPr>
        <w:t>rank</w:t>
      </w:r>
      <w:bookmarkStart w:id="4" w:name="_GoBack"/>
      <w:bookmarkEnd w:id="4"/>
      <w:r w:rsidR="002B7254">
        <w:rPr>
          <w:sz w:val="20"/>
        </w:rPr>
        <w:t xml:space="preserve"> each case from one to five. </w:t>
      </w:r>
      <w:r w:rsidR="00645B78">
        <w:rPr>
          <w:sz w:val="20"/>
        </w:rPr>
        <w:fldChar w:fldCharType="begin"/>
      </w:r>
      <w:r w:rsidR="00645B78">
        <w:rPr>
          <w:sz w:val="20"/>
        </w:rPr>
        <w:instrText xml:space="preserve"> REF _Ref469669476 \h </w:instrText>
      </w:r>
      <w:r w:rsidR="00645B78">
        <w:rPr>
          <w:sz w:val="20"/>
        </w:rPr>
      </w:r>
      <w:r w:rsidR="00645B78">
        <w:rPr>
          <w:sz w:val="20"/>
        </w:rPr>
        <w:fldChar w:fldCharType="separate"/>
      </w:r>
      <w:r w:rsidR="00645B78">
        <w:t xml:space="preserve">Table </w:t>
      </w:r>
      <w:r w:rsidR="00645B78">
        <w:rPr>
          <w:noProof/>
        </w:rPr>
        <w:t>2</w:t>
      </w:r>
      <w:r w:rsidR="00645B78">
        <w:rPr>
          <w:sz w:val="20"/>
        </w:rPr>
        <w:fldChar w:fldCharType="end"/>
      </w:r>
      <w:r w:rsidR="00645B78">
        <w:rPr>
          <w:sz w:val="20"/>
        </w:rPr>
        <w:t xml:space="preserve"> </w:t>
      </w:r>
      <w:r w:rsidR="006A4295">
        <w:rPr>
          <w:sz w:val="20"/>
        </w:rPr>
        <w:t>shows the scale weight and its meaning.</w:t>
      </w:r>
    </w:p>
    <w:p w:rsidR="006A4295" w:rsidRDefault="006A4295" w:rsidP="004A7D72">
      <w:pPr>
        <w:rPr>
          <w:sz w:val="20"/>
        </w:rPr>
      </w:pPr>
    </w:p>
    <w:p w:rsidR="0017774D" w:rsidRDefault="0017774D" w:rsidP="004A7D72">
      <w:pPr>
        <w:rPr>
          <w:sz w:val="20"/>
        </w:rPr>
      </w:pPr>
    </w:p>
    <w:p w:rsidR="006A4295" w:rsidRDefault="006A4295" w:rsidP="004A7D72">
      <w:pPr>
        <w:rPr>
          <w:sz w:val="20"/>
        </w:rPr>
      </w:pPr>
    </w:p>
    <w:p w:rsidR="006A4295" w:rsidRDefault="006A4295" w:rsidP="004A7D72">
      <w:pPr>
        <w:rPr>
          <w:sz w:val="20"/>
        </w:rPr>
      </w:pPr>
    </w:p>
    <w:p w:rsidR="006A4295" w:rsidRDefault="006A4295" w:rsidP="006A4295">
      <w:pPr>
        <w:pStyle w:val="Caption"/>
        <w:rPr>
          <w:sz w:val="20"/>
        </w:rPr>
      </w:pPr>
      <w:bookmarkStart w:id="5" w:name="_Ref469669476"/>
      <w:r>
        <w:t xml:space="preserve">Table </w:t>
      </w:r>
      <w:r w:rsidR="00AC6A43">
        <w:fldChar w:fldCharType="begin"/>
      </w:r>
      <w:r w:rsidR="00AC6A43">
        <w:instrText xml:space="preserve"> SEQ Table \* ARABIC </w:instrText>
      </w:r>
      <w:r w:rsidR="00AC6A43">
        <w:fldChar w:fldCharType="separate"/>
      </w:r>
      <w:r>
        <w:rPr>
          <w:noProof/>
        </w:rPr>
        <w:t>2</w:t>
      </w:r>
      <w:r w:rsidR="00AC6A43">
        <w:rPr>
          <w:noProof/>
        </w:rPr>
        <w:fldChar w:fldCharType="end"/>
      </w:r>
      <w:bookmarkEnd w:id="5"/>
      <w:r>
        <w:rPr>
          <w:noProof/>
        </w:rPr>
        <w:t xml:space="preserve"> Scale weight and its meaning</w:t>
      </w:r>
    </w:p>
    <w:tbl>
      <w:tblPr>
        <w:tblStyle w:val="TableGrid"/>
        <w:tblW w:w="0" w:type="auto"/>
        <w:jc w:val="center"/>
        <w:tblLook w:val="04A0" w:firstRow="1" w:lastRow="0" w:firstColumn="1" w:lastColumn="0" w:noHBand="0" w:noVBand="1"/>
      </w:tblPr>
      <w:tblGrid>
        <w:gridCol w:w="1345"/>
        <w:gridCol w:w="2430"/>
      </w:tblGrid>
      <w:tr w:rsidR="006A4295" w:rsidTr="006A4295">
        <w:trPr>
          <w:jc w:val="center"/>
        </w:trPr>
        <w:tc>
          <w:tcPr>
            <w:tcW w:w="1345" w:type="dxa"/>
            <w:vAlign w:val="center"/>
          </w:tcPr>
          <w:p w:rsidR="006A4295" w:rsidRPr="006A4295" w:rsidRDefault="006A4295" w:rsidP="006A4295">
            <w:pPr>
              <w:jc w:val="left"/>
              <w:rPr>
                <w:b/>
                <w:bCs/>
                <w:sz w:val="20"/>
              </w:rPr>
            </w:pPr>
            <w:r w:rsidRPr="006A4295">
              <w:rPr>
                <w:b/>
                <w:bCs/>
                <w:sz w:val="20"/>
              </w:rPr>
              <w:t>Scale weight</w:t>
            </w:r>
          </w:p>
        </w:tc>
        <w:tc>
          <w:tcPr>
            <w:tcW w:w="2430" w:type="dxa"/>
            <w:vAlign w:val="center"/>
          </w:tcPr>
          <w:p w:rsidR="006A4295" w:rsidRPr="006A4295" w:rsidRDefault="006A4295" w:rsidP="006A4295">
            <w:pPr>
              <w:jc w:val="center"/>
              <w:rPr>
                <w:b/>
                <w:bCs/>
                <w:sz w:val="20"/>
              </w:rPr>
            </w:pPr>
            <w:r w:rsidRPr="006A4295">
              <w:rPr>
                <w:b/>
                <w:bCs/>
                <w:sz w:val="20"/>
              </w:rPr>
              <w:t>Meaning</w:t>
            </w:r>
          </w:p>
        </w:tc>
      </w:tr>
      <w:tr w:rsidR="006A4295" w:rsidTr="006A4295">
        <w:trPr>
          <w:jc w:val="center"/>
        </w:trPr>
        <w:tc>
          <w:tcPr>
            <w:tcW w:w="1345" w:type="dxa"/>
            <w:vAlign w:val="center"/>
          </w:tcPr>
          <w:p w:rsidR="006A4295" w:rsidRDefault="006A4295" w:rsidP="006A4295">
            <w:pPr>
              <w:jc w:val="left"/>
              <w:rPr>
                <w:sz w:val="20"/>
              </w:rPr>
            </w:pPr>
            <w:r>
              <w:rPr>
                <w:sz w:val="20"/>
              </w:rPr>
              <w:t>1</w:t>
            </w:r>
          </w:p>
        </w:tc>
        <w:tc>
          <w:tcPr>
            <w:tcW w:w="2430" w:type="dxa"/>
            <w:vAlign w:val="center"/>
          </w:tcPr>
          <w:p w:rsidR="006A4295" w:rsidRDefault="006A4295" w:rsidP="006A4295">
            <w:pPr>
              <w:jc w:val="center"/>
              <w:rPr>
                <w:sz w:val="20"/>
              </w:rPr>
            </w:pPr>
            <w:r>
              <w:rPr>
                <w:sz w:val="20"/>
              </w:rPr>
              <w:t>Strongly Disagree</w:t>
            </w:r>
          </w:p>
        </w:tc>
      </w:tr>
      <w:tr w:rsidR="006A4295" w:rsidTr="006A4295">
        <w:trPr>
          <w:jc w:val="center"/>
        </w:trPr>
        <w:tc>
          <w:tcPr>
            <w:tcW w:w="1345" w:type="dxa"/>
            <w:vAlign w:val="center"/>
          </w:tcPr>
          <w:p w:rsidR="006A4295" w:rsidRDefault="006A4295" w:rsidP="006A4295">
            <w:pPr>
              <w:jc w:val="left"/>
              <w:rPr>
                <w:sz w:val="20"/>
              </w:rPr>
            </w:pPr>
            <w:r>
              <w:rPr>
                <w:sz w:val="20"/>
              </w:rPr>
              <w:t>2</w:t>
            </w:r>
          </w:p>
        </w:tc>
        <w:tc>
          <w:tcPr>
            <w:tcW w:w="2430" w:type="dxa"/>
            <w:vAlign w:val="center"/>
          </w:tcPr>
          <w:p w:rsidR="006A4295" w:rsidRDefault="006A4295" w:rsidP="006A4295">
            <w:pPr>
              <w:jc w:val="center"/>
              <w:rPr>
                <w:sz w:val="20"/>
              </w:rPr>
            </w:pPr>
            <w:r>
              <w:rPr>
                <w:sz w:val="20"/>
              </w:rPr>
              <w:t>Disagree</w:t>
            </w:r>
          </w:p>
        </w:tc>
      </w:tr>
      <w:tr w:rsidR="006A4295" w:rsidTr="006A4295">
        <w:trPr>
          <w:jc w:val="center"/>
        </w:trPr>
        <w:tc>
          <w:tcPr>
            <w:tcW w:w="1345" w:type="dxa"/>
            <w:vAlign w:val="center"/>
          </w:tcPr>
          <w:p w:rsidR="006A4295" w:rsidRDefault="006A4295" w:rsidP="006A4295">
            <w:pPr>
              <w:jc w:val="left"/>
              <w:rPr>
                <w:sz w:val="20"/>
              </w:rPr>
            </w:pPr>
            <w:r>
              <w:rPr>
                <w:sz w:val="20"/>
              </w:rPr>
              <w:t>3</w:t>
            </w:r>
          </w:p>
        </w:tc>
        <w:tc>
          <w:tcPr>
            <w:tcW w:w="2430" w:type="dxa"/>
            <w:vAlign w:val="center"/>
          </w:tcPr>
          <w:p w:rsidR="006A4295" w:rsidRDefault="006A4295" w:rsidP="006A4295">
            <w:pPr>
              <w:jc w:val="center"/>
              <w:rPr>
                <w:sz w:val="20"/>
              </w:rPr>
            </w:pPr>
            <w:r>
              <w:rPr>
                <w:sz w:val="20"/>
              </w:rPr>
              <w:t>Neither agree nor disagree</w:t>
            </w:r>
          </w:p>
        </w:tc>
      </w:tr>
      <w:tr w:rsidR="006A4295" w:rsidTr="006A4295">
        <w:trPr>
          <w:jc w:val="center"/>
        </w:trPr>
        <w:tc>
          <w:tcPr>
            <w:tcW w:w="1345" w:type="dxa"/>
            <w:vAlign w:val="center"/>
          </w:tcPr>
          <w:p w:rsidR="006A4295" w:rsidRDefault="006A4295" w:rsidP="006A4295">
            <w:pPr>
              <w:jc w:val="left"/>
              <w:rPr>
                <w:sz w:val="20"/>
              </w:rPr>
            </w:pPr>
            <w:r>
              <w:rPr>
                <w:sz w:val="20"/>
              </w:rPr>
              <w:t>4</w:t>
            </w:r>
          </w:p>
        </w:tc>
        <w:tc>
          <w:tcPr>
            <w:tcW w:w="2430" w:type="dxa"/>
            <w:vAlign w:val="center"/>
          </w:tcPr>
          <w:p w:rsidR="006A4295" w:rsidRDefault="006A4295" w:rsidP="006A4295">
            <w:pPr>
              <w:jc w:val="center"/>
              <w:rPr>
                <w:sz w:val="20"/>
              </w:rPr>
            </w:pPr>
            <w:r>
              <w:rPr>
                <w:sz w:val="20"/>
              </w:rPr>
              <w:t>Agree</w:t>
            </w:r>
          </w:p>
        </w:tc>
      </w:tr>
      <w:tr w:rsidR="006A4295" w:rsidTr="006A4295">
        <w:trPr>
          <w:jc w:val="center"/>
        </w:trPr>
        <w:tc>
          <w:tcPr>
            <w:tcW w:w="1345" w:type="dxa"/>
            <w:vAlign w:val="center"/>
          </w:tcPr>
          <w:p w:rsidR="006A4295" w:rsidRDefault="006A4295" w:rsidP="006A4295">
            <w:pPr>
              <w:jc w:val="left"/>
              <w:rPr>
                <w:sz w:val="20"/>
              </w:rPr>
            </w:pPr>
            <w:r>
              <w:rPr>
                <w:sz w:val="20"/>
              </w:rPr>
              <w:t>5</w:t>
            </w:r>
          </w:p>
        </w:tc>
        <w:tc>
          <w:tcPr>
            <w:tcW w:w="2430" w:type="dxa"/>
            <w:vAlign w:val="center"/>
          </w:tcPr>
          <w:p w:rsidR="006A4295" w:rsidRDefault="006A4295" w:rsidP="006A4295">
            <w:pPr>
              <w:jc w:val="center"/>
              <w:rPr>
                <w:sz w:val="20"/>
              </w:rPr>
            </w:pPr>
            <w:r>
              <w:rPr>
                <w:sz w:val="20"/>
              </w:rPr>
              <w:t>Strongly Disagree</w:t>
            </w:r>
          </w:p>
        </w:tc>
      </w:tr>
    </w:tbl>
    <w:p w:rsidR="006A4295" w:rsidRDefault="006A4295" w:rsidP="004A7D72">
      <w:pPr>
        <w:rPr>
          <w:sz w:val="20"/>
        </w:rPr>
      </w:pPr>
    </w:p>
    <w:p w:rsidR="004A7D72" w:rsidRDefault="00645B78" w:rsidP="00E95A2F">
      <w:pPr>
        <w:rPr>
          <w:sz w:val="20"/>
        </w:rPr>
      </w:pPr>
      <w:r>
        <w:rPr>
          <w:sz w:val="20"/>
        </w:rPr>
        <w:t xml:space="preserve">Four users participated in this experience and the result of the tests can be find in the </w:t>
      </w:r>
      <w:r w:rsidR="00E95A2F">
        <w:rPr>
          <w:sz w:val="20"/>
        </w:rPr>
        <w:fldChar w:fldCharType="begin"/>
      </w:r>
      <w:r w:rsidR="00E95A2F">
        <w:rPr>
          <w:sz w:val="20"/>
        </w:rPr>
        <w:instrText xml:space="preserve"> REF _Ref469669655 \h </w:instrText>
      </w:r>
      <w:r w:rsidR="00E95A2F">
        <w:rPr>
          <w:sz w:val="20"/>
        </w:rPr>
      </w:r>
      <w:r w:rsidR="00E95A2F">
        <w:rPr>
          <w:sz w:val="20"/>
        </w:rPr>
        <w:fldChar w:fldCharType="separate"/>
      </w:r>
      <w:r w:rsidR="00E95A2F">
        <w:t xml:space="preserve">Figure </w:t>
      </w:r>
      <w:r w:rsidR="00E95A2F">
        <w:rPr>
          <w:noProof/>
        </w:rPr>
        <w:t>4</w:t>
      </w:r>
      <w:r w:rsidR="00E95A2F">
        <w:rPr>
          <w:sz w:val="20"/>
        </w:rPr>
        <w:fldChar w:fldCharType="end"/>
      </w:r>
      <w:r>
        <w:rPr>
          <w:sz w:val="20"/>
        </w:rPr>
        <w:t>.</w:t>
      </w:r>
    </w:p>
    <w:p w:rsidR="00645B78" w:rsidRDefault="00645B78" w:rsidP="00645B78">
      <w:pPr>
        <w:rPr>
          <w:sz w:val="20"/>
        </w:rPr>
      </w:pPr>
    </w:p>
    <w:p w:rsidR="004A7D72" w:rsidRDefault="00645B78" w:rsidP="00645B78">
      <w:pPr>
        <w:rPr>
          <w:sz w:val="20"/>
        </w:rPr>
      </w:pPr>
      <w:r w:rsidRPr="00645B78">
        <w:rPr>
          <w:noProof/>
          <w:sz w:val="20"/>
        </w:rPr>
        <w:drawing>
          <wp:inline distT="0" distB="0" distL="0" distR="0" wp14:anchorId="283E9159" wp14:editId="4C58F9CD">
            <wp:extent cx="3312544" cy="1716657"/>
            <wp:effectExtent l="0" t="0" r="254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45B78" w:rsidRDefault="00645B78" w:rsidP="00645B78">
      <w:pPr>
        <w:pStyle w:val="Caption"/>
        <w:rPr>
          <w:noProof/>
        </w:rPr>
      </w:pPr>
      <w:bookmarkStart w:id="6" w:name="_Ref469669655"/>
      <w:r>
        <w:t xml:space="preserve">Figure </w:t>
      </w:r>
      <w:r w:rsidR="00AC6A43">
        <w:fldChar w:fldCharType="begin"/>
      </w:r>
      <w:r w:rsidR="00AC6A43">
        <w:instrText xml:space="preserve"> SEQ Figure \* ARABIC </w:instrText>
      </w:r>
      <w:r w:rsidR="00AC6A43">
        <w:fldChar w:fldCharType="separate"/>
      </w:r>
      <w:r w:rsidR="008279BA">
        <w:rPr>
          <w:noProof/>
        </w:rPr>
        <w:t>4</w:t>
      </w:r>
      <w:r w:rsidR="00AC6A43">
        <w:rPr>
          <w:noProof/>
        </w:rPr>
        <w:fldChar w:fldCharType="end"/>
      </w:r>
      <w:bookmarkEnd w:id="6"/>
      <w:r>
        <w:rPr>
          <w:noProof/>
        </w:rPr>
        <w:t xml:space="preserve"> The results of delay experiments</w:t>
      </w:r>
    </w:p>
    <w:p w:rsidR="008279BA" w:rsidRPr="00645B78" w:rsidRDefault="00E95A2F" w:rsidP="0017774D">
      <w:pPr>
        <w:rPr>
          <w:sz w:val="20"/>
          <w:szCs w:val="22"/>
          <w:lang w:eastAsia="en-AU"/>
        </w:rPr>
      </w:pPr>
      <w:r>
        <w:rPr>
          <w:sz w:val="20"/>
          <w:szCs w:val="22"/>
          <w:lang w:eastAsia="en-AU"/>
        </w:rPr>
        <w:t>In this figure each color represents each delay</w:t>
      </w:r>
      <w:r w:rsidR="0017774D">
        <w:rPr>
          <w:sz w:val="20"/>
          <w:szCs w:val="22"/>
          <w:lang w:eastAsia="en-AU"/>
        </w:rPr>
        <w:t xml:space="preserve"> value</w:t>
      </w:r>
      <w:r>
        <w:rPr>
          <w:sz w:val="20"/>
          <w:szCs w:val="22"/>
          <w:lang w:eastAsia="en-AU"/>
        </w:rPr>
        <w:t xml:space="preserve"> and the vertical </w:t>
      </w:r>
      <w:r w:rsidR="0017774D">
        <w:rPr>
          <w:sz w:val="20"/>
          <w:szCs w:val="22"/>
          <w:lang w:eastAsia="en-AU"/>
        </w:rPr>
        <w:t>axes</w:t>
      </w:r>
      <w:r>
        <w:rPr>
          <w:sz w:val="20"/>
          <w:szCs w:val="22"/>
          <w:lang w:eastAsia="en-AU"/>
        </w:rPr>
        <w:t xml:space="preserve"> shows the number of people (Maximum 4) that vote for each delay. For example, for </w:t>
      </w:r>
      <w:r w:rsidR="0017774D">
        <w:rPr>
          <w:sz w:val="20"/>
          <w:szCs w:val="22"/>
          <w:lang w:eastAsia="en-AU"/>
        </w:rPr>
        <w:t xml:space="preserve">the </w:t>
      </w:r>
      <w:r>
        <w:rPr>
          <w:sz w:val="20"/>
          <w:szCs w:val="22"/>
          <w:lang w:eastAsia="en-AU"/>
        </w:rPr>
        <w:t xml:space="preserve">600 millisecond delay, 3 people were strongly disagree with it. </w:t>
      </w:r>
      <w:r w:rsidR="0005631E">
        <w:rPr>
          <w:sz w:val="20"/>
          <w:szCs w:val="22"/>
          <w:lang w:eastAsia="en-AU"/>
        </w:rPr>
        <w:t>By using the weight average method</w:t>
      </w:r>
      <w:r w:rsidR="008279BA">
        <w:rPr>
          <w:sz w:val="20"/>
          <w:szCs w:val="22"/>
          <w:lang w:eastAsia="en-AU"/>
        </w:rPr>
        <w:t xml:space="preserve">, the average value of interest for each delay category was calculated and shown in the </w:t>
      </w:r>
      <w:r w:rsidR="001B087B">
        <w:rPr>
          <w:sz w:val="20"/>
          <w:szCs w:val="22"/>
          <w:lang w:eastAsia="en-AU"/>
        </w:rPr>
        <w:fldChar w:fldCharType="begin"/>
      </w:r>
      <w:r w:rsidR="001B087B">
        <w:rPr>
          <w:sz w:val="20"/>
          <w:szCs w:val="22"/>
          <w:lang w:eastAsia="en-AU"/>
        </w:rPr>
        <w:instrText xml:space="preserve"> REF _Ref469670090 \h </w:instrText>
      </w:r>
      <w:r w:rsidR="001B087B">
        <w:rPr>
          <w:sz w:val="20"/>
          <w:szCs w:val="22"/>
          <w:lang w:eastAsia="en-AU"/>
        </w:rPr>
      </w:r>
      <w:r w:rsidR="001B087B">
        <w:rPr>
          <w:sz w:val="20"/>
          <w:szCs w:val="22"/>
          <w:lang w:eastAsia="en-AU"/>
        </w:rPr>
        <w:fldChar w:fldCharType="separate"/>
      </w:r>
      <w:r w:rsidR="001B087B">
        <w:t xml:space="preserve">Figure </w:t>
      </w:r>
      <w:r w:rsidR="001B087B">
        <w:rPr>
          <w:noProof/>
        </w:rPr>
        <w:t>5</w:t>
      </w:r>
      <w:r w:rsidR="001B087B">
        <w:rPr>
          <w:sz w:val="20"/>
          <w:szCs w:val="22"/>
          <w:lang w:eastAsia="en-AU"/>
        </w:rPr>
        <w:fldChar w:fldCharType="end"/>
      </w:r>
      <w:r w:rsidR="001B087B">
        <w:rPr>
          <w:sz w:val="20"/>
          <w:szCs w:val="22"/>
          <w:lang w:eastAsia="en-AU"/>
        </w:rPr>
        <w:t>.</w:t>
      </w:r>
      <w:r w:rsidR="001B087B">
        <w:rPr>
          <w:sz w:val="20"/>
          <w:szCs w:val="22"/>
          <w:lang w:eastAsia="en-AU"/>
        </w:rPr>
        <w:fldChar w:fldCharType="begin"/>
      </w:r>
      <w:r w:rsidR="001B087B">
        <w:rPr>
          <w:sz w:val="20"/>
          <w:szCs w:val="22"/>
          <w:lang w:eastAsia="en-AU"/>
        </w:rPr>
        <w:instrText xml:space="preserve"> REF _Ref469670090 \h </w:instrText>
      </w:r>
      <w:r w:rsidR="001B087B">
        <w:rPr>
          <w:sz w:val="20"/>
          <w:szCs w:val="22"/>
          <w:lang w:eastAsia="en-AU"/>
        </w:rPr>
      </w:r>
      <w:r w:rsidR="001B087B">
        <w:rPr>
          <w:sz w:val="20"/>
          <w:szCs w:val="22"/>
          <w:lang w:eastAsia="en-AU"/>
        </w:rPr>
        <w:fldChar w:fldCharType="end"/>
      </w:r>
      <w:r w:rsidR="008279BA" w:rsidRPr="008279BA">
        <w:rPr>
          <w:noProof/>
          <w:sz w:val="20"/>
          <w:szCs w:val="22"/>
        </w:rPr>
        <w:drawing>
          <wp:inline distT="0" distB="0" distL="0" distR="0" wp14:anchorId="4280A32E" wp14:editId="4CE423A0">
            <wp:extent cx="3278038" cy="1664898"/>
            <wp:effectExtent l="0" t="0" r="1778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45B78" w:rsidRPr="00645B78" w:rsidRDefault="008279BA" w:rsidP="008279BA">
      <w:pPr>
        <w:pStyle w:val="Caption"/>
        <w:rPr>
          <w:sz w:val="20"/>
          <w:szCs w:val="22"/>
        </w:rPr>
      </w:pPr>
      <w:bookmarkStart w:id="7" w:name="_Ref469670090"/>
      <w:r>
        <w:t xml:space="preserve">Figure </w:t>
      </w:r>
      <w:r w:rsidR="00AC6A43">
        <w:fldChar w:fldCharType="begin"/>
      </w:r>
      <w:r w:rsidR="00AC6A43">
        <w:instrText xml:space="preserve"> SEQ Figure \* ARABIC </w:instrText>
      </w:r>
      <w:r w:rsidR="00AC6A43">
        <w:fldChar w:fldCharType="separate"/>
      </w:r>
      <w:r>
        <w:rPr>
          <w:noProof/>
        </w:rPr>
        <w:t>5</w:t>
      </w:r>
      <w:r w:rsidR="00AC6A43">
        <w:rPr>
          <w:noProof/>
        </w:rPr>
        <w:fldChar w:fldCharType="end"/>
      </w:r>
      <w:bookmarkEnd w:id="7"/>
      <w:r>
        <w:t xml:space="preserve"> the average value of interest for each delay amount</w:t>
      </w:r>
    </w:p>
    <w:p w:rsidR="00645B78" w:rsidRDefault="00371E7A" w:rsidP="00645B78">
      <w:pPr>
        <w:rPr>
          <w:sz w:val="20"/>
          <w:szCs w:val="22"/>
          <w:lang w:eastAsia="en-AU"/>
        </w:rPr>
      </w:pPr>
      <w:r>
        <w:rPr>
          <w:sz w:val="20"/>
          <w:szCs w:val="22"/>
          <w:lang w:eastAsia="en-AU"/>
        </w:rPr>
        <w:t xml:space="preserve">As indicated in this figure, the 300 ms and 400 ms </w:t>
      </w:r>
      <w:r w:rsidR="00032585">
        <w:rPr>
          <w:sz w:val="20"/>
          <w:szCs w:val="22"/>
          <w:lang w:eastAsia="en-AU"/>
        </w:rPr>
        <w:t>have the higher value;</w:t>
      </w:r>
      <w:r>
        <w:rPr>
          <w:sz w:val="20"/>
          <w:szCs w:val="22"/>
          <w:lang w:eastAsia="en-AU"/>
        </w:rPr>
        <w:t xml:space="preserve"> therefore</w:t>
      </w:r>
      <w:r w:rsidR="00032585">
        <w:rPr>
          <w:sz w:val="20"/>
          <w:szCs w:val="22"/>
          <w:lang w:eastAsia="en-AU"/>
        </w:rPr>
        <w:t>,</w:t>
      </w:r>
      <w:r>
        <w:rPr>
          <w:sz w:val="20"/>
          <w:szCs w:val="22"/>
          <w:lang w:eastAsia="en-AU"/>
        </w:rPr>
        <w:t xml:space="preserve"> the delay of 305 ms was applied to the main software.</w:t>
      </w:r>
    </w:p>
    <w:p w:rsidR="00645B78" w:rsidRPr="00645B78" w:rsidRDefault="00032585" w:rsidP="00E6213E">
      <w:pPr>
        <w:rPr>
          <w:sz w:val="20"/>
          <w:szCs w:val="22"/>
          <w:lang w:eastAsia="en-AU"/>
        </w:rPr>
      </w:pPr>
      <w:r>
        <w:rPr>
          <w:sz w:val="20"/>
          <w:szCs w:val="22"/>
          <w:lang w:eastAsia="en-AU"/>
        </w:rPr>
        <w:t>In this section two experiments which were conducted in order to increase the accuracy of the system were explained among their results and application in the main software.</w:t>
      </w:r>
      <w:r w:rsidR="00E6213E">
        <w:rPr>
          <w:sz w:val="20"/>
          <w:szCs w:val="22"/>
          <w:lang w:eastAsia="en-AU"/>
        </w:rPr>
        <w:t xml:space="preserve"> Although the result of textbox size experiment is weird, still </w:t>
      </w:r>
      <w:r w:rsidR="00E6213E">
        <w:rPr>
          <w:sz w:val="20"/>
          <w:szCs w:val="22"/>
          <w:lang w:eastAsia="en-AU"/>
        </w:rPr>
        <w:lastRenderedPageBreak/>
        <w:t>they are applicable in the software. The result of the delay experiment was logical and tangible.</w:t>
      </w:r>
    </w:p>
    <w:p w:rsidR="00E47B8B" w:rsidRPr="00E47B8B" w:rsidRDefault="00E47B8B" w:rsidP="00E47B8B">
      <w:pPr>
        <w:pStyle w:val="Heading1"/>
        <w:spacing w:before="120"/>
      </w:pPr>
      <w:r>
        <w:t>LESSONS LEARNED</w:t>
      </w:r>
    </w:p>
    <w:p w:rsidR="00E47B8B" w:rsidRPr="00E47B8B" w:rsidRDefault="00E47B8B" w:rsidP="00E47B8B">
      <w:pPr>
        <w:pStyle w:val="BodyTextIndent"/>
        <w:spacing w:after="120"/>
        <w:ind w:firstLine="0"/>
        <w:rPr>
          <w:sz w:val="20"/>
        </w:rPr>
      </w:pPr>
      <w:r w:rsidRPr="00E47B8B">
        <w:rPr>
          <w:sz w:val="20"/>
        </w:rPr>
        <w:t>Our thanks to ACM SIGCHI for allowing us to modify templates they had developed.</w:t>
      </w:r>
    </w:p>
    <w:p w:rsidR="00E47B8B" w:rsidRPr="00E47B8B" w:rsidRDefault="00E47B8B" w:rsidP="00E47B8B">
      <w:pPr>
        <w:pStyle w:val="Heading1"/>
        <w:spacing w:before="120"/>
      </w:pPr>
      <w:r>
        <w:t>CONCLUSION</w:t>
      </w:r>
    </w:p>
    <w:p w:rsidR="00E47B8B" w:rsidRPr="00E47B8B" w:rsidRDefault="00E47B8B" w:rsidP="00E47B8B">
      <w:pPr>
        <w:pStyle w:val="BodyTextIndent"/>
        <w:spacing w:after="120"/>
        <w:ind w:firstLine="0"/>
        <w:rPr>
          <w:sz w:val="20"/>
        </w:rPr>
      </w:pPr>
      <w:r w:rsidRPr="00E47B8B">
        <w:rPr>
          <w:sz w:val="20"/>
        </w:rPr>
        <w:t>Our thanks to ACM SIGCHI for allowing us to modify templates they had developed.</w:t>
      </w:r>
    </w:p>
    <w:p w:rsidR="00E47B8B" w:rsidRPr="00E47B8B" w:rsidRDefault="00E47B8B" w:rsidP="00E47B8B">
      <w:pPr>
        <w:pStyle w:val="Heading1"/>
        <w:spacing w:before="120"/>
      </w:pPr>
      <w:r>
        <w:t>FUTURE WORKS</w:t>
      </w:r>
    </w:p>
    <w:p w:rsidR="00E47B8B" w:rsidRPr="00E47B8B" w:rsidRDefault="00E47B8B">
      <w:pPr>
        <w:pStyle w:val="BodyTextIndent"/>
        <w:spacing w:after="120"/>
        <w:ind w:firstLine="0"/>
        <w:rPr>
          <w:sz w:val="20"/>
        </w:rPr>
      </w:pPr>
      <w:r w:rsidRPr="00E47B8B">
        <w:rPr>
          <w:sz w:val="20"/>
        </w:rP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5"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6"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7"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8"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A43" w:rsidRDefault="00AC6A43">
      <w:r>
        <w:separator/>
      </w:r>
    </w:p>
  </w:endnote>
  <w:endnote w:type="continuationSeparator" w:id="0">
    <w:p w:rsidR="00AC6A43" w:rsidRDefault="00AC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A43" w:rsidRDefault="00AC6A43">
      <w:r>
        <w:separator/>
      </w:r>
    </w:p>
  </w:footnote>
  <w:footnote w:type="continuationSeparator" w:id="0">
    <w:p w:rsidR="00AC6A43" w:rsidRDefault="00AC6A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21E0CB7"/>
    <w:multiLevelType w:val="hybridMultilevel"/>
    <w:tmpl w:val="E50A6D3A"/>
    <w:lvl w:ilvl="0" w:tplc="EF8C8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6427F"/>
    <w:multiLevelType w:val="hybridMultilevel"/>
    <w:tmpl w:val="A93C097C"/>
    <w:lvl w:ilvl="0" w:tplc="EF8C8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B71EE"/>
    <w:multiLevelType w:val="hybridMultilevel"/>
    <w:tmpl w:val="885A5BB2"/>
    <w:lvl w:ilvl="0" w:tplc="A0764A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02983"/>
    <w:multiLevelType w:val="hybridMultilevel"/>
    <w:tmpl w:val="067C4020"/>
    <w:lvl w:ilvl="0" w:tplc="EF4CD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077E1"/>
    <w:multiLevelType w:val="hybridMultilevel"/>
    <w:tmpl w:val="7CD6B1B0"/>
    <w:lvl w:ilvl="0" w:tplc="EF8C8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F6EC5"/>
    <w:multiLevelType w:val="hybridMultilevel"/>
    <w:tmpl w:val="A134D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CD30E33"/>
    <w:multiLevelType w:val="hybridMultilevel"/>
    <w:tmpl w:val="EC1C900C"/>
    <w:lvl w:ilvl="0" w:tplc="8D046D7E">
      <w:start w:val="1"/>
      <w:numFmt w:val="decimal"/>
      <w:lvlText w:val="%1."/>
      <w:lvlJc w:val="left"/>
      <w:pPr>
        <w:tabs>
          <w:tab w:val="num" w:pos="720"/>
        </w:tabs>
        <w:ind w:left="720" w:hanging="360"/>
      </w:pPr>
    </w:lvl>
    <w:lvl w:ilvl="1" w:tplc="FE245F02">
      <w:start w:val="1"/>
      <w:numFmt w:val="decimal"/>
      <w:lvlText w:val="%2."/>
      <w:lvlJc w:val="left"/>
      <w:pPr>
        <w:tabs>
          <w:tab w:val="num" w:pos="1440"/>
        </w:tabs>
        <w:ind w:left="1440" w:hanging="360"/>
      </w:pPr>
    </w:lvl>
    <w:lvl w:ilvl="2" w:tplc="277AC44A" w:tentative="1">
      <w:start w:val="1"/>
      <w:numFmt w:val="decimal"/>
      <w:lvlText w:val="%3."/>
      <w:lvlJc w:val="left"/>
      <w:pPr>
        <w:tabs>
          <w:tab w:val="num" w:pos="2160"/>
        </w:tabs>
        <w:ind w:left="2160" w:hanging="360"/>
      </w:pPr>
    </w:lvl>
    <w:lvl w:ilvl="3" w:tplc="FF4C98A6" w:tentative="1">
      <w:start w:val="1"/>
      <w:numFmt w:val="decimal"/>
      <w:lvlText w:val="%4."/>
      <w:lvlJc w:val="left"/>
      <w:pPr>
        <w:tabs>
          <w:tab w:val="num" w:pos="2880"/>
        </w:tabs>
        <w:ind w:left="2880" w:hanging="360"/>
      </w:pPr>
    </w:lvl>
    <w:lvl w:ilvl="4" w:tplc="93A003FE" w:tentative="1">
      <w:start w:val="1"/>
      <w:numFmt w:val="decimal"/>
      <w:lvlText w:val="%5."/>
      <w:lvlJc w:val="left"/>
      <w:pPr>
        <w:tabs>
          <w:tab w:val="num" w:pos="3600"/>
        </w:tabs>
        <w:ind w:left="3600" w:hanging="360"/>
      </w:pPr>
    </w:lvl>
    <w:lvl w:ilvl="5" w:tplc="9E640916" w:tentative="1">
      <w:start w:val="1"/>
      <w:numFmt w:val="decimal"/>
      <w:lvlText w:val="%6."/>
      <w:lvlJc w:val="left"/>
      <w:pPr>
        <w:tabs>
          <w:tab w:val="num" w:pos="4320"/>
        </w:tabs>
        <w:ind w:left="4320" w:hanging="360"/>
      </w:pPr>
    </w:lvl>
    <w:lvl w:ilvl="6" w:tplc="CE6C8CAE" w:tentative="1">
      <w:start w:val="1"/>
      <w:numFmt w:val="decimal"/>
      <w:lvlText w:val="%7."/>
      <w:lvlJc w:val="left"/>
      <w:pPr>
        <w:tabs>
          <w:tab w:val="num" w:pos="5040"/>
        </w:tabs>
        <w:ind w:left="5040" w:hanging="360"/>
      </w:pPr>
    </w:lvl>
    <w:lvl w:ilvl="7" w:tplc="6C3832DA" w:tentative="1">
      <w:start w:val="1"/>
      <w:numFmt w:val="decimal"/>
      <w:lvlText w:val="%8."/>
      <w:lvlJc w:val="left"/>
      <w:pPr>
        <w:tabs>
          <w:tab w:val="num" w:pos="5760"/>
        </w:tabs>
        <w:ind w:left="5760" w:hanging="360"/>
      </w:pPr>
    </w:lvl>
    <w:lvl w:ilvl="8" w:tplc="2070F074"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5"/>
  </w:num>
  <w:num w:numId="5">
    <w:abstractNumId w:val="1"/>
  </w:num>
  <w:num w:numId="6">
    <w:abstractNumId w:val="2"/>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2585"/>
    <w:rsid w:val="000355F6"/>
    <w:rsid w:val="0005631E"/>
    <w:rsid w:val="000578F5"/>
    <w:rsid w:val="000643C6"/>
    <w:rsid w:val="00075AD3"/>
    <w:rsid w:val="00093419"/>
    <w:rsid w:val="0009634A"/>
    <w:rsid w:val="00096416"/>
    <w:rsid w:val="00096CF1"/>
    <w:rsid w:val="000A6043"/>
    <w:rsid w:val="00111F6E"/>
    <w:rsid w:val="0012001A"/>
    <w:rsid w:val="001378B9"/>
    <w:rsid w:val="001578EE"/>
    <w:rsid w:val="00172159"/>
    <w:rsid w:val="0017774D"/>
    <w:rsid w:val="00184DA4"/>
    <w:rsid w:val="0019614C"/>
    <w:rsid w:val="001B087B"/>
    <w:rsid w:val="001D2781"/>
    <w:rsid w:val="001D2E17"/>
    <w:rsid w:val="001E4A9D"/>
    <w:rsid w:val="00206035"/>
    <w:rsid w:val="002229E2"/>
    <w:rsid w:val="002436E6"/>
    <w:rsid w:val="00252D7E"/>
    <w:rsid w:val="00272E87"/>
    <w:rsid w:val="00276401"/>
    <w:rsid w:val="0027698B"/>
    <w:rsid w:val="00281B9A"/>
    <w:rsid w:val="002A06E7"/>
    <w:rsid w:val="002A76DA"/>
    <w:rsid w:val="002B7254"/>
    <w:rsid w:val="002D2C9C"/>
    <w:rsid w:val="002D554D"/>
    <w:rsid w:val="002D6A57"/>
    <w:rsid w:val="002F553B"/>
    <w:rsid w:val="00305E0D"/>
    <w:rsid w:val="00343B5C"/>
    <w:rsid w:val="0035075F"/>
    <w:rsid w:val="00371E7A"/>
    <w:rsid w:val="00372BF4"/>
    <w:rsid w:val="00372FA3"/>
    <w:rsid w:val="00375299"/>
    <w:rsid w:val="00377A65"/>
    <w:rsid w:val="00383369"/>
    <w:rsid w:val="003900AE"/>
    <w:rsid w:val="00394EA1"/>
    <w:rsid w:val="00397C7B"/>
    <w:rsid w:val="003B4153"/>
    <w:rsid w:val="003D0F5B"/>
    <w:rsid w:val="003E3258"/>
    <w:rsid w:val="003E66ED"/>
    <w:rsid w:val="003F5529"/>
    <w:rsid w:val="00420C96"/>
    <w:rsid w:val="00432F83"/>
    <w:rsid w:val="00456394"/>
    <w:rsid w:val="0047075B"/>
    <w:rsid w:val="00474255"/>
    <w:rsid w:val="004756CF"/>
    <w:rsid w:val="004A7D72"/>
    <w:rsid w:val="004D456F"/>
    <w:rsid w:val="004D68FC"/>
    <w:rsid w:val="004E291B"/>
    <w:rsid w:val="004F3348"/>
    <w:rsid w:val="00507A81"/>
    <w:rsid w:val="0053176E"/>
    <w:rsid w:val="0055695D"/>
    <w:rsid w:val="0056346F"/>
    <w:rsid w:val="00563A7A"/>
    <w:rsid w:val="00571579"/>
    <w:rsid w:val="00571CED"/>
    <w:rsid w:val="005842F9"/>
    <w:rsid w:val="0058587E"/>
    <w:rsid w:val="00591117"/>
    <w:rsid w:val="005A7692"/>
    <w:rsid w:val="005B6A93"/>
    <w:rsid w:val="005D28A1"/>
    <w:rsid w:val="005F1F43"/>
    <w:rsid w:val="005F2635"/>
    <w:rsid w:val="00603A4D"/>
    <w:rsid w:val="0061710B"/>
    <w:rsid w:val="0062758A"/>
    <w:rsid w:val="00645B78"/>
    <w:rsid w:val="006468EA"/>
    <w:rsid w:val="00647711"/>
    <w:rsid w:val="0065203B"/>
    <w:rsid w:val="006613F1"/>
    <w:rsid w:val="00677476"/>
    <w:rsid w:val="0068547D"/>
    <w:rsid w:val="0069356A"/>
    <w:rsid w:val="006A044B"/>
    <w:rsid w:val="006A1FA3"/>
    <w:rsid w:val="006A4295"/>
    <w:rsid w:val="006B5758"/>
    <w:rsid w:val="006D451E"/>
    <w:rsid w:val="006F39B1"/>
    <w:rsid w:val="00701782"/>
    <w:rsid w:val="0072110A"/>
    <w:rsid w:val="00737114"/>
    <w:rsid w:val="00766371"/>
    <w:rsid w:val="00787583"/>
    <w:rsid w:val="00793DF2"/>
    <w:rsid w:val="007B6AE8"/>
    <w:rsid w:val="007C08CF"/>
    <w:rsid w:val="007C3600"/>
    <w:rsid w:val="007D74DB"/>
    <w:rsid w:val="00805D5F"/>
    <w:rsid w:val="008279BA"/>
    <w:rsid w:val="008346FC"/>
    <w:rsid w:val="00852C20"/>
    <w:rsid w:val="008536AF"/>
    <w:rsid w:val="00857E88"/>
    <w:rsid w:val="0087467E"/>
    <w:rsid w:val="00892099"/>
    <w:rsid w:val="008A5428"/>
    <w:rsid w:val="008B0897"/>
    <w:rsid w:val="008B197E"/>
    <w:rsid w:val="008B1A77"/>
    <w:rsid w:val="008F7414"/>
    <w:rsid w:val="0091342F"/>
    <w:rsid w:val="009162AA"/>
    <w:rsid w:val="00941EFD"/>
    <w:rsid w:val="00957FC4"/>
    <w:rsid w:val="00961883"/>
    <w:rsid w:val="0098717C"/>
    <w:rsid w:val="009B701B"/>
    <w:rsid w:val="009D7B5B"/>
    <w:rsid w:val="009F1DAB"/>
    <w:rsid w:val="009F334B"/>
    <w:rsid w:val="00A105B5"/>
    <w:rsid w:val="00A158A4"/>
    <w:rsid w:val="00A41936"/>
    <w:rsid w:val="00A46ED5"/>
    <w:rsid w:val="00A5281D"/>
    <w:rsid w:val="00A60B73"/>
    <w:rsid w:val="00A66E61"/>
    <w:rsid w:val="00AA718F"/>
    <w:rsid w:val="00AB1107"/>
    <w:rsid w:val="00AC6A43"/>
    <w:rsid w:val="00AD6452"/>
    <w:rsid w:val="00AE2664"/>
    <w:rsid w:val="00AF19AB"/>
    <w:rsid w:val="00AF55B2"/>
    <w:rsid w:val="00B219C8"/>
    <w:rsid w:val="00B606DF"/>
    <w:rsid w:val="00B63F89"/>
    <w:rsid w:val="00B76AB6"/>
    <w:rsid w:val="00B90CE1"/>
    <w:rsid w:val="00B91AA9"/>
    <w:rsid w:val="00BC4C60"/>
    <w:rsid w:val="00BD05BD"/>
    <w:rsid w:val="00BE5177"/>
    <w:rsid w:val="00BF3697"/>
    <w:rsid w:val="00BF3D6C"/>
    <w:rsid w:val="00C16504"/>
    <w:rsid w:val="00C53D6D"/>
    <w:rsid w:val="00C7584B"/>
    <w:rsid w:val="00C76594"/>
    <w:rsid w:val="00C9005A"/>
    <w:rsid w:val="00CA590B"/>
    <w:rsid w:val="00CB4373"/>
    <w:rsid w:val="00CB4646"/>
    <w:rsid w:val="00CC70B8"/>
    <w:rsid w:val="00CD203C"/>
    <w:rsid w:val="00CD7EC6"/>
    <w:rsid w:val="00CE3894"/>
    <w:rsid w:val="00CF144A"/>
    <w:rsid w:val="00D3292B"/>
    <w:rsid w:val="00D36235"/>
    <w:rsid w:val="00D67AF2"/>
    <w:rsid w:val="00DA70EA"/>
    <w:rsid w:val="00DA7950"/>
    <w:rsid w:val="00DB76CF"/>
    <w:rsid w:val="00DB7AD4"/>
    <w:rsid w:val="00DF5A38"/>
    <w:rsid w:val="00E02053"/>
    <w:rsid w:val="00E10F67"/>
    <w:rsid w:val="00E26518"/>
    <w:rsid w:val="00E3178B"/>
    <w:rsid w:val="00E41E54"/>
    <w:rsid w:val="00E47B8B"/>
    <w:rsid w:val="00E6213E"/>
    <w:rsid w:val="00E64A38"/>
    <w:rsid w:val="00E66EA7"/>
    <w:rsid w:val="00E73AB1"/>
    <w:rsid w:val="00E95A2F"/>
    <w:rsid w:val="00EB2AC7"/>
    <w:rsid w:val="00EB5223"/>
    <w:rsid w:val="00EC1F6A"/>
    <w:rsid w:val="00ED3D93"/>
    <w:rsid w:val="00EF70C8"/>
    <w:rsid w:val="00F11826"/>
    <w:rsid w:val="00F33BF0"/>
    <w:rsid w:val="00F34659"/>
    <w:rsid w:val="00F42853"/>
    <w:rsid w:val="00F50B82"/>
    <w:rsid w:val="00F5619A"/>
    <w:rsid w:val="00F566F4"/>
    <w:rsid w:val="00F607EE"/>
    <w:rsid w:val="00F953FC"/>
    <w:rsid w:val="00F96495"/>
    <w:rsid w:val="00FA205E"/>
    <w:rsid w:val="00FA240B"/>
    <w:rsid w:val="00FE5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27A42054-E053-4C42-BC6F-147DB151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rsid w:val="00766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780">
      <w:bodyDiv w:val="1"/>
      <w:marLeft w:val="0"/>
      <w:marRight w:val="0"/>
      <w:marTop w:val="0"/>
      <w:marBottom w:val="0"/>
      <w:divBdr>
        <w:top w:val="none" w:sz="0" w:space="0" w:color="auto"/>
        <w:left w:val="none" w:sz="0" w:space="0" w:color="auto"/>
        <w:bottom w:val="none" w:sz="0" w:space="0" w:color="auto"/>
        <w:right w:val="none" w:sz="0" w:space="0" w:color="auto"/>
      </w:divBdr>
      <w:divsChild>
        <w:div w:id="1550219819">
          <w:marLeft w:val="979"/>
          <w:marRight w:val="0"/>
          <w:marTop w:val="60"/>
          <w:marBottom w:val="60"/>
          <w:divBdr>
            <w:top w:val="none" w:sz="0" w:space="0" w:color="auto"/>
            <w:left w:val="none" w:sz="0" w:space="0" w:color="auto"/>
            <w:bottom w:val="none" w:sz="0" w:space="0" w:color="auto"/>
            <w:right w:val="none" w:sz="0" w:space="0" w:color="auto"/>
          </w:divBdr>
        </w:div>
      </w:divsChild>
    </w:div>
    <w:div w:id="10747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hyperlink" Target="http://doi.acm.org/10.1145/90417.90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dx.doi.org/10.1016/j.jss.2005.05.030" TargetMode="External"/><Relationship Id="rId2" Type="http://schemas.openxmlformats.org/officeDocument/2006/relationships/numbering" Target="numbering.xml"/><Relationship Id="rId16" Type="http://schemas.openxmlformats.org/officeDocument/2006/relationships/hyperlink" Target="http://doi.acm.org/10.1145/964696.96469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doi.acm.org/10.1145/332040.332491"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acm.org/10.1145/161468.16147"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Sheet1!$B$61:$D$61</c:f>
              <c:strCache>
                <c:ptCount val="3"/>
                <c:pt idx="0">
                  <c:v>9X9</c:v>
                </c:pt>
                <c:pt idx="1">
                  <c:v>11X11</c:v>
                </c:pt>
                <c:pt idx="2">
                  <c:v>13X13</c:v>
                </c:pt>
              </c:strCache>
            </c:strRef>
          </c:cat>
          <c:val>
            <c:numRef>
              <c:f>Sheet1!$B$62:$D$62</c:f>
              <c:numCache>
                <c:formatCode>General</c:formatCode>
                <c:ptCount val="3"/>
                <c:pt idx="0">
                  <c:v>0.75714285714285723</c:v>
                </c:pt>
                <c:pt idx="1">
                  <c:v>0.84285714285714286</c:v>
                </c:pt>
                <c:pt idx="2">
                  <c:v>0.7142857142857143</c:v>
                </c:pt>
              </c:numCache>
            </c:numRef>
          </c:val>
          <c:extLst xmlns:c16r2="http://schemas.microsoft.com/office/drawing/2015/06/chart">
            <c:ext xmlns:c16="http://schemas.microsoft.com/office/drawing/2014/chart" uri="{C3380CC4-5D6E-409C-BE32-E72D297353CC}">
              <c16:uniqueId val="{00000000-6609-4530-8721-F7DDF3536187}"/>
            </c:ext>
          </c:extLst>
        </c:ser>
        <c:dLbls>
          <c:showLegendKey val="0"/>
          <c:showVal val="0"/>
          <c:showCatName val="0"/>
          <c:showSerName val="0"/>
          <c:showPercent val="0"/>
          <c:showBubbleSize val="0"/>
        </c:dLbls>
        <c:gapWidth val="219"/>
        <c:overlap val="-27"/>
        <c:axId val="414913272"/>
        <c:axId val="404717680"/>
      </c:barChart>
      <c:catAx>
        <c:axId val="41491327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Number of grid</a:t>
                </a:r>
              </a:p>
            </c:rich>
          </c:tx>
          <c:layout>
            <c:manualLayout>
              <c:xMode val="edge"/>
              <c:yMode val="edge"/>
              <c:x val="0.45968031820816396"/>
              <c:y val="0.9111944601806135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4717680"/>
        <c:crosses val="autoZero"/>
        <c:auto val="1"/>
        <c:lblAlgn val="ctr"/>
        <c:lblOffset val="100"/>
        <c:noMultiLvlLbl val="0"/>
      </c:catAx>
      <c:valAx>
        <c:axId val="40471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4913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(Sheet1!$B$61,Sheet1!$E$61,Sheet1!$F$61,Sheet1!$G$61,Sheet1!$H$61)</c:f>
              <c:strCache>
                <c:ptCount val="5"/>
                <c:pt idx="0">
                  <c:v>9X9</c:v>
                </c:pt>
                <c:pt idx="1">
                  <c:v>9X15</c:v>
                </c:pt>
                <c:pt idx="2">
                  <c:v>9X17</c:v>
                </c:pt>
                <c:pt idx="3">
                  <c:v>9X19</c:v>
                </c:pt>
                <c:pt idx="4">
                  <c:v>9X23</c:v>
                </c:pt>
              </c:strCache>
            </c:strRef>
          </c:cat>
          <c:val>
            <c:numRef>
              <c:f>(Sheet1!$B$62,Sheet1!$E$62,Sheet1!$F$62,Sheet1!$G$62,Sheet1!$H$62)</c:f>
              <c:numCache>
                <c:formatCode>General</c:formatCode>
                <c:ptCount val="5"/>
                <c:pt idx="0">
                  <c:v>0.75714285714285723</c:v>
                </c:pt>
                <c:pt idx="1">
                  <c:v>0.77142857142857146</c:v>
                </c:pt>
                <c:pt idx="2">
                  <c:v>0.77142857142857146</c:v>
                </c:pt>
                <c:pt idx="3">
                  <c:v>0.7857142857142857</c:v>
                </c:pt>
                <c:pt idx="4">
                  <c:v>0.72857142857142865</c:v>
                </c:pt>
              </c:numCache>
            </c:numRef>
          </c:val>
          <c:extLst xmlns:c16r2="http://schemas.microsoft.com/office/drawing/2015/06/chart">
            <c:ext xmlns:c16="http://schemas.microsoft.com/office/drawing/2014/chart" uri="{C3380CC4-5D6E-409C-BE32-E72D297353CC}">
              <c16:uniqueId val="{00000000-B852-40B0-AC25-CCABA80A1B19}"/>
            </c:ext>
          </c:extLst>
        </c:ser>
        <c:dLbls>
          <c:showLegendKey val="0"/>
          <c:showVal val="0"/>
          <c:showCatName val="0"/>
          <c:showSerName val="0"/>
          <c:showPercent val="0"/>
          <c:showBubbleSize val="0"/>
        </c:dLbls>
        <c:gapWidth val="219"/>
        <c:overlap val="-27"/>
        <c:axId val="404718464"/>
        <c:axId val="404718856"/>
      </c:barChart>
      <c:catAx>
        <c:axId val="4047184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Number of grid</a:t>
                </a:r>
              </a:p>
            </c:rich>
          </c:tx>
          <c:layout>
            <c:manualLayout>
              <c:xMode val="edge"/>
              <c:yMode val="edge"/>
              <c:x val="0.45968031820816396"/>
              <c:y val="0.9111944601806135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4718856"/>
        <c:crosses val="autoZero"/>
        <c:auto val="1"/>
        <c:lblAlgn val="ctr"/>
        <c:lblOffset val="100"/>
        <c:noMultiLvlLbl val="0"/>
      </c:catAx>
      <c:valAx>
        <c:axId val="40471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4718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v>200ms Delay</c:v>
          </c:tx>
          <c:spPr>
            <a:solidFill>
              <a:schemeClr val="accent1"/>
            </a:solidFill>
            <a:ln>
              <a:noFill/>
            </a:ln>
            <a:effectLst/>
          </c:spPr>
          <c:invertIfNegative val="0"/>
          <c:cat>
            <c:strRef>
              <c:f>Sheet1!$A$3:$E$3</c:f>
              <c:strCache>
                <c:ptCount val="5"/>
                <c:pt idx="0">
                  <c:v>Strongly Disagree (1)</c:v>
                </c:pt>
                <c:pt idx="1">
                  <c:v>Disagree (2)</c:v>
                </c:pt>
                <c:pt idx="2">
                  <c:v>Neither agree no disagree (3)</c:v>
                </c:pt>
                <c:pt idx="3">
                  <c:v>Agree (4)</c:v>
                </c:pt>
                <c:pt idx="4">
                  <c:v>Strongly Agree (5)</c:v>
                </c:pt>
              </c:strCache>
            </c:strRef>
          </c:cat>
          <c:val>
            <c:numRef>
              <c:f>Sheet1!$A$4:$E$4</c:f>
              <c:numCache>
                <c:formatCode>General</c:formatCode>
                <c:ptCount val="5"/>
                <c:pt idx="0">
                  <c:v>1</c:v>
                </c:pt>
                <c:pt idx="1">
                  <c:v>2</c:v>
                </c:pt>
                <c:pt idx="2">
                  <c:v>0</c:v>
                </c:pt>
                <c:pt idx="3">
                  <c:v>1</c:v>
                </c:pt>
                <c:pt idx="4">
                  <c:v>0</c:v>
                </c:pt>
              </c:numCache>
            </c:numRef>
          </c:val>
          <c:extLst xmlns:c16r2="http://schemas.microsoft.com/office/drawing/2015/06/chart">
            <c:ext xmlns:c16="http://schemas.microsoft.com/office/drawing/2014/chart" uri="{C3380CC4-5D6E-409C-BE32-E72D297353CC}">
              <c16:uniqueId val="{00000000-EE6C-4685-BD50-6A185EC2F838}"/>
            </c:ext>
          </c:extLst>
        </c:ser>
        <c:ser>
          <c:idx val="1"/>
          <c:order val="1"/>
          <c:tx>
            <c:v>300 ms Delay</c:v>
          </c:tx>
          <c:spPr>
            <a:solidFill>
              <a:schemeClr val="accent2"/>
            </a:solidFill>
            <a:ln>
              <a:noFill/>
            </a:ln>
            <a:effectLst/>
          </c:spPr>
          <c:invertIfNegative val="0"/>
          <c:val>
            <c:numRef>
              <c:f>Sheet1!$A$8:$E$8</c:f>
              <c:numCache>
                <c:formatCode>General</c:formatCode>
                <c:ptCount val="5"/>
                <c:pt idx="0">
                  <c:v>0</c:v>
                </c:pt>
                <c:pt idx="1">
                  <c:v>3</c:v>
                </c:pt>
                <c:pt idx="2">
                  <c:v>0</c:v>
                </c:pt>
                <c:pt idx="3">
                  <c:v>1</c:v>
                </c:pt>
                <c:pt idx="4">
                  <c:v>0</c:v>
                </c:pt>
              </c:numCache>
            </c:numRef>
          </c:val>
          <c:extLst xmlns:c16r2="http://schemas.microsoft.com/office/drawing/2015/06/chart">
            <c:ext xmlns:c16="http://schemas.microsoft.com/office/drawing/2014/chart" uri="{C3380CC4-5D6E-409C-BE32-E72D297353CC}">
              <c16:uniqueId val="{00000001-EE6C-4685-BD50-6A185EC2F838}"/>
            </c:ext>
          </c:extLst>
        </c:ser>
        <c:ser>
          <c:idx val="2"/>
          <c:order val="2"/>
          <c:tx>
            <c:v>400 ms Delay</c:v>
          </c:tx>
          <c:spPr>
            <a:solidFill>
              <a:schemeClr val="accent3"/>
            </a:solidFill>
            <a:ln>
              <a:noFill/>
            </a:ln>
            <a:effectLst/>
          </c:spPr>
          <c:invertIfNegative val="0"/>
          <c:val>
            <c:numRef>
              <c:f>Sheet1!$A$12:$E$12</c:f>
              <c:numCache>
                <c:formatCode>General</c:formatCode>
                <c:ptCount val="5"/>
                <c:pt idx="0">
                  <c:v>1</c:v>
                </c:pt>
                <c:pt idx="1">
                  <c:v>1</c:v>
                </c:pt>
                <c:pt idx="2">
                  <c:v>0</c:v>
                </c:pt>
                <c:pt idx="3">
                  <c:v>2</c:v>
                </c:pt>
                <c:pt idx="4">
                  <c:v>0</c:v>
                </c:pt>
              </c:numCache>
            </c:numRef>
          </c:val>
          <c:extLst xmlns:c16r2="http://schemas.microsoft.com/office/drawing/2015/06/chart">
            <c:ext xmlns:c16="http://schemas.microsoft.com/office/drawing/2014/chart" uri="{C3380CC4-5D6E-409C-BE32-E72D297353CC}">
              <c16:uniqueId val="{00000002-EE6C-4685-BD50-6A185EC2F838}"/>
            </c:ext>
          </c:extLst>
        </c:ser>
        <c:ser>
          <c:idx val="3"/>
          <c:order val="3"/>
          <c:tx>
            <c:v>450 ms Delay</c:v>
          </c:tx>
          <c:spPr>
            <a:solidFill>
              <a:schemeClr val="accent4"/>
            </a:solidFill>
            <a:ln>
              <a:noFill/>
            </a:ln>
            <a:effectLst/>
          </c:spPr>
          <c:invertIfNegative val="0"/>
          <c:val>
            <c:numRef>
              <c:f>Sheet1!$A$16:$E$16</c:f>
              <c:numCache>
                <c:formatCode>General</c:formatCode>
                <c:ptCount val="5"/>
                <c:pt idx="0">
                  <c:v>2</c:v>
                </c:pt>
                <c:pt idx="1">
                  <c:v>0</c:v>
                </c:pt>
                <c:pt idx="2">
                  <c:v>1</c:v>
                </c:pt>
                <c:pt idx="3">
                  <c:v>0</c:v>
                </c:pt>
                <c:pt idx="4">
                  <c:v>1</c:v>
                </c:pt>
              </c:numCache>
            </c:numRef>
          </c:val>
          <c:extLst xmlns:c16r2="http://schemas.microsoft.com/office/drawing/2015/06/chart">
            <c:ext xmlns:c16="http://schemas.microsoft.com/office/drawing/2014/chart" uri="{C3380CC4-5D6E-409C-BE32-E72D297353CC}">
              <c16:uniqueId val="{00000003-EE6C-4685-BD50-6A185EC2F838}"/>
            </c:ext>
          </c:extLst>
        </c:ser>
        <c:ser>
          <c:idx val="4"/>
          <c:order val="4"/>
          <c:tx>
            <c:v>500 ms DElay</c:v>
          </c:tx>
          <c:spPr>
            <a:solidFill>
              <a:schemeClr val="accent5"/>
            </a:solidFill>
            <a:ln>
              <a:noFill/>
            </a:ln>
            <a:effectLst/>
          </c:spPr>
          <c:invertIfNegative val="0"/>
          <c:val>
            <c:numRef>
              <c:f>Sheet1!$A$20:$E$20</c:f>
              <c:numCache>
                <c:formatCode>General</c:formatCode>
                <c:ptCount val="5"/>
                <c:pt idx="0">
                  <c:v>2</c:v>
                </c:pt>
                <c:pt idx="1">
                  <c:v>1</c:v>
                </c:pt>
                <c:pt idx="2">
                  <c:v>0</c:v>
                </c:pt>
                <c:pt idx="3">
                  <c:v>1</c:v>
                </c:pt>
                <c:pt idx="4">
                  <c:v>0</c:v>
                </c:pt>
              </c:numCache>
            </c:numRef>
          </c:val>
          <c:extLst xmlns:c16r2="http://schemas.microsoft.com/office/drawing/2015/06/chart">
            <c:ext xmlns:c16="http://schemas.microsoft.com/office/drawing/2014/chart" uri="{C3380CC4-5D6E-409C-BE32-E72D297353CC}">
              <c16:uniqueId val="{00000004-EE6C-4685-BD50-6A185EC2F838}"/>
            </c:ext>
          </c:extLst>
        </c:ser>
        <c:ser>
          <c:idx val="5"/>
          <c:order val="5"/>
          <c:tx>
            <c:v>600 ms Delay</c:v>
          </c:tx>
          <c:spPr>
            <a:solidFill>
              <a:schemeClr val="accent6"/>
            </a:solidFill>
            <a:ln>
              <a:noFill/>
            </a:ln>
            <a:effectLst/>
          </c:spPr>
          <c:invertIfNegative val="0"/>
          <c:val>
            <c:numRef>
              <c:f>Sheet1!$A$24:$E$24</c:f>
              <c:numCache>
                <c:formatCode>General</c:formatCode>
                <c:ptCount val="5"/>
                <c:pt idx="0">
                  <c:v>3</c:v>
                </c:pt>
                <c:pt idx="1">
                  <c:v>1</c:v>
                </c:pt>
                <c:pt idx="2">
                  <c:v>0</c:v>
                </c:pt>
                <c:pt idx="3">
                  <c:v>0</c:v>
                </c:pt>
                <c:pt idx="4">
                  <c:v>0</c:v>
                </c:pt>
              </c:numCache>
            </c:numRef>
          </c:val>
          <c:extLst xmlns:c16r2="http://schemas.microsoft.com/office/drawing/2015/06/chart">
            <c:ext xmlns:c16="http://schemas.microsoft.com/office/drawing/2014/chart" uri="{C3380CC4-5D6E-409C-BE32-E72D297353CC}">
              <c16:uniqueId val="{00000005-EE6C-4685-BD50-6A185EC2F838}"/>
            </c:ext>
          </c:extLst>
        </c:ser>
        <c:dLbls>
          <c:showLegendKey val="0"/>
          <c:showVal val="0"/>
          <c:showCatName val="0"/>
          <c:showSerName val="0"/>
          <c:showPercent val="0"/>
          <c:showBubbleSize val="0"/>
        </c:dLbls>
        <c:gapWidth val="219"/>
        <c:overlap val="-27"/>
        <c:axId val="6964632"/>
        <c:axId val="6965024"/>
      </c:barChart>
      <c:catAx>
        <c:axId val="6964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65024"/>
        <c:crosses val="autoZero"/>
        <c:auto val="1"/>
        <c:lblAlgn val="ctr"/>
        <c:lblOffset val="100"/>
        <c:noMultiLvlLbl val="0"/>
      </c:catAx>
      <c:valAx>
        <c:axId val="696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Number of votes</a:t>
                </a:r>
              </a:p>
            </c:rich>
          </c:tx>
          <c:overlay val="0"/>
          <c:spPr>
            <a:noFill/>
            <a:ln>
              <a:noFill/>
            </a:ln>
            <a:effectLst/>
          </c:spPr>
          <c:txPr>
            <a:bodyPr rot="-54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64632"/>
        <c:crosses val="autoZero"/>
        <c:crossBetween val="between"/>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chemeClr val="accent1"/>
            </a:solidFill>
            <a:ln>
              <a:noFill/>
            </a:ln>
            <a:effectLst/>
          </c:spPr>
          <c:invertIfNegative val="0"/>
          <c:cat>
            <c:strRef>
              <c:f>(Sheet1!$I$3,Sheet1!$I$8,Sheet1!$I$12,Sheet1!$I$16,Sheet1!$I$20,Sheet1!$I$24)</c:f>
              <c:strCache>
                <c:ptCount val="6"/>
                <c:pt idx="0">
                  <c:v>200 ms</c:v>
                </c:pt>
                <c:pt idx="1">
                  <c:v>300 ms</c:v>
                </c:pt>
                <c:pt idx="2">
                  <c:v>400 ms</c:v>
                </c:pt>
                <c:pt idx="3">
                  <c:v>450 ms</c:v>
                </c:pt>
                <c:pt idx="4">
                  <c:v>500 ms</c:v>
                </c:pt>
                <c:pt idx="5">
                  <c:v>600 ms</c:v>
                </c:pt>
              </c:strCache>
            </c:strRef>
          </c:cat>
          <c:val>
            <c:numRef>
              <c:f>(Sheet1!$H$3,Sheet1!$H$8,Sheet1!$H$12,Sheet1!$H$16,Sheet1!$H$20,Sheet1!$H$24)</c:f>
              <c:numCache>
                <c:formatCode>General</c:formatCode>
                <c:ptCount val="6"/>
                <c:pt idx="0">
                  <c:v>2.25</c:v>
                </c:pt>
                <c:pt idx="1">
                  <c:v>2.5</c:v>
                </c:pt>
                <c:pt idx="2">
                  <c:v>2.5</c:v>
                </c:pt>
                <c:pt idx="3">
                  <c:v>2</c:v>
                </c:pt>
                <c:pt idx="4">
                  <c:v>2</c:v>
                </c:pt>
                <c:pt idx="5">
                  <c:v>1.25</c:v>
                </c:pt>
              </c:numCache>
            </c:numRef>
          </c:val>
          <c:extLst xmlns:c16r2="http://schemas.microsoft.com/office/drawing/2015/06/chart">
            <c:ext xmlns:c16="http://schemas.microsoft.com/office/drawing/2014/chart" uri="{C3380CC4-5D6E-409C-BE32-E72D297353CC}">
              <c16:uniqueId val="{00000000-7D9F-4BDF-A5FD-B96FE5724E8E}"/>
            </c:ext>
          </c:extLst>
        </c:ser>
        <c:dLbls>
          <c:showLegendKey val="0"/>
          <c:showVal val="0"/>
          <c:showCatName val="0"/>
          <c:showSerName val="0"/>
          <c:showPercent val="0"/>
          <c:showBubbleSize val="0"/>
        </c:dLbls>
        <c:gapWidth val="219"/>
        <c:overlap val="-27"/>
        <c:axId val="406000528"/>
        <c:axId val="406000920"/>
      </c:barChart>
      <c:catAx>
        <c:axId val="406000528"/>
        <c:scaling>
          <c:orientation val="minMax"/>
        </c:scaling>
        <c:delete val="0"/>
        <c:axPos val="b"/>
        <c:title>
          <c:tx>
            <c:rich>
              <a:bodyPr rot="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Delay</a:t>
                </a:r>
              </a:p>
            </c:rich>
          </c:tx>
          <c:overlay val="0"/>
          <c:spPr>
            <a:noFill/>
            <a:ln>
              <a:noFill/>
            </a:ln>
            <a:effectLst/>
          </c:spPr>
          <c:txPr>
            <a:bodyPr rot="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6000920"/>
        <c:crosses val="autoZero"/>
        <c:auto val="1"/>
        <c:lblAlgn val="ctr"/>
        <c:lblOffset val="100"/>
        <c:noMultiLvlLbl val="0"/>
      </c:catAx>
      <c:valAx>
        <c:axId val="406000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Average value </a:t>
                </a:r>
              </a:p>
            </c:rich>
          </c:tx>
          <c:overlay val="0"/>
          <c:spPr>
            <a:noFill/>
            <a:ln>
              <a:noFill/>
            </a:ln>
            <a:effectLst/>
          </c:spPr>
          <c:txPr>
            <a:bodyPr rot="-54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600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C416A-87F7-46AE-9EBA-D50853B3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4</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13643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Ashkan Bozorgzad</cp:lastModifiedBy>
  <cp:revision>141</cp:revision>
  <cp:lastPrinted>2011-01-13T15:51:00Z</cp:lastPrinted>
  <dcterms:created xsi:type="dcterms:W3CDTF">2016-12-12T19:31:00Z</dcterms:created>
  <dcterms:modified xsi:type="dcterms:W3CDTF">2016-12-17T03:46:00Z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