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582AA" w14:textId="496F3E21" w:rsidR="00491020" w:rsidRPr="00120ADD" w:rsidRDefault="00491020">
      <w:pPr>
        <w:rPr>
          <w:rFonts w:ascii="Calibri" w:hAnsi="Calibri" w:cs="Calibri"/>
          <w:lang w:val="es-ES"/>
        </w:rPr>
      </w:pPr>
    </w:p>
    <w:p w14:paraId="1F47CAAC" w14:textId="77777777" w:rsidR="00407811" w:rsidRPr="00120ADD" w:rsidRDefault="00407811">
      <w:pPr>
        <w:rPr>
          <w:rFonts w:ascii="Calibri" w:hAnsi="Calibri" w:cs="Calibri"/>
          <w:lang w:val="es-ES"/>
        </w:rPr>
      </w:pPr>
    </w:p>
    <w:p w14:paraId="782A89CA" w14:textId="77777777" w:rsidR="00407811" w:rsidRPr="00120ADD" w:rsidRDefault="00407811">
      <w:pPr>
        <w:rPr>
          <w:rFonts w:ascii="Calibri" w:hAnsi="Calibri" w:cs="Calibri"/>
          <w:lang w:val="es-ES"/>
        </w:rPr>
      </w:pPr>
    </w:p>
    <w:p w14:paraId="5B484965" w14:textId="28DF44BD" w:rsidR="00407811" w:rsidRPr="00120ADD" w:rsidRDefault="00120ADD" w:rsidP="00120ADD">
      <w:pPr>
        <w:ind w:left="2832" w:hanging="2832"/>
        <w:jc w:val="center"/>
        <w:rPr>
          <w:rFonts w:ascii="Calibri" w:hAnsi="Calibri" w:cs="Calibri"/>
          <w:b/>
          <w:bCs/>
        </w:rPr>
      </w:pPr>
      <w:r w:rsidRPr="00120ADD">
        <w:rPr>
          <w:rFonts w:ascii="Calibri" w:hAnsi="Calibri" w:cs="Calibri"/>
          <w:b/>
          <w:bCs/>
        </w:rPr>
        <w:t xml:space="preserve">Prueba técnica – Ingeniería de datos - </w:t>
      </w:r>
      <w:proofErr w:type="spellStart"/>
      <w:r w:rsidRPr="00120ADD">
        <w:rPr>
          <w:rFonts w:ascii="Calibri" w:hAnsi="Calibri" w:cs="Calibri"/>
          <w:b/>
          <w:bCs/>
        </w:rPr>
        <w:t>Nequi</w:t>
      </w:r>
      <w:proofErr w:type="spellEnd"/>
    </w:p>
    <w:p w14:paraId="086E80D9" w14:textId="77777777" w:rsidR="00DB2925" w:rsidRPr="00120ADD" w:rsidRDefault="00DB2925">
      <w:pPr>
        <w:rPr>
          <w:rFonts w:ascii="Calibri" w:hAnsi="Calibri" w:cs="Calibri"/>
        </w:rPr>
      </w:pPr>
    </w:p>
    <w:p w14:paraId="63A6F57A" w14:textId="77777777" w:rsidR="00DB2925" w:rsidRPr="00120ADD" w:rsidRDefault="00DB2925">
      <w:pPr>
        <w:rPr>
          <w:rFonts w:ascii="Calibri" w:hAnsi="Calibri" w:cs="Calibri"/>
        </w:rPr>
      </w:pPr>
    </w:p>
    <w:p w14:paraId="649A2D18" w14:textId="3050D231" w:rsidR="00DB2925" w:rsidRPr="00120ADD" w:rsidRDefault="00DB2925">
      <w:pPr>
        <w:rPr>
          <w:rFonts w:ascii="Calibri" w:hAnsi="Calibri" w:cs="Calibri"/>
        </w:rPr>
      </w:pPr>
      <w:r w:rsidRPr="00120ADD">
        <w:rPr>
          <w:rFonts w:ascii="Calibri" w:hAnsi="Calibri" w:cs="Calibri"/>
        </w:rPr>
        <w:t xml:space="preserve">Para la presente prueba técnica para ingeniero de datos, se establecieron algunos criterios para abordar de manera específica un problema desde la ingeniería de datos, los cuales se especifican a continuación </w:t>
      </w:r>
      <w:r w:rsidR="00D44019" w:rsidRPr="00120ADD">
        <w:rPr>
          <w:rFonts w:ascii="Calibri" w:hAnsi="Calibri" w:cs="Calibri"/>
        </w:rPr>
        <w:t xml:space="preserve">junto a </w:t>
      </w:r>
      <w:r w:rsidRPr="00120ADD">
        <w:rPr>
          <w:rFonts w:ascii="Calibri" w:hAnsi="Calibri" w:cs="Calibri"/>
        </w:rPr>
        <w:t xml:space="preserve">cómo se </w:t>
      </w:r>
      <w:r w:rsidR="00D44019" w:rsidRPr="00120ADD">
        <w:rPr>
          <w:rFonts w:ascii="Calibri" w:hAnsi="Calibri" w:cs="Calibri"/>
        </w:rPr>
        <w:t>abordó cada uno</w:t>
      </w:r>
      <w:r w:rsidRPr="00120ADD">
        <w:rPr>
          <w:rFonts w:ascii="Calibri" w:hAnsi="Calibri" w:cs="Calibri"/>
        </w:rPr>
        <w:t>:</w:t>
      </w:r>
    </w:p>
    <w:p w14:paraId="5029F7FC" w14:textId="77777777" w:rsidR="00DB2925" w:rsidRPr="00120ADD" w:rsidRDefault="00DB2925">
      <w:pPr>
        <w:rPr>
          <w:rFonts w:ascii="Calibri" w:hAnsi="Calibri" w:cs="Calibri"/>
        </w:rPr>
      </w:pPr>
    </w:p>
    <w:p w14:paraId="303911EB" w14:textId="37DF8430" w:rsidR="00DB2925" w:rsidRPr="00120ADD" w:rsidRDefault="00DB2925" w:rsidP="00DB2925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kern w:val="0"/>
          <w:lang w:val="es-MX"/>
        </w:rPr>
      </w:pPr>
      <w:r w:rsidRPr="00120ADD">
        <w:rPr>
          <w:rFonts w:ascii="Calibri" w:hAnsi="Calibri" w:cs="Calibri"/>
          <w:b/>
          <w:bCs/>
          <w:lang w:val="es-ES"/>
        </w:rPr>
        <w:t>Alcance del proyecto y captura de datos:</w:t>
      </w:r>
      <w:r w:rsidRPr="00120ADD">
        <w:rPr>
          <w:rFonts w:ascii="Calibri" w:hAnsi="Calibri" w:cs="Calibri"/>
          <w:b/>
          <w:bCs/>
          <w:kern w:val="0"/>
          <w:lang w:val="es-MX"/>
        </w:rPr>
        <w:t xml:space="preserve"> </w:t>
      </w:r>
    </w:p>
    <w:p w14:paraId="4761D615" w14:textId="5AA05912" w:rsidR="00DB2925" w:rsidRPr="00120ADD" w:rsidRDefault="00DB2925" w:rsidP="00DB2925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Se comenzó con la búsqueda y selección del </w:t>
      </w:r>
      <w:proofErr w:type="spellStart"/>
      <w:r w:rsidRPr="00120ADD">
        <w:rPr>
          <w:rFonts w:ascii="Calibri" w:hAnsi="Calibri" w:cs="Calibri"/>
          <w:lang w:val="es-ES"/>
        </w:rPr>
        <w:t>dataset</w:t>
      </w:r>
      <w:proofErr w:type="spellEnd"/>
      <w:r w:rsidRPr="00120ADD">
        <w:rPr>
          <w:rFonts w:ascii="Calibri" w:hAnsi="Calibri" w:cs="Calibri"/>
          <w:lang w:val="es-ES"/>
        </w:rPr>
        <w:t xml:space="preserve"> que cumpliera los criterios establecidos y se encontró un </w:t>
      </w:r>
      <w:proofErr w:type="spellStart"/>
      <w:r w:rsidRPr="00120ADD">
        <w:rPr>
          <w:rFonts w:ascii="Calibri" w:hAnsi="Calibri" w:cs="Calibri"/>
          <w:lang w:val="es-ES"/>
        </w:rPr>
        <w:t>dataset</w:t>
      </w:r>
      <w:proofErr w:type="spellEnd"/>
      <w:r w:rsidRPr="00120ADD">
        <w:rPr>
          <w:rFonts w:ascii="Calibri" w:hAnsi="Calibri" w:cs="Calibri"/>
          <w:lang w:val="es-ES"/>
        </w:rPr>
        <w:t xml:space="preserve"> </w:t>
      </w:r>
      <w:r w:rsidR="0088557E" w:rsidRPr="00120ADD">
        <w:rPr>
          <w:rFonts w:ascii="Calibri" w:hAnsi="Calibri" w:cs="Calibri"/>
          <w:lang w:val="es-ES"/>
        </w:rPr>
        <w:t>con la simulación de la transaccionalidad de una entidad financiera</w:t>
      </w:r>
      <w:r w:rsidR="00D44019" w:rsidRPr="00120ADD">
        <w:rPr>
          <w:rFonts w:ascii="Calibri" w:hAnsi="Calibri" w:cs="Calibri"/>
          <w:lang w:val="es-ES"/>
        </w:rPr>
        <w:t xml:space="preserve">, el cual incluía </w:t>
      </w:r>
      <w:r w:rsidR="0088557E" w:rsidRPr="00120ADD">
        <w:rPr>
          <w:rFonts w:ascii="Calibri" w:hAnsi="Calibri" w:cs="Calibri"/>
          <w:lang w:val="es-ES"/>
        </w:rPr>
        <w:t>información de los clientes de cada una de las transacciones</w:t>
      </w:r>
      <w:r w:rsidR="00D44019" w:rsidRPr="00120ADD">
        <w:rPr>
          <w:rFonts w:ascii="Calibri" w:hAnsi="Calibri" w:cs="Calibri"/>
          <w:lang w:val="es-ES"/>
        </w:rPr>
        <w:t xml:space="preserve"> y las tarjetas correspondientes</w:t>
      </w:r>
      <w:r w:rsidR="009A421D">
        <w:rPr>
          <w:rFonts w:ascii="Calibri" w:hAnsi="Calibri" w:cs="Calibri"/>
          <w:lang w:val="es-ES"/>
        </w:rPr>
        <w:t xml:space="preserve"> (</w:t>
      </w:r>
      <w:hyperlink r:id="rId5" w:history="1">
        <w:r w:rsidR="009A421D" w:rsidRPr="007A0A9A">
          <w:rPr>
            <w:rStyle w:val="Hipervnculo"/>
            <w:rFonts w:ascii="Calibri" w:hAnsi="Calibri" w:cs="Calibri"/>
            <w:lang w:val="es-ES"/>
          </w:rPr>
          <w:t>https://www.kaggle.com/datasets/ealtman2019/credit-card-transactions</w:t>
        </w:r>
      </w:hyperlink>
      <w:r w:rsidR="009A421D">
        <w:rPr>
          <w:rFonts w:ascii="Calibri" w:hAnsi="Calibri" w:cs="Calibri"/>
          <w:lang w:val="es-ES"/>
        </w:rPr>
        <w:t>)</w:t>
      </w:r>
      <w:r w:rsidR="00D44019" w:rsidRPr="00120ADD">
        <w:rPr>
          <w:rFonts w:ascii="Calibri" w:hAnsi="Calibri" w:cs="Calibri"/>
          <w:lang w:val="es-ES"/>
        </w:rPr>
        <w:t>.</w:t>
      </w:r>
    </w:p>
    <w:p w14:paraId="65504AA4" w14:textId="00D47ECD" w:rsidR="0088557E" w:rsidRPr="00120ADD" w:rsidRDefault="008B6293" w:rsidP="008B6293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Posteriormente</w:t>
      </w:r>
      <w:r w:rsidR="00D44019" w:rsidRPr="00120ADD">
        <w:rPr>
          <w:rFonts w:ascii="Calibri" w:hAnsi="Calibri" w:cs="Calibri"/>
          <w:lang w:val="es-ES"/>
        </w:rPr>
        <w:t>,</w:t>
      </w:r>
      <w:r w:rsidRPr="00120ADD">
        <w:rPr>
          <w:rFonts w:ascii="Calibri" w:hAnsi="Calibri" w:cs="Calibri"/>
          <w:lang w:val="es-ES"/>
        </w:rPr>
        <w:t xml:space="preserve"> se </w:t>
      </w:r>
      <w:r w:rsidR="00362D89" w:rsidRPr="00120ADD">
        <w:rPr>
          <w:rFonts w:ascii="Calibri" w:hAnsi="Calibri" w:cs="Calibri"/>
          <w:lang w:val="es-ES"/>
        </w:rPr>
        <w:t xml:space="preserve">exploraron los datos y a partir de allí se definieron los </w:t>
      </w:r>
      <w:r w:rsidR="00E67B3C" w:rsidRPr="00120ADD">
        <w:rPr>
          <w:rFonts w:ascii="Calibri" w:hAnsi="Calibri" w:cs="Calibri"/>
          <w:lang w:val="es-ES"/>
        </w:rPr>
        <w:t xml:space="preserve">casos de uso final, los cuales </w:t>
      </w:r>
      <w:r w:rsidR="00D44019" w:rsidRPr="00120ADD">
        <w:rPr>
          <w:rFonts w:ascii="Calibri" w:hAnsi="Calibri" w:cs="Calibri"/>
          <w:lang w:val="es-ES"/>
        </w:rPr>
        <w:t>son</w:t>
      </w:r>
      <w:r w:rsidR="00E67B3C" w:rsidRPr="00120ADD">
        <w:rPr>
          <w:rFonts w:ascii="Calibri" w:hAnsi="Calibri" w:cs="Calibri"/>
          <w:lang w:val="es-ES"/>
        </w:rPr>
        <w:t xml:space="preserve"> los siguientes:</w:t>
      </w:r>
    </w:p>
    <w:p w14:paraId="7B9C6773" w14:textId="4FEC6ADB" w:rsidR="0088557E" w:rsidRPr="00120ADD" w:rsidRDefault="00E67B3C" w:rsidP="00E67B3C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Se entenderá quiénes son los clientes que tiene la entidad financiera, y cuál es su comportamiento transaccional, para ver si se alinean con los objetivos organizacionales y encontrar puntos de mejora. Para ello se harán algunas gráficas que nos detallen las posibles correlaciones entre variables, distribuciones y datos atípicos en casos específicos.</w:t>
      </w:r>
    </w:p>
    <w:p w14:paraId="7474176F" w14:textId="4F10A93A" w:rsidR="00D44019" w:rsidRPr="00120ADD" w:rsidRDefault="00E67B3C" w:rsidP="00D44019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Se obtendrá una fuente de datos de la verdad, ya que se hará una limpieza y una validación de los datos de manera tal que estén listos para el consumo de diferentes áreas dentro de la entidad financiera.</w:t>
      </w:r>
    </w:p>
    <w:p w14:paraId="49200DA0" w14:textId="3739A73D" w:rsidR="002A45A6" w:rsidRPr="00120ADD" w:rsidRDefault="002A45A6" w:rsidP="00D44019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Obtener </w:t>
      </w:r>
      <w:r w:rsidR="00B92CF7" w:rsidRPr="00120ADD">
        <w:rPr>
          <w:rFonts w:ascii="Calibri" w:hAnsi="Calibri" w:cs="Calibri"/>
          <w:lang w:val="es-ES"/>
        </w:rPr>
        <w:t>una alta cantidad de características (</w:t>
      </w:r>
      <w:proofErr w:type="spellStart"/>
      <w:r w:rsidR="00B92CF7" w:rsidRPr="00120ADD">
        <w:rPr>
          <w:rFonts w:ascii="Calibri" w:hAnsi="Calibri" w:cs="Calibri"/>
          <w:lang w:val="es-ES"/>
        </w:rPr>
        <w:t>feature</w:t>
      </w:r>
      <w:proofErr w:type="spellEnd"/>
      <w:r w:rsidR="00B92CF7" w:rsidRPr="00120ADD">
        <w:rPr>
          <w:rFonts w:ascii="Calibri" w:hAnsi="Calibri" w:cs="Calibri"/>
          <w:lang w:val="es-ES"/>
        </w:rPr>
        <w:t xml:space="preserve"> </w:t>
      </w:r>
      <w:proofErr w:type="spellStart"/>
      <w:r w:rsidR="00B92CF7" w:rsidRPr="00120ADD">
        <w:rPr>
          <w:rFonts w:ascii="Calibri" w:hAnsi="Calibri" w:cs="Calibri"/>
          <w:lang w:val="es-ES"/>
        </w:rPr>
        <w:t>engineering</w:t>
      </w:r>
      <w:proofErr w:type="spellEnd"/>
      <w:r w:rsidR="00B92CF7" w:rsidRPr="00120ADD">
        <w:rPr>
          <w:rFonts w:ascii="Calibri" w:hAnsi="Calibri" w:cs="Calibri"/>
          <w:lang w:val="es-ES"/>
        </w:rPr>
        <w:t>), para proporcionar suficientes datos para dar mayor fuerza al entrenamiento de modelos de ML.</w:t>
      </w:r>
    </w:p>
    <w:p w14:paraId="41D980C0" w14:textId="77777777" w:rsidR="00E67B3C" w:rsidRPr="00120ADD" w:rsidRDefault="00E67B3C" w:rsidP="00E67B3C">
      <w:pPr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14:paraId="3FA34D4A" w14:textId="1C2220B3" w:rsidR="00E67B3C" w:rsidRPr="00120ADD" w:rsidRDefault="00E67B3C" w:rsidP="00E67B3C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s-ES"/>
        </w:rPr>
      </w:pPr>
      <w:r w:rsidRPr="00120ADD">
        <w:rPr>
          <w:rFonts w:ascii="Calibri" w:hAnsi="Calibri" w:cs="Calibri"/>
          <w:b/>
          <w:bCs/>
          <w:lang w:val="es-ES"/>
        </w:rPr>
        <w:t>Explorar y evaluar los datos a partir del EDA:</w:t>
      </w:r>
    </w:p>
    <w:p w14:paraId="7E385B21" w14:textId="2BD215B2" w:rsidR="00E67B3C" w:rsidRPr="00120ADD" w:rsidRDefault="00E67B3C" w:rsidP="00E67B3C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Para la exploración y la evaluación de los datos obtenidos, se realiza un análisis de datos exploratorio (EDA), en el cual se entiende de manera general cómo es el comportamiento y la naturaleza de la mayoría de </w:t>
      </w:r>
      <w:r w:rsidR="004D2419" w:rsidRPr="00120ADD">
        <w:rPr>
          <w:rFonts w:ascii="Calibri" w:hAnsi="Calibri" w:cs="Calibri"/>
          <w:lang w:val="es-ES"/>
        </w:rPr>
        <w:t>los datos</w:t>
      </w:r>
      <w:r w:rsidRPr="00120ADD">
        <w:rPr>
          <w:rFonts w:ascii="Calibri" w:hAnsi="Calibri" w:cs="Calibri"/>
          <w:lang w:val="es-ES"/>
        </w:rPr>
        <w:t xml:space="preserve"> obtenidos</w:t>
      </w:r>
      <w:r w:rsidR="00743F94" w:rsidRPr="00120ADD">
        <w:rPr>
          <w:rFonts w:ascii="Calibri" w:hAnsi="Calibri" w:cs="Calibri"/>
          <w:lang w:val="es-ES"/>
        </w:rPr>
        <w:t xml:space="preserve"> para así:</w:t>
      </w:r>
    </w:p>
    <w:p w14:paraId="51ECEFBD" w14:textId="7C0503CA" w:rsidR="0088557E" w:rsidRPr="00120ADD" w:rsidRDefault="00743F94" w:rsidP="00743F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Detectar y corregir posibles errores de formatos de atributos</w:t>
      </w:r>
    </w:p>
    <w:p w14:paraId="32FB3DCD" w14:textId="0FDE7CEF" w:rsidR="00743F94" w:rsidRPr="00120ADD" w:rsidRDefault="00743F94" w:rsidP="00743F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Detectar y administrar los valores vacíos de cada atributo</w:t>
      </w:r>
    </w:p>
    <w:p w14:paraId="6A4F4E5C" w14:textId="7C09AD14" w:rsidR="00743F94" w:rsidRPr="00120ADD" w:rsidRDefault="00743F94" w:rsidP="00743F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Detectar y administrar los valores duplicados </w:t>
      </w:r>
    </w:p>
    <w:p w14:paraId="4A35280B" w14:textId="3429464C" w:rsidR="00743F94" w:rsidRPr="00120ADD" w:rsidRDefault="00743F94" w:rsidP="00743F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Detectar y agregar nuevas columnas que den nuevos insumos para el entendimiento de los datos</w:t>
      </w:r>
    </w:p>
    <w:p w14:paraId="389B55B6" w14:textId="2FF9FE2E" w:rsidR="00B92CF7" w:rsidRPr="00120ADD" w:rsidRDefault="00B92CF7" w:rsidP="00743F94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Detectar datos atípicos</w:t>
      </w:r>
    </w:p>
    <w:p w14:paraId="1D3DD75C" w14:textId="5FFE011F" w:rsidR="00743F94" w:rsidRPr="00120ADD" w:rsidRDefault="00743F94" w:rsidP="00743F94">
      <w:pPr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14:paraId="7EA47767" w14:textId="37FD470C" w:rsidR="00743F94" w:rsidRPr="00120ADD" w:rsidRDefault="00743F94" w:rsidP="00743F94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s-ES"/>
        </w:rPr>
      </w:pPr>
      <w:r w:rsidRPr="00120ADD">
        <w:rPr>
          <w:rFonts w:ascii="Calibri" w:hAnsi="Calibri" w:cs="Calibri"/>
          <w:b/>
          <w:bCs/>
          <w:lang w:val="es-ES"/>
        </w:rPr>
        <w:t>Definir el modelo de los datos:</w:t>
      </w:r>
    </w:p>
    <w:p w14:paraId="4B594BE7" w14:textId="637AF9AF" w:rsidR="00761BD9" w:rsidRPr="00120ADD" w:rsidRDefault="00761BD9" w:rsidP="00761BD9">
      <w:pPr>
        <w:pStyle w:val="Prrafodelista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Trazar el modelo de datos conceptual y explicar por qué se eligió ese modelo. </w:t>
      </w:r>
    </w:p>
    <w:p w14:paraId="258E297C" w14:textId="0E11DFD6" w:rsidR="00761BD9" w:rsidRPr="00120ADD" w:rsidRDefault="000827DE" w:rsidP="00761BD9">
      <w:pPr>
        <w:pStyle w:val="Prrafodelista"/>
        <w:autoSpaceDE w:val="0"/>
        <w:autoSpaceDN w:val="0"/>
        <w:adjustRightInd w:val="0"/>
        <w:ind w:left="108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lastRenderedPageBreak/>
        <w:t xml:space="preserve">R:// </w:t>
      </w:r>
      <w:r w:rsidR="00761BD9" w:rsidRPr="00120ADD">
        <w:rPr>
          <w:rFonts w:ascii="Calibri" w:hAnsi="Calibri" w:cs="Calibri"/>
          <w:lang w:val="es-ES"/>
        </w:rPr>
        <w:t xml:space="preserve">Con los datos que </w:t>
      </w:r>
      <w:r w:rsidR="00D44019" w:rsidRPr="00120ADD">
        <w:rPr>
          <w:rFonts w:ascii="Calibri" w:hAnsi="Calibri" w:cs="Calibri"/>
          <w:lang w:val="es-ES"/>
        </w:rPr>
        <w:t>se recolectaron</w:t>
      </w:r>
      <w:r w:rsidR="00761BD9" w:rsidRPr="00120ADD">
        <w:rPr>
          <w:rFonts w:ascii="Calibri" w:hAnsi="Calibri" w:cs="Calibri"/>
          <w:lang w:val="es-ES"/>
        </w:rPr>
        <w:t>, se puede generar el siguiente modelo, que se asemeja a un modelo estrella, el cual nos proporciona todas las características necesarias para cumplir los objetivos establecidos.</w:t>
      </w:r>
    </w:p>
    <w:p w14:paraId="719A1B24" w14:textId="24990500" w:rsidR="00761BD9" w:rsidRPr="00120ADD" w:rsidRDefault="00761BD9" w:rsidP="00761BD9">
      <w:pPr>
        <w:pStyle w:val="Prrafodelista"/>
        <w:autoSpaceDE w:val="0"/>
        <w:autoSpaceDN w:val="0"/>
        <w:adjustRightInd w:val="0"/>
        <w:ind w:left="1080"/>
        <w:rPr>
          <w:rFonts w:ascii="Calibri" w:hAnsi="Calibri" w:cs="Calibri"/>
          <w:lang w:val="es-ES"/>
        </w:rPr>
      </w:pPr>
    </w:p>
    <w:p w14:paraId="422C53A7" w14:textId="49FACD06" w:rsidR="00761BD9" w:rsidRPr="00120ADD" w:rsidRDefault="00B92CF7" w:rsidP="00761BD9">
      <w:pPr>
        <w:pStyle w:val="Prrafodelista"/>
        <w:autoSpaceDE w:val="0"/>
        <w:autoSpaceDN w:val="0"/>
        <w:adjustRightInd w:val="0"/>
        <w:ind w:left="108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noProof/>
          <w:lang w:val="es-ES"/>
        </w:rPr>
        <w:drawing>
          <wp:inline distT="0" distB="0" distL="0" distR="0" wp14:anchorId="359848FB" wp14:editId="30C31D83">
            <wp:extent cx="5270500" cy="1524000"/>
            <wp:effectExtent l="0" t="0" r="0" b="0"/>
            <wp:docPr id="14293066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306669" name="Imagen 14293066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F1060" w14:textId="77777777" w:rsidR="00B92CF7" w:rsidRPr="00120ADD" w:rsidRDefault="00B92CF7" w:rsidP="00761BD9">
      <w:pPr>
        <w:pStyle w:val="Prrafodelista"/>
        <w:autoSpaceDE w:val="0"/>
        <w:autoSpaceDN w:val="0"/>
        <w:adjustRightInd w:val="0"/>
        <w:ind w:left="1080"/>
        <w:rPr>
          <w:rFonts w:ascii="Calibri" w:hAnsi="Calibri" w:cs="Calibri"/>
          <w:lang w:val="es-ES"/>
        </w:rPr>
      </w:pPr>
    </w:p>
    <w:p w14:paraId="4E752CA2" w14:textId="55711D0A" w:rsidR="000827DE" w:rsidRPr="00D857A3" w:rsidRDefault="000827DE" w:rsidP="00D857A3">
      <w:pPr>
        <w:pStyle w:val="NormalWeb"/>
        <w:numPr>
          <w:ilvl w:val="0"/>
          <w:numId w:val="5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Diseñar la arquitectura y los recursos utilizados. </w:t>
      </w:r>
      <w:r w:rsidRPr="00D857A3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  <w:t>R://</w:t>
      </w:r>
      <w:r w:rsidRPr="00D857A3">
        <w:rPr>
          <w:rFonts w:ascii="Calibri" w:hAnsi="Calibri" w:cs="Calibri"/>
        </w:rPr>
        <w:t xml:space="preserve"> </w:t>
      </w:r>
      <w:r w:rsidR="00D857A3" w:rsidRPr="00D857A3">
        <w:rPr>
          <w:rFonts w:ascii="Calibri" w:hAnsi="Calibri" w:cs="Calibri"/>
        </w:rPr>
        <w:t xml:space="preserve">Para el diseño de la arquitectura se aprovechó las herramientas </w:t>
      </w:r>
      <w:proofErr w:type="spellStart"/>
      <w:r w:rsidR="00D857A3" w:rsidRPr="00D857A3">
        <w:rPr>
          <w:rFonts w:ascii="Calibri" w:hAnsi="Calibri" w:cs="Calibri"/>
        </w:rPr>
        <w:t>cloud</w:t>
      </w:r>
      <w:proofErr w:type="spellEnd"/>
      <w:r w:rsidR="00D857A3" w:rsidRPr="00D857A3">
        <w:rPr>
          <w:rFonts w:ascii="Calibri" w:hAnsi="Calibri" w:cs="Calibri"/>
        </w:rPr>
        <w:t xml:space="preserve">, específicamente AWS, el cual es un proveedor </w:t>
      </w:r>
      <w:proofErr w:type="spellStart"/>
      <w:r w:rsidR="00D857A3" w:rsidRPr="00D857A3">
        <w:rPr>
          <w:rFonts w:ascii="Calibri" w:hAnsi="Calibri" w:cs="Calibri"/>
        </w:rPr>
        <w:t>cloud</w:t>
      </w:r>
      <w:proofErr w:type="spellEnd"/>
      <w:r w:rsidR="00D857A3" w:rsidRPr="00D857A3">
        <w:rPr>
          <w:rFonts w:ascii="Calibri" w:hAnsi="Calibri" w:cs="Calibri"/>
        </w:rPr>
        <w:t xml:space="preserve"> robusto y que provee gran diversidad de herramientas para la gestión de recursos. A continuación se muestra la arquitectura propuesta y posteriormente la explicación de cada uno de los componentes que se usaron:</w:t>
      </w:r>
      <w:r w:rsidR="00D857A3">
        <w:rPr>
          <w:rFonts w:ascii="Calibri" w:hAnsi="Calibri" w:cs="Calibri"/>
        </w:rPr>
        <w:br/>
      </w:r>
      <w:r w:rsidR="00D857A3">
        <w:rPr>
          <w:rFonts w:ascii="Calibri" w:hAnsi="Calibri" w:cs="Calibri"/>
        </w:rPr>
        <w:br/>
      </w:r>
      <w:r w:rsidR="00D857A3">
        <w:rPr>
          <w:rFonts w:ascii="Calibri" w:hAnsi="Calibri" w:cs="Calibri"/>
          <w:noProof/>
          <w:lang w:val="es-ES"/>
          <w14:ligatures w14:val="standardContextual"/>
        </w:rPr>
        <w:drawing>
          <wp:inline distT="0" distB="0" distL="0" distR="0" wp14:anchorId="4345AAB6" wp14:editId="18D61AC4">
            <wp:extent cx="5612130" cy="4290695"/>
            <wp:effectExtent l="0" t="0" r="0" b="0"/>
            <wp:docPr id="1802673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3249" name="Imagen 180267324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88884" w14:textId="44D81BD3" w:rsidR="00F3771C" w:rsidRPr="00120ADD" w:rsidRDefault="00F3771C" w:rsidP="00F3771C">
      <w:pPr>
        <w:pStyle w:val="NormalWeb"/>
        <w:autoSpaceDE w:val="0"/>
        <w:autoSpaceDN w:val="0"/>
        <w:adjustRightInd w:val="0"/>
        <w:ind w:left="108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lastRenderedPageBreak/>
        <w:t>Para la anterior arquitectura se usan los siguientes componentes:</w:t>
      </w:r>
    </w:p>
    <w:p w14:paraId="6AC6CB62" w14:textId="13EEE896" w:rsidR="00F3771C" w:rsidRPr="00120ADD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  <w:b/>
          <w:bCs/>
          <w:lang w:val="es-ES"/>
        </w:rPr>
        <w:t>AWS RDS</w:t>
      </w:r>
      <w:r w:rsidRPr="00120ADD">
        <w:rPr>
          <w:rFonts w:ascii="Calibri" w:hAnsi="Calibri" w:cs="Calibri"/>
          <w:lang w:val="es-ES"/>
        </w:rPr>
        <w:t xml:space="preserve">: Para </w:t>
      </w:r>
      <w:r w:rsidR="00D44019" w:rsidRPr="00120ADD">
        <w:rPr>
          <w:rFonts w:ascii="Calibri" w:hAnsi="Calibri" w:cs="Calibri"/>
          <w:lang w:val="es-ES"/>
        </w:rPr>
        <w:t xml:space="preserve">el alojamiento y la administración de </w:t>
      </w:r>
      <w:r w:rsidRPr="00120ADD">
        <w:rPr>
          <w:rFonts w:ascii="Calibri" w:hAnsi="Calibri" w:cs="Calibri"/>
          <w:lang w:val="es-ES"/>
        </w:rPr>
        <w:t>la base de datos operativa.</w:t>
      </w:r>
    </w:p>
    <w:p w14:paraId="6480F617" w14:textId="1404A656" w:rsidR="00F3771C" w:rsidRPr="00120ADD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  <w:b/>
          <w:bCs/>
          <w:lang w:val="es-ES"/>
        </w:rPr>
        <w:t>AWS API</w:t>
      </w:r>
      <w:r w:rsidRPr="00120ADD">
        <w:rPr>
          <w:rFonts w:ascii="Calibri" w:hAnsi="Calibri" w:cs="Calibri"/>
          <w:lang w:val="es-ES"/>
        </w:rPr>
        <w:t xml:space="preserve"> Gateway: Para disparar el servicio de extracción e integración de los datos transaccionales entregados por las franquicias de tarjetas de pago.</w:t>
      </w:r>
    </w:p>
    <w:p w14:paraId="5B9EBBD9" w14:textId="4C7A5C8F" w:rsidR="00F3771C" w:rsidRPr="00120ADD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  <w:b/>
          <w:bCs/>
          <w:lang w:val="es-ES"/>
        </w:rPr>
        <w:t>AWS S3</w:t>
      </w:r>
      <w:r w:rsidRPr="00120ADD">
        <w:rPr>
          <w:rFonts w:ascii="Calibri" w:hAnsi="Calibri" w:cs="Calibri"/>
          <w:lang w:val="es-ES"/>
        </w:rPr>
        <w:t>: Para almacenamiento de datos en general</w:t>
      </w:r>
    </w:p>
    <w:p w14:paraId="6162B038" w14:textId="77777777" w:rsidR="00F3771C" w:rsidRPr="00120ADD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  <w:b/>
          <w:bCs/>
          <w:lang w:val="es-ES"/>
        </w:rPr>
        <w:t>AWS</w:t>
      </w:r>
      <w:r w:rsidRPr="00120ADD">
        <w:rPr>
          <w:rFonts w:ascii="Calibri" w:hAnsi="Calibri" w:cs="Calibri"/>
          <w:lang w:val="es-ES"/>
        </w:rPr>
        <w:t xml:space="preserve"> </w:t>
      </w:r>
      <w:proofErr w:type="spellStart"/>
      <w:r w:rsidRPr="00120ADD">
        <w:rPr>
          <w:rFonts w:ascii="Calibri" w:hAnsi="Calibri" w:cs="Calibri"/>
          <w:lang w:val="es-ES"/>
        </w:rPr>
        <w:t>Glue</w:t>
      </w:r>
      <w:proofErr w:type="spellEnd"/>
      <w:r w:rsidRPr="00120ADD">
        <w:rPr>
          <w:rFonts w:ascii="Calibri" w:hAnsi="Calibri" w:cs="Calibri"/>
          <w:lang w:val="es-ES"/>
        </w:rPr>
        <w:t>: Para la detección, preparación, migración e integración de datos provenientes de varios orígenes para el análisis</w:t>
      </w:r>
    </w:p>
    <w:p w14:paraId="0139B6FC" w14:textId="77777777" w:rsidR="00F3771C" w:rsidRPr="00120ADD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  <w:b/>
          <w:bCs/>
          <w:lang w:val="es-ES"/>
        </w:rPr>
        <w:t xml:space="preserve">AWS </w:t>
      </w:r>
      <w:proofErr w:type="spellStart"/>
      <w:r w:rsidRPr="00D857A3">
        <w:rPr>
          <w:rFonts w:ascii="Calibri" w:hAnsi="Calibri" w:cs="Calibri"/>
          <w:b/>
          <w:bCs/>
          <w:lang w:val="es-ES"/>
        </w:rPr>
        <w:t>Redshift</w:t>
      </w:r>
      <w:proofErr w:type="spellEnd"/>
      <w:r w:rsidRPr="00120ADD">
        <w:rPr>
          <w:rFonts w:ascii="Calibri" w:hAnsi="Calibri" w:cs="Calibri"/>
          <w:lang w:val="es-ES"/>
        </w:rPr>
        <w:t xml:space="preserve">: Para </w:t>
      </w:r>
      <w:proofErr w:type="spellStart"/>
      <w:r w:rsidRPr="00120ADD">
        <w:rPr>
          <w:rFonts w:ascii="Calibri" w:hAnsi="Calibri" w:cs="Calibri"/>
          <w:lang w:val="es-ES"/>
        </w:rPr>
        <w:t>disponibilizar</w:t>
      </w:r>
      <w:proofErr w:type="spellEnd"/>
      <w:r w:rsidRPr="00120ADD">
        <w:rPr>
          <w:rFonts w:ascii="Calibri" w:hAnsi="Calibri" w:cs="Calibri"/>
          <w:lang w:val="es-ES"/>
        </w:rPr>
        <w:t xml:space="preserve"> datos de diferentes fuentes de una manera eficaz y sin sobrecargar la base de datos operativa.</w:t>
      </w:r>
    </w:p>
    <w:p w14:paraId="5129AF4E" w14:textId="2AECD886" w:rsidR="00F3771C" w:rsidRPr="00120ADD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proofErr w:type="spellStart"/>
      <w:r w:rsidRPr="00D857A3">
        <w:rPr>
          <w:rFonts w:ascii="Calibri" w:hAnsi="Calibri" w:cs="Calibri"/>
          <w:b/>
          <w:bCs/>
          <w:lang w:val="es-ES"/>
        </w:rPr>
        <w:t>Feature</w:t>
      </w:r>
      <w:proofErr w:type="spellEnd"/>
      <w:r w:rsidRPr="00D857A3">
        <w:rPr>
          <w:rFonts w:ascii="Calibri" w:hAnsi="Calibri" w:cs="Calibri"/>
          <w:b/>
          <w:bCs/>
          <w:lang w:val="es-ES"/>
        </w:rPr>
        <w:t xml:space="preserve"> </w:t>
      </w:r>
      <w:proofErr w:type="spellStart"/>
      <w:r w:rsidRPr="00D857A3">
        <w:rPr>
          <w:rFonts w:ascii="Calibri" w:hAnsi="Calibri" w:cs="Calibri"/>
          <w:b/>
          <w:bCs/>
          <w:lang w:val="es-ES"/>
        </w:rPr>
        <w:t>engineering</w:t>
      </w:r>
      <w:proofErr w:type="spellEnd"/>
      <w:r w:rsidRPr="00120ADD">
        <w:rPr>
          <w:rFonts w:ascii="Calibri" w:hAnsi="Calibri" w:cs="Calibri"/>
          <w:lang w:val="es-ES"/>
        </w:rPr>
        <w:t>: Para la creación de características que aporten valor a los modelos</w:t>
      </w:r>
    </w:p>
    <w:p w14:paraId="585B5092" w14:textId="7FCBA17D" w:rsidR="00F3771C" w:rsidRDefault="00F3771C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proofErr w:type="spellStart"/>
      <w:r w:rsidRPr="00D857A3">
        <w:rPr>
          <w:rFonts w:ascii="Calibri" w:hAnsi="Calibri" w:cs="Calibri"/>
          <w:b/>
          <w:bCs/>
          <w:lang w:val="es-ES"/>
        </w:rPr>
        <w:t>Power</w:t>
      </w:r>
      <w:proofErr w:type="spellEnd"/>
      <w:r w:rsidRPr="00D857A3">
        <w:rPr>
          <w:rFonts w:ascii="Calibri" w:hAnsi="Calibri" w:cs="Calibri"/>
          <w:b/>
          <w:bCs/>
          <w:lang w:val="es-ES"/>
        </w:rPr>
        <w:t xml:space="preserve"> BI</w:t>
      </w:r>
      <w:r w:rsidRPr="00120ADD">
        <w:rPr>
          <w:rFonts w:ascii="Calibri" w:hAnsi="Calibri" w:cs="Calibri"/>
          <w:lang w:val="es-ES"/>
        </w:rPr>
        <w:t xml:space="preserve">: Para creación de </w:t>
      </w:r>
      <w:proofErr w:type="spellStart"/>
      <w:r w:rsidRPr="00120ADD">
        <w:rPr>
          <w:rFonts w:ascii="Calibri" w:hAnsi="Calibri" w:cs="Calibri"/>
          <w:lang w:val="es-ES"/>
        </w:rPr>
        <w:t>dashboards</w:t>
      </w:r>
      <w:proofErr w:type="spellEnd"/>
    </w:p>
    <w:p w14:paraId="60EBFF2B" w14:textId="1CB85FC7" w:rsidR="00D857A3" w:rsidRPr="00120ADD" w:rsidRDefault="00D857A3" w:rsidP="00B9378A">
      <w:pPr>
        <w:pStyle w:val="NormalWeb"/>
        <w:numPr>
          <w:ilvl w:val="0"/>
          <w:numId w:val="20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  <w:lang w:val="es-ES"/>
        </w:rPr>
        <w:t xml:space="preserve">AWS </w:t>
      </w:r>
      <w:proofErr w:type="spellStart"/>
      <w:r>
        <w:rPr>
          <w:rFonts w:ascii="Calibri" w:hAnsi="Calibri" w:cs="Calibri"/>
          <w:b/>
          <w:bCs/>
          <w:lang w:val="es-ES"/>
        </w:rPr>
        <w:t>Cloudwatch</w:t>
      </w:r>
      <w:proofErr w:type="spellEnd"/>
      <w:r w:rsidRPr="00D857A3">
        <w:rPr>
          <w:rFonts w:ascii="Calibri" w:hAnsi="Calibri" w:cs="Calibri"/>
          <w:lang w:val="es-ES"/>
        </w:rPr>
        <w:t>:</w:t>
      </w:r>
      <w:r>
        <w:rPr>
          <w:rFonts w:ascii="Calibri" w:hAnsi="Calibri" w:cs="Calibri"/>
          <w:lang w:val="es-ES"/>
        </w:rPr>
        <w:t xml:space="preserve"> Para el almacenamiento y administración de logs</w:t>
      </w:r>
    </w:p>
    <w:p w14:paraId="03627635" w14:textId="7DE31C2F" w:rsidR="00546D02" w:rsidRPr="00120ADD" w:rsidRDefault="00F3771C" w:rsidP="00546D02">
      <w:pPr>
        <w:pStyle w:val="NormalWeb"/>
        <w:autoSpaceDE w:val="0"/>
        <w:autoSpaceDN w:val="0"/>
        <w:adjustRightInd w:val="0"/>
        <w:ind w:left="72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Para el caso específico </w:t>
      </w:r>
      <w:r w:rsidR="00D44019" w:rsidRPr="00120ADD">
        <w:rPr>
          <w:rFonts w:ascii="Calibri" w:hAnsi="Calibri" w:cs="Calibri"/>
          <w:lang w:val="es-ES"/>
        </w:rPr>
        <w:t>se tiene</w:t>
      </w:r>
      <w:r w:rsidR="00192702" w:rsidRPr="00120ADD">
        <w:rPr>
          <w:rFonts w:ascii="Calibri" w:hAnsi="Calibri" w:cs="Calibri"/>
          <w:lang w:val="es-ES"/>
        </w:rPr>
        <w:t xml:space="preserve"> el supuesto de </w:t>
      </w:r>
      <w:r w:rsidR="00D44019" w:rsidRPr="00120ADD">
        <w:rPr>
          <w:rFonts w:ascii="Calibri" w:hAnsi="Calibri" w:cs="Calibri"/>
          <w:lang w:val="es-ES"/>
        </w:rPr>
        <w:t>requerir</w:t>
      </w:r>
      <w:r w:rsidR="00192702" w:rsidRPr="00120ADD">
        <w:rPr>
          <w:rFonts w:ascii="Calibri" w:hAnsi="Calibri" w:cs="Calibri"/>
          <w:lang w:val="es-ES"/>
        </w:rPr>
        <w:t xml:space="preserve"> una actualización diaria, sin embargo, esto </w:t>
      </w:r>
      <w:r w:rsidR="000827DE" w:rsidRPr="00120ADD">
        <w:rPr>
          <w:rFonts w:ascii="Calibri" w:hAnsi="Calibri" w:cs="Calibri"/>
          <w:lang w:val="es-ES"/>
        </w:rPr>
        <w:t>dependerá de la inmediatez que requieran tomar acciones</w:t>
      </w:r>
      <w:r w:rsidR="00D44019" w:rsidRPr="00120ADD">
        <w:rPr>
          <w:rFonts w:ascii="Calibri" w:hAnsi="Calibri" w:cs="Calibri"/>
          <w:lang w:val="es-ES"/>
        </w:rPr>
        <w:t xml:space="preserve"> y el uso en general que se </w:t>
      </w:r>
      <w:r w:rsidR="00B92CF7" w:rsidRPr="00120ADD">
        <w:rPr>
          <w:rFonts w:ascii="Calibri" w:hAnsi="Calibri" w:cs="Calibri"/>
          <w:lang w:val="es-ES"/>
        </w:rPr>
        <w:t>les</w:t>
      </w:r>
      <w:r w:rsidR="00D44019" w:rsidRPr="00120ADD">
        <w:rPr>
          <w:rFonts w:ascii="Calibri" w:hAnsi="Calibri" w:cs="Calibri"/>
          <w:lang w:val="es-ES"/>
        </w:rPr>
        <w:t xml:space="preserve"> darán a los datos, </w:t>
      </w:r>
      <w:proofErr w:type="gramStart"/>
      <w:r w:rsidR="00120ADD" w:rsidRPr="00120ADD">
        <w:rPr>
          <w:rFonts w:ascii="Calibri" w:hAnsi="Calibri" w:cs="Calibri"/>
          <w:lang w:val="es-ES"/>
        </w:rPr>
        <w:t>como</w:t>
      </w:r>
      <w:proofErr w:type="gramEnd"/>
      <w:r w:rsidR="00120ADD" w:rsidRPr="00120ADD">
        <w:rPr>
          <w:rFonts w:ascii="Calibri" w:hAnsi="Calibri" w:cs="Calibri"/>
          <w:lang w:val="es-ES"/>
        </w:rPr>
        <w:t xml:space="preserve"> </w:t>
      </w:r>
      <w:r w:rsidR="00D44019" w:rsidRPr="00120ADD">
        <w:rPr>
          <w:rFonts w:ascii="Calibri" w:hAnsi="Calibri" w:cs="Calibri"/>
          <w:lang w:val="es-ES"/>
        </w:rPr>
        <w:t>por ejemplo</w:t>
      </w:r>
      <w:r w:rsidR="000827DE" w:rsidRPr="00120ADD">
        <w:rPr>
          <w:rFonts w:ascii="Calibri" w:hAnsi="Calibri" w:cs="Calibri"/>
          <w:lang w:val="es-ES"/>
        </w:rPr>
        <w:t>:</w:t>
      </w:r>
    </w:p>
    <w:p w14:paraId="5A5E18E9" w14:textId="743F8B8E" w:rsidR="002B0BA2" w:rsidRPr="00120ADD" w:rsidRDefault="002B0BA2" w:rsidP="00B9378A">
      <w:pPr>
        <w:pStyle w:val="Prrafodelista"/>
        <w:numPr>
          <w:ilvl w:val="1"/>
          <w:numId w:val="21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En caso tal de querer detectar movimientos anómalos por algún tipo de fraude, la actualización debe ser con una corta periodicidad, llegando a ser a tiempo real (Aunque para ello</w:t>
      </w:r>
      <w:r w:rsidR="00D44019" w:rsidRPr="00120ADD">
        <w:rPr>
          <w:rFonts w:ascii="Calibri" w:hAnsi="Calibri" w:cs="Calibri"/>
          <w:lang w:val="es-ES"/>
        </w:rPr>
        <w:t>,</w:t>
      </w:r>
      <w:r w:rsidRPr="00120ADD">
        <w:rPr>
          <w:rFonts w:ascii="Calibri" w:hAnsi="Calibri" w:cs="Calibri"/>
          <w:lang w:val="es-ES"/>
        </w:rPr>
        <w:t xml:space="preserve"> las plataformas de las franquicias proveedoras de las tarjetas </w:t>
      </w:r>
      <w:r w:rsidR="00D44019" w:rsidRPr="00120ADD">
        <w:rPr>
          <w:rFonts w:ascii="Calibri" w:hAnsi="Calibri" w:cs="Calibri"/>
          <w:lang w:val="es-ES"/>
        </w:rPr>
        <w:t>proporcionan</w:t>
      </w:r>
      <w:r w:rsidRPr="00120ADD">
        <w:rPr>
          <w:rFonts w:ascii="Calibri" w:hAnsi="Calibri" w:cs="Calibri"/>
          <w:lang w:val="es-ES"/>
        </w:rPr>
        <w:t xml:space="preserve"> esta información a tiempo real) o con una actualización como mínimo </w:t>
      </w:r>
      <w:r w:rsidR="00761BD9" w:rsidRPr="00120ADD">
        <w:rPr>
          <w:rFonts w:ascii="Calibri" w:hAnsi="Calibri" w:cs="Calibri"/>
          <w:lang w:val="es-ES"/>
        </w:rPr>
        <w:t>diariamente</w:t>
      </w:r>
      <w:r w:rsidRPr="00120ADD">
        <w:rPr>
          <w:rFonts w:ascii="Calibri" w:hAnsi="Calibri" w:cs="Calibri"/>
          <w:lang w:val="es-ES"/>
        </w:rPr>
        <w:t>.</w:t>
      </w:r>
    </w:p>
    <w:p w14:paraId="6BF6C7E9" w14:textId="622CB7C5" w:rsidR="002B0BA2" w:rsidRPr="00120ADD" w:rsidRDefault="002B0BA2" w:rsidP="00B9378A">
      <w:pPr>
        <w:pStyle w:val="Prrafodelista"/>
        <w:numPr>
          <w:ilvl w:val="1"/>
          <w:numId w:val="21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En caso tal de requerir tener datos para objetivos comerciales del día a día, se podría actualizar diariamente los datos.</w:t>
      </w:r>
    </w:p>
    <w:p w14:paraId="7016B770" w14:textId="0F311B58" w:rsidR="00D44019" w:rsidRPr="00120ADD" w:rsidRDefault="00D44019" w:rsidP="00B9378A">
      <w:pPr>
        <w:pStyle w:val="Prrafodelista"/>
        <w:numPr>
          <w:ilvl w:val="1"/>
          <w:numId w:val="21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>En caso tal de que sea para la definición de estrategias, se podría establecer una actualización semestral, trimestral o mensual.</w:t>
      </w:r>
    </w:p>
    <w:p w14:paraId="69CDE008" w14:textId="77777777" w:rsidR="002B0BA2" w:rsidRPr="00120ADD" w:rsidRDefault="002B0BA2" w:rsidP="00B9378A">
      <w:pPr>
        <w:autoSpaceDE w:val="0"/>
        <w:autoSpaceDN w:val="0"/>
        <w:adjustRightInd w:val="0"/>
        <w:rPr>
          <w:rFonts w:ascii="Calibri" w:hAnsi="Calibri" w:cs="Calibri"/>
          <w:lang w:val="es-ES"/>
        </w:rPr>
      </w:pPr>
    </w:p>
    <w:p w14:paraId="61F74DEF" w14:textId="234EAF75" w:rsidR="002B0BA2" w:rsidRPr="00120ADD" w:rsidRDefault="002B0BA2" w:rsidP="002B0BA2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s-ES"/>
        </w:rPr>
      </w:pPr>
      <w:r w:rsidRPr="00120ADD">
        <w:rPr>
          <w:rFonts w:ascii="Calibri" w:hAnsi="Calibri" w:cs="Calibri"/>
          <w:b/>
          <w:bCs/>
          <w:lang w:val="es-ES"/>
        </w:rPr>
        <w:t>Ejecutar el ETL:</w:t>
      </w:r>
    </w:p>
    <w:p w14:paraId="549F3132" w14:textId="2B39D9B7" w:rsidR="002B0BA2" w:rsidRPr="00120ADD" w:rsidRDefault="002B0BA2" w:rsidP="002B0BA2">
      <w:pPr>
        <w:pStyle w:val="Prrafodelista"/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  <w:lang w:val="es-ES"/>
        </w:rPr>
        <w:t xml:space="preserve">Para la creación del modelo de datos, se realizó un ETL básico, el cual </w:t>
      </w:r>
      <w:r w:rsidR="00D16BE3" w:rsidRPr="00120ADD">
        <w:rPr>
          <w:rFonts w:ascii="Calibri" w:hAnsi="Calibri" w:cs="Calibri"/>
          <w:lang w:val="es-ES"/>
        </w:rPr>
        <w:t>cumple con los siguientes criterios:</w:t>
      </w:r>
    </w:p>
    <w:p w14:paraId="42C09AB5" w14:textId="77777777" w:rsidR="00B9378A" w:rsidRPr="00120ADD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</w:rPr>
        <w:t xml:space="preserve">Crear las </w:t>
      </w:r>
      <w:r w:rsidR="00B9378A" w:rsidRPr="00120ADD">
        <w:rPr>
          <w:rFonts w:ascii="Calibri" w:hAnsi="Calibri" w:cs="Calibri"/>
        </w:rPr>
        <w:t>tuberías</w:t>
      </w:r>
      <w:r w:rsidRPr="00120ADD">
        <w:rPr>
          <w:rFonts w:ascii="Calibri" w:hAnsi="Calibri" w:cs="Calibri"/>
        </w:rPr>
        <w:t xml:space="preserve"> de datos y el modelo de datos </w:t>
      </w:r>
    </w:p>
    <w:p w14:paraId="3D40BCEC" w14:textId="77777777" w:rsidR="00B9378A" w:rsidRPr="00120ADD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</w:rPr>
        <w:t xml:space="preserve">Ejecutar controles de calidad de los datos para asegurar que la </w:t>
      </w:r>
      <w:r w:rsidR="00B9378A" w:rsidRPr="00120ADD">
        <w:rPr>
          <w:rFonts w:ascii="Calibri" w:hAnsi="Calibri" w:cs="Calibri"/>
        </w:rPr>
        <w:t>tubería</w:t>
      </w:r>
      <w:r w:rsidRPr="00120ADD">
        <w:rPr>
          <w:rFonts w:ascii="Calibri" w:hAnsi="Calibri" w:cs="Calibri"/>
        </w:rPr>
        <w:t xml:space="preserve"> funcionó como se esperaba </w:t>
      </w:r>
    </w:p>
    <w:p w14:paraId="5076B355" w14:textId="1D815CF7" w:rsidR="00B9378A" w:rsidRPr="00120ADD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120ADD">
        <w:rPr>
          <w:rFonts w:ascii="Calibri" w:hAnsi="Calibri" w:cs="Calibri"/>
        </w:rPr>
        <w:t xml:space="preserve">Control de calidad en los datos con la integridad en la base de datos relacional (por ejemplo, clave </w:t>
      </w:r>
      <w:r w:rsidR="00B9378A" w:rsidRPr="00120ADD">
        <w:rPr>
          <w:rFonts w:ascii="Calibri" w:hAnsi="Calibri" w:cs="Calibri"/>
        </w:rPr>
        <w:t>única</w:t>
      </w:r>
      <w:r w:rsidRPr="00120ADD">
        <w:rPr>
          <w:rFonts w:ascii="Calibri" w:hAnsi="Calibri" w:cs="Calibri"/>
        </w:rPr>
        <w:t xml:space="preserve">, tipo de datos, etc.) </w:t>
      </w:r>
    </w:p>
    <w:p w14:paraId="64726A3E" w14:textId="77777777" w:rsidR="00B9378A" w:rsidRPr="00D857A3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</w:rPr>
        <w:t xml:space="preserve">Pruebas de unidad para los “Script” para asegurar que </w:t>
      </w:r>
      <w:r w:rsidR="00B9378A" w:rsidRPr="00D857A3">
        <w:rPr>
          <w:rFonts w:ascii="Calibri" w:hAnsi="Calibri" w:cs="Calibri"/>
        </w:rPr>
        <w:t>están</w:t>
      </w:r>
      <w:r w:rsidRPr="00D857A3">
        <w:rPr>
          <w:rFonts w:ascii="Calibri" w:hAnsi="Calibri" w:cs="Calibri"/>
        </w:rPr>
        <w:t xml:space="preserve"> haciendo lo correcto.</w:t>
      </w:r>
    </w:p>
    <w:p w14:paraId="19EEE006" w14:textId="77777777" w:rsidR="00B9378A" w:rsidRPr="00D857A3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</w:rPr>
        <w:t xml:space="preserve">Comprobaciones de fuente/conteo para asegurar la integridad de los datos. </w:t>
      </w:r>
    </w:p>
    <w:p w14:paraId="78CA37C2" w14:textId="77777777" w:rsidR="00B9378A" w:rsidRPr="00D857A3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</w:rPr>
        <w:t xml:space="preserve">Incluir un diccionario de datos </w:t>
      </w:r>
    </w:p>
    <w:p w14:paraId="561C9CF1" w14:textId="5BFC4AB0" w:rsidR="0042253A" w:rsidRPr="00D857A3" w:rsidRDefault="0042253A" w:rsidP="00B9378A">
      <w:pPr>
        <w:pStyle w:val="Prrafodelista"/>
        <w:numPr>
          <w:ilvl w:val="0"/>
          <w:numId w:val="22"/>
        </w:numPr>
        <w:autoSpaceDE w:val="0"/>
        <w:autoSpaceDN w:val="0"/>
        <w:adjustRightInd w:val="0"/>
        <w:rPr>
          <w:rFonts w:ascii="Calibri" w:hAnsi="Calibri" w:cs="Calibri"/>
          <w:lang w:val="es-ES"/>
        </w:rPr>
      </w:pPr>
      <w:r w:rsidRPr="00D857A3">
        <w:rPr>
          <w:rFonts w:ascii="Calibri" w:hAnsi="Calibri" w:cs="Calibri"/>
        </w:rPr>
        <w:t xml:space="preserve">Criterio de reproducibilidad </w:t>
      </w:r>
    </w:p>
    <w:p w14:paraId="633C355E" w14:textId="77777777" w:rsidR="00B9378A" w:rsidRPr="00120ADD" w:rsidRDefault="00B9378A" w:rsidP="00B9378A">
      <w:pPr>
        <w:pStyle w:val="Prrafodelista"/>
        <w:autoSpaceDE w:val="0"/>
        <w:autoSpaceDN w:val="0"/>
        <w:adjustRightInd w:val="0"/>
        <w:ind w:left="1080"/>
        <w:rPr>
          <w:rFonts w:ascii="Calibri" w:hAnsi="Calibri" w:cs="Calibri"/>
          <w:highlight w:val="yellow"/>
          <w:lang w:val="es-ES"/>
        </w:rPr>
      </w:pPr>
    </w:p>
    <w:p w14:paraId="23BD7B7F" w14:textId="0EEC14E3" w:rsidR="0042253A" w:rsidRPr="00120ADD" w:rsidRDefault="0042253A" w:rsidP="0042253A">
      <w:pPr>
        <w:pStyle w:val="Prrafodelista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b/>
          <w:bCs/>
          <w:lang w:val="es-ES"/>
        </w:rPr>
      </w:pPr>
      <w:r w:rsidRPr="00120ADD">
        <w:rPr>
          <w:rFonts w:ascii="Calibri" w:hAnsi="Calibri" w:cs="Calibri"/>
          <w:lang w:val="es-ES"/>
        </w:rPr>
        <w:lastRenderedPageBreak/>
        <w:t>Completar la redacción del proyecto</w:t>
      </w:r>
      <w:r w:rsidRPr="00120ADD">
        <w:rPr>
          <w:rFonts w:ascii="Calibri" w:hAnsi="Calibri" w:cs="Calibri"/>
          <w:b/>
          <w:bCs/>
          <w:lang w:val="es-ES"/>
        </w:rPr>
        <w:t>:</w:t>
      </w:r>
    </w:p>
    <w:p w14:paraId="572AFB00" w14:textId="04EBD144" w:rsidR="0042253A" w:rsidRPr="00120ADD" w:rsidRDefault="0042253A" w:rsidP="0042253A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20ADD">
        <w:rPr>
          <w:rFonts w:ascii="Calibri" w:hAnsi="Calibri" w:cs="Calibri"/>
        </w:rPr>
        <w:t>¿Cuál es el objetivo del proyecto?</w:t>
      </w:r>
      <w:r w:rsidRPr="00120ADD">
        <w:rPr>
          <w:rFonts w:ascii="Calibri" w:hAnsi="Calibri" w:cs="Calibri"/>
        </w:rPr>
        <w:br/>
        <w:t>R://</w:t>
      </w:r>
      <w:r w:rsidR="00120ADD">
        <w:rPr>
          <w:rFonts w:ascii="Calibri" w:hAnsi="Calibri" w:cs="Calibri"/>
        </w:rPr>
        <w:t xml:space="preserve"> El objetivo </w:t>
      </w:r>
      <w:r w:rsidR="00D857A3">
        <w:rPr>
          <w:rFonts w:ascii="Calibri" w:hAnsi="Calibri" w:cs="Calibri"/>
        </w:rPr>
        <w:t>inicial del proyecto es identificar oportunidades para aumentar la transaccionalidad de la entidad financiera, lo cual se puede hacer revisando cómo se están segmentando las transacciones basado en algunas características.</w:t>
      </w:r>
    </w:p>
    <w:p w14:paraId="296DDFE7" w14:textId="0C309300" w:rsidR="00D857A3" w:rsidRPr="00D857A3" w:rsidRDefault="0042253A" w:rsidP="00D857A3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20ADD">
        <w:rPr>
          <w:rFonts w:ascii="Calibri" w:hAnsi="Calibri" w:cs="Calibri"/>
        </w:rPr>
        <w:t xml:space="preserve">¿Qué preguntas quieres hacer? </w:t>
      </w:r>
      <w:r w:rsidR="00D857A3">
        <w:rPr>
          <w:rFonts w:ascii="Calibri" w:hAnsi="Calibri" w:cs="Calibri"/>
        </w:rPr>
        <w:br/>
        <w:t xml:space="preserve">R:// Las preguntas que se pueden resolver con el trabajo expuesto son sobre cómo se están segmentando nuestros clientes, </w:t>
      </w:r>
      <w:r w:rsidR="00D857A3">
        <w:rPr>
          <w:rFonts w:ascii="Calibri" w:hAnsi="Calibri" w:cs="Calibri"/>
        </w:rPr>
        <w:br/>
      </w:r>
    </w:p>
    <w:p w14:paraId="60561CF2" w14:textId="5A703932" w:rsidR="00D857A3" w:rsidRPr="00D857A3" w:rsidRDefault="0042253A" w:rsidP="00D857A3">
      <w:pPr>
        <w:pStyle w:val="NormalWeb"/>
        <w:numPr>
          <w:ilvl w:val="0"/>
          <w:numId w:val="5"/>
        </w:numPr>
        <w:rPr>
          <w:rFonts w:ascii="Calibri" w:hAnsi="Calibri" w:cs="Calibri"/>
        </w:rPr>
      </w:pPr>
      <w:r w:rsidRPr="00120ADD">
        <w:rPr>
          <w:rFonts w:ascii="Calibri" w:hAnsi="Calibri" w:cs="Calibri"/>
        </w:rPr>
        <w:t>¿Por qué</w:t>
      </w:r>
      <w:r w:rsidR="00D857A3">
        <w:rPr>
          <w:rFonts w:ascii="Calibri" w:hAnsi="Calibri" w:cs="Calibri"/>
        </w:rPr>
        <w:t xml:space="preserve"> </w:t>
      </w:r>
      <w:r w:rsidRPr="00120ADD">
        <w:rPr>
          <w:rFonts w:ascii="Calibri" w:hAnsi="Calibri" w:cs="Calibri"/>
        </w:rPr>
        <w:t>eligió</w:t>
      </w:r>
      <w:r w:rsidR="00D857A3">
        <w:rPr>
          <w:rFonts w:ascii="Calibri" w:hAnsi="Calibri" w:cs="Calibri"/>
        </w:rPr>
        <w:t xml:space="preserve"> </w:t>
      </w:r>
      <w:r w:rsidRPr="00120ADD">
        <w:rPr>
          <w:rFonts w:ascii="Calibri" w:hAnsi="Calibri" w:cs="Calibri"/>
        </w:rPr>
        <w:t xml:space="preserve">el modelo que eligió? </w:t>
      </w:r>
      <w:r w:rsidR="00D857A3">
        <w:rPr>
          <w:rFonts w:ascii="Calibri" w:hAnsi="Calibri" w:cs="Calibri"/>
        </w:rPr>
        <w:br/>
        <w:t>R:// Se eligió este modelo ya que era el más adecuado basado en los datos que obtuve y el tiempo estimado para la prueba.</w:t>
      </w:r>
      <w:r w:rsidR="00D857A3">
        <w:rPr>
          <w:rFonts w:ascii="Calibri" w:hAnsi="Calibri" w:cs="Calibri"/>
        </w:rPr>
        <w:br/>
      </w:r>
    </w:p>
    <w:p w14:paraId="76221C13" w14:textId="153C3CFF" w:rsidR="0042253A" w:rsidRPr="00120ADD" w:rsidRDefault="0042253A">
      <w:pPr>
        <w:pStyle w:val="NormalWeb"/>
        <w:numPr>
          <w:ilvl w:val="0"/>
          <w:numId w:val="5"/>
        </w:numPr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</w:pP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Incluya una descripción de cómo abordaría el problema de manera diferente en los siguientes escenarios: </w:t>
      </w:r>
    </w:p>
    <w:p w14:paraId="77F7CE8B" w14:textId="17671596" w:rsidR="00192702" w:rsidRPr="00120ADD" w:rsidRDefault="0042253A" w:rsidP="00192702">
      <w:pPr>
        <w:pStyle w:val="NormalWeb"/>
        <w:numPr>
          <w:ilvl w:val="1"/>
          <w:numId w:val="5"/>
        </w:numPr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</w:pP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Si los datos se incrementaran en 100x.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  <w:t xml:space="preserve">R:// Para la extracción de los datos se podría implementarían técnicas de </w:t>
      </w:r>
      <w:proofErr w:type="spellStart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mapReduce</w:t>
      </w:r>
      <w:proofErr w:type="spellEnd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y revisar si los costos </w:t>
      </w:r>
      <w:r w:rsidR="00D4401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de </w:t>
      </w:r>
      <w:proofErr w:type="spellStart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Redshift</w:t>
      </w:r>
      <w:proofErr w:type="spellEnd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siguen siendo atractivos o implementar </w:t>
      </w:r>
      <w:proofErr w:type="spellStart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Athena</w:t>
      </w:r>
      <w:proofErr w:type="spellEnd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para la consulta de estos datos.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  <w:t xml:space="preserve">Para la analítica en general, se podría utilizar procesamiento en paralelo y utilizar AWS </w:t>
      </w:r>
      <w:proofErr w:type="spellStart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sagemaker</w:t>
      </w:r>
      <w:proofErr w:type="spellEnd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para procesar de manera más rápida</w:t>
      </w:r>
      <w:r w:rsidR="00D4401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los datos y los modelos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.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</w:r>
    </w:p>
    <w:p w14:paraId="4EDF03AE" w14:textId="465E6185" w:rsidR="0042253A" w:rsidRPr="00120ADD" w:rsidRDefault="0042253A" w:rsidP="0042253A">
      <w:pPr>
        <w:pStyle w:val="NormalWeb"/>
        <w:numPr>
          <w:ilvl w:val="1"/>
          <w:numId w:val="5"/>
        </w:numPr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</w:pP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Si las </w:t>
      </w:r>
      <w:r w:rsidR="00D4401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tuberías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se ejecutaran diariamente en una ventana de tiempo especifica.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  <w:t xml:space="preserve">R:// </w:t>
      </w:r>
      <w:r w:rsidR="00EB3D75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Establecería un cron para la ejecución diaria y e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scogería la hora que menos tráfico tenga, para no sobrecargar la base de datos operativa.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</w:r>
    </w:p>
    <w:p w14:paraId="77551725" w14:textId="7C6A9ECB" w:rsidR="0042253A" w:rsidRPr="00120ADD" w:rsidRDefault="0042253A" w:rsidP="0042253A">
      <w:pPr>
        <w:pStyle w:val="NormalWeb"/>
        <w:numPr>
          <w:ilvl w:val="1"/>
          <w:numId w:val="5"/>
        </w:numPr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</w:pP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Si la base de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datos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necesitara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ser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accedido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por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="00EB3D75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más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de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100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usuarios</w:t>
      </w:r>
      <w:r w:rsidR="00761BD9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funcionales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: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  <w:t xml:space="preserve">R:// </w:t>
      </w:r>
      <w:proofErr w:type="spellStart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Redshift</w:t>
      </w:r>
      <w:proofErr w:type="spellEnd"/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estaría en capacidad de entregar estos datos, sin embargo, lo ideal sería particionar </w:t>
      </w:r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de acuerdo con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las necesidades de cada usuario funcional y así entregar sólo la información necesaria</w:t>
      </w:r>
      <w:r w:rsidR="00EB3D75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, dando cumplimiento al gobierno de datos.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</w:r>
    </w:p>
    <w:p w14:paraId="07FB3A3F" w14:textId="721E5DFA" w:rsidR="0042253A" w:rsidRPr="00D857A3" w:rsidRDefault="0042253A" w:rsidP="00D857A3">
      <w:pPr>
        <w:pStyle w:val="NormalWeb"/>
        <w:numPr>
          <w:ilvl w:val="1"/>
          <w:numId w:val="5"/>
        </w:numPr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</w:pP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Si se requiere hacer analítica en tiempo real, ¿cuáles </w:t>
      </w:r>
      <w:r w:rsidR="00B9378A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componentes cambiarias</w:t>
      </w:r>
      <w:r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a su arquitectura propuesta? </w:t>
      </w:r>
      <w:r w:rsidR="00192702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br/>
        <w:t>R:// Para ello</w:t>
      </w:r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comenzaría a hacer toda la captura, procesamiento y almacenamiento con herramientas </w:t>
      </w:r>
      <w:proofErr w:type="spellStart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cloud</w:t>
      </w:r>
      <w:proofErr w:type="spellEnd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específicas para ello, como lo es Amazon </w:t>
      </w:r>
      <w:proofErr w:type="spellStart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Kinesis</w:t>
      </w:r>
      <w:proofErr w:type="spellEnd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Data </w:t>
      </w:r>
      <w:proofErr w:type="spellStart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Streams</w:t>
      </w:r>
      <w:proofErr w:type="spellEnd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y Amazon </w:t>
      </w:r>
      <w:proofErr w:type="spellStart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Kinesis</w:t>
      </w:r>
      <w:proofErr w:type="spellEnd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Data </w:t>
      </w:r>
      <w:proofErr w:type="spellStart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Analytics</w:t>
      </w:r>
      <w:proofErr w:type="spellEnd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en conjunto con servicios </w:t>
      </w:r>
      <w:proofErr w:type="spellStart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>serverless</w:t>
      </w:r>
      <w:proofErr w:type="spellEnd"/>
      <w:r w:rsidR="002E7177" w:rsidRPr="00120ADD">
        <w:rPr>
          <w:rFonts w:ascii="Calibri" w:eastAsiaTheme="minorHAnsi" w:hAnsi="Calibri" w:cs="Calibri"/>
          <w:kern w:val="2"/>
          <w:lang w:val="es-ES" w:eastAsia="en-US"/>
          <w14:ligatures w14:val="standardContextual"/>
        </w:rPr>
        <w:t xml:space="preserve"> como AWS Lambda para ejecutar de manera asíncrona algunos microservicios.</w:t>
      </w:r>
    </w:p>
    <w:sectPr w:rsidR="0042253A" w:rsidRPr="00D857A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99.75pt;height:299pt" o:bullet="t">
        <v:imagedata r:id="rId1" o:title="chulo"/>
      </v:shape>
    </w:pict>
  </w:numPicBullet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28260DF"/>
    <w:multiLevelType w:val="multilevel"/>
    <w:tmpl w:val="2C94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487674"/>
    <w:multiLevelType w:val="multilevel"/>
    <w:tmpl w:val="2CB81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5C5C70"/>
    <w:multiLevelType w:val="hybridMultilevel"/>
    <w:tmpl w:val="7D6AE1FA"/>
    <w:lvl w:ilvl="0" w:tplc="FFFFFFFF">
      <w:start w:val="2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175C8AC6">
      <w:start w:val="2"/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9E1B1D"/>
    <w:multiLevelType w:val="hybridMultilevel"/>
    <w:tmpl w:val="72BE81BC"/>
    <w:lvl w:ilvl="0" w:tplc="175C8AC6">
      <w:start w:val="2"/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E00330"/>
    <w:multiLevelType w:val="hybridMultilevel"/>
    <w:tmpl w:val="D95643A0"/>
    <w:lvl w:ilvl="0" w:tplc="621671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D77E0"/>
    <w:multiLevelType w:val="hybridMultilevel"/>
    <w:tmpl w:val="F40AD454"/>
    <w:lvl w:ilvl="0" w:tplc="2FF2A22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0D2EC1"/>
    <w:multiLevelType w:val="hybridMultilevel"/>
    <w:tmpl w:val="9086F50C"/>
    <w:lvl w:ilvl="0" w:tplc="175C8AC6">
      <w:start w:val="2"/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8EA5ED4"/>
    <w:multiLevelType w:val="hybridMultilevel"/>
    <w:tmpl w:val="43964C5A"/>
    <w:lvl w:ilvl="0" w:tplc="2090A7D6">
      <w:start w:val="5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B1E97"/>
    <w:multiLevelType w:val="multilevel"/>
    <w:tmpl w:val="5F0A9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0201DE"/>
    <w:multiLevelType w:val="hybridMultilevel"/>
    <w:tmpl w:val="0C2C6470"/>
    <w:lvl w:ilvl="0" w:tplc="FFFFFFFF">
      <w:start w:val="2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502B1C"/>
    <w:multiLevelType w:val="hybridMultilevel"/>
    <w:tmpl w:val="7BA0357E"/>
    <w:lvl w:ilvl="0" w:tplc="FFFFFFFF">
      <w:start w:val="2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A9AEEB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87326"/>
    <w:multiLevelType w:val="multilevel"/>
    <w:tmpl w:val="85C67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E050F0"/>
    <w:multiLevelType w:val="multilevel"/>
    <w:tmpl w:val="BD2C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C341353"/>
    <w:multiLevelType w:val="hybridMultilevel"/>
    <w:tmpl w:val="50E6DEEA"/>
    <w:lvl w:ilvl="0" w:tplc="A9AEEB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0474961"/>
    <w:multiLevelType w:val="hybridMultilevel"/>
    <w:tmpl w:val="A120C1B0"/>
    <w:lvl w:ilvl="0" w:tplc="D868AF0A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9DE348B"/>
    <w:multiLevelType w:val="hybridMultilevel"/>
    <w:tmpl w:val="ECD8AA0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E17174"/>
    <w:multiLevelType w:val="multilevel"/>
    <w:tmpl w:val="8DF0C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6DC272A"/>
    <w:multiLevelType w:val="multilevel"/>
    <w:tmpl w:val="3A88C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B843732"/>
    <w:multiLevelType w:val="hybridMultilevel"/>
    <w:tmpl w:val="0E0EB1A2"/>
    <w:lvl w:ilvl="0" w:tplc="175C8AC6">
      <w:start w:val="2"/>
      <w:numFmt w:val="bullet"/>
      <w:lvlText w:val=""/>
      <w:lvlPicBulletId w:val="0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972327"/>
    <w:multiLevelType w:val="hybridMultilevel"/>
    <w:tmpl w:val="0DD0208A"/>
    <w:lvl w:ilvl="0" w:tplc="A9AEEB90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BAD7D13"/>
    <w:multiLevelType w:val="hybridMultilevel"/>
    <w:tmpl w:val="3C12F258"/>
    <w:lvl w:ilvl="0" w:tplc="175C8AC6">
      <w:start w:val="2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189395">
    <w:abstractNumId w:val="16"/>
  </w:num>
  <w:num w:numId="2" w16cid:durableId="1503161619">
    <w:abstractNumId w:val="0"/>
  </w:num>
  <w:num w:numId="3" w16cid:durableId="830294315">
    <w:abstractNumId w:val="6"/>
  </w:num>
  <w:num w:numId="4" w16cid:durableId="1512060650">
    <w:abstractNumId w:val="15"/>
  </w:num>
  <w:num w:numId="5" w16cid:durableId="52657631">
    <w:abstractNumId w:val="14"/>
  </w:num>
  <w:num w:numId="6" w16cid:durableId="2061398017">
    <w:abstractNumId w:val="2"/>
  </w:num>
  <w:num w:numId="7" w16cid:durableId="1599144784">
    <w:abstractNumId w:val="9"/>
  </w:num>
  <w:num w:numId="8" w16cid:durableId="1499005283">
    <w:abstractNumId w:val="1"/>
  </w:num>
  <w:num w:numId="9" w16cid:durableId="1706372492">
    <w:abstractNumId w:val="13"/>
  </w:num>
  <w:num w:numId="10" w16cid:durableId="426968830">
    <w:abstractNumId w:val="17"/>
  </w:num>
  <w:num w:numId="11" w16cid:durableId="1388720957">
    <w:abstractNumId w:val="12"/>
  </w:num>
  <w:num w:numId="12" w16cid:durableId="647057355">
    <w:abstractNumId w:val="18"/>
  </w:num>
  <w:num w:numId="13" w16cid:durableId="850485671">
    <w:abstractNumId w:val="8"/>
  </w:num>
  <w:num w:numId="14" w16cid:durableId="1408989383">
    <w:abstractNumId w:val="4"/>
  </w:num>
  <w:num w:numId="15" w16cid:durableId="1816603337">
    <w:abstractNumId w:val="5"/>
  </w:num>
  <w:num w:numId="16" w16cid:durableId="735401055">
    <w:abstractNumId w:val="19"/>
  </w:num>
  <w:num w:numId="17" w16cid:durableId="1988628600">
    <w:abstractNumId w:val="21"/>
  </w:num>
  <w:num w:numId="18" w16cid:durableId="1626547308">
    <w:abstractNumId w:val="10"/>
  </w:num>
  <w:num w:numId="19" w16cid:durableId="41367036">
    <w:abstractNumId w:val="3"/>
  </w:num>
  <w:num w:numId="20" w16cid:durableId="968633993">
    <w:abstractNumId w:val="20"/>
  </w:num>
  <w:num w:numId="21" w16cid:durableId="19282175">
    <w:abstractNumId w:val="11"/>
  </w:num>
  <w:num w:numId="22" w16cid:durableId="18142486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811"/>
    <w:rsid w:val="000827DE"/>
    <w:rsid w:val="00120ADD"/>
    <w:rsid w:val="00192702"/>
    <w:rsid w:val="002A45A6"/>
    <w:rsid w:val="002B0BA2"/>
    <w:rsid w:val="002E7177"/>
    <w:rsid w:val="00362D89"/>
    <w:rsid w:val="00407811"/>
    <w:rsid w:val="0042253A"/>
    <w:rsid w:val="00491020"/>
    <w:rsid w:val="004D2419"/>
    <w:rsid w:val="00546D02"/>
    <w:rsid w:val="00564700"/>
    <w:rsid w:val="00743F94"/>
    <w:rsid w:val="00761BD9"/>
    <w:rsid w:val="0088557E"/>
    <w:rsid w:val="008B6293"/>
    <w:rsid w:val="009469EB"/>
    <w:rsid w:val="009A421D"/>
    <w:rsid w:val="00B92CF7"/>
    <w:rsid w:val="00B9378A"/>
    <w:rsid w:val="00CD5931"/>
    <w:rsid w:val="00D16BE3"/>
    <w:rsid w:val="00D44019"/>
    <w:rsid w:val="00D857A3"/>
    <w:rsid w:val="00DB2925"/>
    <w:rsid w:val="00E67B3C"/>
    <w:rsid w:val="00EB3D75"/>
    <w:rsid w:val="00F3771C"/>
    <w:rsid w:val="00F44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3654"/>
  <w15:docId w15:val="{DB291291-1644-EB49-9204-1CA52531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E7177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B292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2253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2E7177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9A421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A42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0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8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9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86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2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49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5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28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5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84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7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6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0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35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8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56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145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5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3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1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hyperlink" Target="https://www.kaggle.com/datasets/ealtman2019/credit-card-transac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1117</Words>
  <Characters>6149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Gallego</dc:creator>
  <cp:keywords/>
  <dc:description/>
  <cp:lastModifiedBy>Diego Gallego</cp:lastModifiedBy>
  <cp:revision>2</cp:revision>
  <dcterms:created xsi:type="dcterms:W3CDTF">2023-06-12T21:13:00Z</dcterms:created>
  <dcterms:modified xsi:type="dcterms:W3CDTF">2023-06-15T04:48:00Z</dcterms:modified>
</cp:coreProperties>
</file>