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6ACE" w14:textId="7E08FC42" w:rsidR="007459C2" w:rsidRDefault="00AF57BF" w:rsidP="00AF57BF">
      <w:pPr>
        <w:jc w:val="center"/>
        <w:rPr>
          <w:rFonts w:ascii="Arial" w:hAnsi="Arial" w:cs="Arial"/>
          <w:b/>
          <w:bCs/>
          <w:sz w:val="24"/>
          <w:szCs w:val="24"/>
        </w:rPr>
      </w:pPr>
      <w:r w:rsidRPr="00AF57BF">
        <w:rPr>
          <w:rFonts w:ascii="Arial" w:hAnsi="Arial" w:cs="Arial"/>
          <w:b/>
          <w:bCs/>
          <w:sz w:val="24"/>
          <w:szCs w:val="24"/>
        </w:rPr>
        <w:t>Análisis de resultados</w:t>
      </w:r>
    </w:p>
    <w:p w14:paraId="7444FBCC" w14:textId="61D22831" w:rsidR="00AF57BF" w:rsidRDefault="00AF57BF" w:rsidP="00AF57BF">
      <w:pPr>
        <w:jc w:val="center"/>
        <w:rPr>
          <w:rFonts w:ascii="Arial" w:hAnsi="Arial" w:cs="Arial"/>
          <w:sz w:val="24"/>
          <w:szCs w:val="24"/>
        </w:rPr>
      </w:pPr>
      <w:r>
        <w:rPr>
          <w:rFonts w:ascii="Arial" w:hAnsi="Arial" w:cs="Arial"/>
          <w:sz w:val="24"/>
          <w:szCs w:val="24"/>
        </w:rPr>
        <w:t>Diego Garza Solís, A01705984</w:t>
      </w:r>
    </w:p>
    <w:p w14:paraId="4094FFDE" w14:textId="77777777" w:rsidR="00AF57BF" w:rsidRDefault="00AF57BF">
      <w:pPr>
        <w:rPr>
          <w:rFonts w:ascii="Arial" w:hAnsi="Arial" w:cs="Arial"/>
          <w:sz w:val="24"/>
          <w:szCs w:val="24"/>
        </w:rPr>
      </w:pPr>
    </w:p>
    <w:p w14:paraId="4A00E52B" w14:textId="21DC94AB" w:rsidR="00AF57BF" w:rsidRPr="00AF57BF" w:rsidRDefault="00AF57BF" w:rsidP="00AF57BF">
      <w:pPr>
        <w:jc w:val="both"/>
        <w:rPr>
          <w:rFonts w:ascii="Arial" w:hAnsi="Arial" w:cs="Arial"/>
          <w:sz w:val="24"/>
          <w:szCs w:val="24"/>
        </w:rPr>
      </w:pPr>
      <w:r>
        <w:rPr>
          <w:rFonts w:ascii="Arial" w:hAnsi="Arial" w:cs="Arial"/>
          <w:sz w:val="24"/>
          <w:szCs w:val="24"/>
        </w:rPr>
        <w:t>Se puede observar, en las 20 variables analizadas, que las frecuencias dependen de la cantidad de veces que hay valores únicos en las diferentes variables categóricas. Se vio muy afectado, ya que existían numerosos valores nulos que fueron llenados con “S/D” (sin datos), por lo que los porcentajes pueden no sumar 100 directamente, ya que se excluyeron datos con los filtros. Este tipo de análisis pueden facilitar la comprensión de bases de datos y, en el marco de nuestro reto, nos pueden ayudar a determinar más fácilmente las estrategias que puede seguir “Calor y Control, SA de CV”, por ejemplo, en términos de salidas a fabricación.</w:t>
      </w:r>
    </w:p>
    <w:sectPr w:rsidR="00AF57BF" w:rsidRPr="00AF57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7BF"/>
    <w:rsid w:val="007459C2"/>
    <w:rsid w:val="00AF57BF"/>
    <w:rsid w:val="00F20F8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5914C"/>
  <w15:chartTrackingRefBased/>
  <w15:docId w15:val="{6836B147-B11B-4898-B6D3-553FEB00D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106</Words>
  <Characters>587</Characters>
  <Application>Microsoft Office Word</Application>
  <DocSecurity>0</DocSecurity>
  <Lines>4</Lines>
  <Paragraphs>1</Paragraphs>
  <ScaleCrop>false</ScaleCrop>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Garza Solís</dc:creator>
  <cp:keywords/>
  <dc:description/>
  <cp:lastModifiedBy>Diego Garza Solís</cp:lastModifiedBy>
  <cp:revision>1</cp:revision>
  <dcterms:created xsi:type="dcterms:W3CDTF">2023-10-13T22:39:00Z</dcterms:created>
  <dcterms:modified xsi:type="dcterms:W3CDTF">2023-10-13T22:47:00Z</dcterms:modified>
</cp:coreProperties>
</file>