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Including Other Formats</w:t>
      </w:r>
    </w:p>
    <w:bookmarkStart w:id="1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HTML pages (either standalone or in a website) can automatically include links to other formats specified in the document front matter. For example, the following document front matter: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 Page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Norah Jones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last-modified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FirstParagraph"/>
      </w:pPr>
      <w:r>
        <w:t xml:space="preserve">Results in an HTML page that includes a link to the additional notebook format in the right margin below the table of contents:</w:t>
      </w:r>
    </w:p>
    <w:p>
      <w:pPr>
        <w:pStyle w:val="BodyText"/>
      </w:pPr>
      <w:r>
        <w:drawing>
          <wp:inline>
            <wp:extent cx="5334000" cy="205436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other-forma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 table of contents is enabled for the page, the additional formats will be automatically placed within the table of contents as a new section. If no table of contents is displayed, the additional formats will be displayed in the right margin at the top of the document.</w:t>
      </w:r>
    </w:p>
    <w:p>
      <w:pPr>
        <w:pStyle w:val="BodyText"/>
      </w:pPr>
      <w:r>
        <w:t xml:space="preserve">Links to additional formats are displayed by default, but you can control whether they are shown or even which specific formats are included with the</w:t>
      </w:r>
      <w:r>
        <w:t xml:space="preserve"> </w:t>
      </w:r>
      <w:r>
        <w:rPr>
          <w:rStyle w:val="VerbatimChar"/>
        </w:rPr>
        <w:t xml:space="preserve">format-links</w:t>
      </w:r>
      <w:r>
        <w:t xml:space="preserve"> </w:t>
      </w:r>
      <w:r>
        <w:t xml:space="preserve">YAML option.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All Formats in Standalone HTML Documents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Render button in RStudio, and the Preview button in Positron and VS Code, will not automatically render all formats if the document isn’t part of a Quarto website. To render all formats use</w:t>
            </w:r>
            <w:r>
              <w:t xml:space="preserve"> </w:t>
            </w: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on the command line: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quarto</w:t>
            </w:r>
            <w:r>
              <w:rPr>
                <w:rStyle w:val="NormalTok"/>
              </w:rPr>
              <w:t xml:space="preserve"> render multi-format.qmd</w:t>
            </w:r>
          </w:p>
          <w:p/>
        </w:tc>
      </w:tr>
    </w:tbl>
    <w:bookmarkEnd w:id="15"/>
    <w:bookmarkStart w:id="16" w:name="X0021117fe3dfa13934dbc785b96300165458163"/>
    <w:p>
      <w:pPr>
        <w:pStyle w:val="Heading2"/>
      </w:pPr>
      <w:r>
        <w:t xml:space="preserve">Rendering Formats with the Same Extension</w:t>
      </w:r>
    </w:p>
    <w:p>
      <w:pPr>
        <w:pStyle w:val="FirstParagraph"/>
      </w:pPr>
      <w:r>
        <w:t xml:space="preserve">If your formats share a file extension, for example, both HTML pages and Revealjs presentations use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 their outputs will overwrite each other. To include formats with the same extension, use</w:t>
      </w:r>
      <w:r>
        <w:t xml:space="preserve"> </w:t>
      </w:r>
      <w:r>
        <w:rPr>
          <w:rStyle w:val="VerbatimChar"/>
        </w:rPr>
        <w:t xml:space="preserve">output-file</w:t>
      </w:r>
      <w:r>
        <w:t xml:space="preserve"> </w:t>
      </w:r>
      <w:r>
        <w:t xml:space="preserve">to distinguish one. For example, to include a link to a RevealJS presentation provide a distinct</w:t>
      </w:r>
      <w:r>
        <w:t xml:space="preserve"> </w:t>
      </w:r>
      <w:r>
        <w:rPr>
          <w:rStyle w:val="VerbatimChar"/>
        </w:rPr>
        <w:t xml:space="preserve">output-file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 Page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document-revealjs.html</w:t>
      </w:r>
    </w:p>
    <w:bookmarkEnd w:id="16"/>
    <w:bookmarkStart w:id="19" w:name="specifying-formats-to-link"/>
    <w:p>
      <w:pPr>
        <w:pStyle w:val="Heading2"/>
      </w:pPr>
      <w:r>
        <w:t xml:space="preserve">Specifying Formats to Link</w:t>
      </w:r>
    </w:p>
    <w:p>
      <w:pPr>
        <w:pStyle w:val="FirstParagraph"/>
      </w:pPr>
      <w:r>
        <w:t xml:space="preserve">You can provide an explicit list of formats to include in the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section by providing a list as the value for</w:t>
      </w:r>
      <w:r>
        <w:t xml:space="preserve"> </w:t>
      </w:r>
      <w:r>
        <w:rPr>
          <w:rStyle w:val="VerbatimChar"/>
        </w:rPr>
        <w:t xml:space="preserve">format-links</w:t>
      </w:r>
      <w:r>
        <w:t xml:space="preserve">. For example, this document front matter will result in only the link to the Jupyter notebook format, excluding the PDF format: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 Page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Norah Jones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last-modified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ipynb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You can also customize the links by passing</w:t>
      </w:r>
      <w:r>
        <w:t xml:space="preserve"> </w:t>
      </w:r>
      <w:r>
        <w:rPr>
          <w:rStyle w:val="VerbatimChar"/>
        </w:rPr>
        <w:t xml:space="preserve">format-links</w:t>
      </w:r>
      <w:r>
        <w:t xml:space="preserve"> </w:t>
      </w:r>
      <w:r>
        <w:t xml:space="preserve">an object with keys: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format</w:t>
      </w:r>
      <w:r>
        <w:t xml:space="preserve">, the format to be linked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</w:t>
      </w:r>
      <w:r>
        <w:t xml:space="preserve">, the text to be displayed for the link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icon</w:t>
      </w:r>
      <w:r>
        <w:t xml:space="preserve">, the name of a</w:t>
      </w:r>
      <w:r>
        <w:t xml:space="preserve"> </w:t>
      </w:r>
      <w:hyperlink r:id="rId17">
        <w:r>
          <w:rPr>
            <w:rStyle w:val="Hyperlink"/>
          </w:rPr>
          <w:t xml:space="preserve">Bootstrap icons</w:t>
        </w:r>
      </w:hyperlink>
    </w:p>
    <w:p>
      <w:pPr>
        <w:pStyle w:val="FirstParagraph"/>
      </w:pPr>
      <w:r>
        <w:t xml:space="preserve">For example, here a link to the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 </w:t>
      </w:r>
      <w:r>
        <w:t xml:space="preserve">format is displayed as the text</w:t>
      </w:r>
      <w:r>
        <w:t xml:space="preserve"> </w:t>
      </w:r>
      <w:r>
        <w:t xml:space="preserve">“PDF”</w:t>
      </w:r>
      <w:r>
        <w:t xml:space="preserve"> </w:t>
      </w:r>
      <w:r>
        <w:t xml:space="preserve">along with a PDF file icon: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 Page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Norah Jones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last-modified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file-pdf</w:t>
      </w:r>
    </w:p>
    <w:p>
      <w:pPr>
        <w:pStyle w:val="FirstParagraph"/>
      </w:pPr>
      <w:r>
        <w:t xml:space="preserve">You can also provide</w:t>
      </w:r>
      <w:r>
        <w:t xml:space="preserve"> </w:t>
      </w:r>
      <w:r>
        <w:rPr>
          <w:rStyle w:val="VerbatimChar"/>
        </w:rPr>
        <w:t xml:space="preserve">format-links</w:t>
      </w:r>
      <w:r>
        <w:t xml:space="preserve"> </w:t>
      </w:r>
      <w:r>
        <w:t xml:space="preserve">items using the same options as</w:t>
      </w:r>
      <w:r>
        <w:t xml:space="preserve"> </w:t>
      </w:r>
      <w:hyperlink r:id="rId18">
        <w:r>
          <w:rPr>
            <w:rStyle w:val="Hyperlink"/>
          </w:rPr>
          <w:t xml:space="preserve">Code Links and Other Links</w:t>
        </w:r>
      </w:hyperlink>
      <w:r>
        <w:t xml:space="preserve">.</w:t>
      </w:r>
      <w:r>
        <w:t xml:space="preserve"> </w:t>
      </w:r>
      <w:r>
        <w:t xml:space="preserve">For example, rather than another format, you could to add a link to an external URL:</w:t>
      </w:r>
    </w:p>
    <w:p>
      <w:pPr>
        <w:pStyle w:val="SourceCode"/>
      </w:pP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Other Link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https://quarto.org/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hand-thumbs-up</w:t>
      </w:r>
    </w:p>
    <w:bookmarkEnd w:id="19"/>
    <w:bookmarkStart w:id="20" w:name="hiding-all-links"/>
    <w:p>
      <w:pPr>
        <w:pStyle w:val="Heading2"/>
      </w:pPr>
      <w:r>
        <w:t xml:space="preserve">Hiding All Links</w:t>
      </w:r>
    </w:p>
    <w:p>
      <w:pPr>
        <w:pStyle w:val="FirstParagraph"/>
      </w:pPr>
      <w:r>
        <w:t xml:space="preserve">To prevent format links from being shown at all, specify</w:t>
      </w:r>
      <w:r>
        <w:t xml:space="preserve"> </w:t>
      </w:r>
      <w:r>
        <w:rPr>
          <w:rStyle w:val="VerbatimChar"/>
        </w:rPr>
        <w:t xml:space="preserve">format-links: false</w:t>
      </w:r>
      <w:r>
        <w:t xml:space="preserve"> </w:t>
      </w:r>
      <w:r>
        <w:t xml:space="preserve">in your document front matter. For example this front matter will not display the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links: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 Page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Norah Jones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last-modified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0"/>
    <w:bookmarkStart w:id="24" w:name="controlling-formats-at-a-project-level"/>
    <w:p>
      <w:pPr>
        <w:pStyle w:val="Heading2"/>
      </w:pPr>
      <w:r>
        <w:t xml:space="preserve">Controlling Formats at a Project Level</w:t>
      </w:r>
    </w:p>
    <w:p>
      <w:pPr>
        <w:pStyle w:val="FirstParagraph"/>
      </w:pPr>
      <w:r>
        <w:t xml:space="preserve">In a Quarto Project, to control the formats and their behavior for a specific folder, provide 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format-links</w:t>
      </w:r>
      <w:r>
        <w:t xml:space="preserve"> </w:t>
      </w:r>
      <w:r>
        <w:t xml:space="preserve">options in a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 </w:t>
      </w:r>
      <w:r>
        <w:t xml:space="preserve">file. Similarly, you can specify these options for an entire project by including them in the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project file. See</w:t>
      </w:r>
      <w:r>
        <w:t xml:space="preserve"> </w:t>
      </w:r>
      <w:hyperlink r:id="rId21">
        <w:r>
          <w:rPr>
            <w:rStyle w:val="Hyperlink"/>
          </w:rPr>
          <w:t xml:space="preserve">Directory Metadata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Project Metadata</w:t>
        </w:r>
      </w:hyperlink>
      <w:r>
        <w:t xml:space="preserve"> </w:t>
      </w:r>
      <w:r>
        <w:t xml:space="preserve">for additional details.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option isn’t merged like all other</w:t>
      </w:r>
      <w:r>
        <w:t xml:space="preserve"> </w:t>
      </w:r>
      <w:hyperlink r:id="rId23">
        <w:r>
          <w:rPr>
            <w:rStyle w:val="Hyperlink"/>
          </w:rPr>
          <w:t xml:space="preserve">metadata</w:t>
        </w:r>
      </w:hyperlink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, and the document YAML. If you have some formats specified at a project or directory level, you’ll also need to explicitly list them in the document YAML. For example, suppose you have HTML options set at the project level: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In order to get an HTML document with a link to the PDF format, you’ll need to list both formats in the YAML header: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efefe"/>
    </w:pPr>
  </w:style>
  <w:style w:type="character" w:customStyle="1" w:styleId="KeywordTok">
    <w:name w:val="KeywordTok"/>
    <w:basedOn w:val="VerbatimChar"/>
    <w:rPr>
      <w:color w:val="d91e18"/>
      <w:shd w:val="clear" w:fill="fefefe"/>
    </w:rPr>
  </w:style>
  <w:style w:type="character" w:customStyle="1" w:styleId="DataTypeTok">
    <w:name w:val="DataTypeTok"/>
    <w:basedOn w:val="VerbatimChar"/>
    <w:rPr>
      <w:color w:val="7928a1"/>
      <w:shd w:val="clear" w:fill="fefefe"/>
    </w:rPr>
  </w:style>
  <w:style w:type="character" w:customStyle="1" w:styleId="DecValTok">
    <w:name w:val="DecValTok"/>
    <w:basedOn w:val="VerbatimChar"/>
    <w:rPr>
      <w:color w:val="7928a1"/>
      <w:shd w:val="clear" w:fill="fefefe"/>
    </w:rPr>
  </w:style>
  <w:style w:type="character" w:customStyle="1" w:styleId="BaseNTok">
    <w:name w:val="BaseNTok"/>
    <w:basedOn w:val="VerbatimChar"/>
    <w:rPr>
      <w:color w:val="7928a1"/>
      <w:shd w:val="clear" w:fill="fefefe"/>
    </w:rPr>
  </w:style>
  <w:style w:type="character" w:customStyle="1" w:styleId="FloatTok">
    <w:name w:val="FloatTok"/>
    <w:basedOn w:val="VerbatimChar"/>
    <w:rPr>
      <w:color w:val="a55a00"/>
      <w:shd w:val="clear" w:fill="fefefe"/>
    </w:rPr>
  </w:style>
  <w:style w:type="character" w:customStyle="1" w:styleId="ConstantTok">
    <w:name w:val="ConstantTok"/>
    <w:basedOn w:val="VerbatimChar"/>
    <w:rPr>
      <w:color w:val="d91e18"/>
      <w:shd w:val="clear" w:fill="fefefe"/>
    </w:rPr>
  </w:style>
  <w:style w:type="character" w:customStyle="1" w:styleId="CharTok">
    <w:name w:val="CharTok"/>
    <w:basedOn w:val="VerbatimChar"/>
    <w:rPr>
      <w:color w:val="008000"/>
      <w:shd w:val="clear" w:fill="fefefe"/>
    </w:rPr>
  </w:style>
  <w:style w:type="character" w:customStyle="1" w:styleId="SpecialCharTok">
    <w:name w:val="SpecialCharTok"/>
    <w:basedOn w:val="VerbatimChar"/>
    <w:rPr>
      <w:color w:val="00769e"/>
      <w:shd w:val="clear" w:fill="fefefe"/>
    </w:rPr>
  </w:style>
  <w:style w:type="character" w:customStyle="1" w:styleId="StringTok">
    <w:name w:val="StringTok"/>
    <w:basedOn w:val="VerbatimChar"/>
    <w:rPr>
      <w:color w:val="008000"/>
      <w:shd w:val="clear" w:fill="fefefe"/>
    </w:rPr>
  </w:style>
  <w:style w:type="character" w:customStyle="1" w:styleId="VerbatimStringTok">
    <w:name w:val="VerbatimStringTok"/>
    <w:basedOn w:val="VerbatimChar"/>
    <w:rPr>
      <w:color w:val="008000"/>
      <w:shd w:val="clear" w:fill="fefefe"/>
    </w:rPr>
  </w:style>
  <w:style w:type="character" w:customStyle="1" w:styleId="SpecialStringTok">
    <w:name w:val="SpecialStringTok"/>
    <w:basedOn w:val="VerbatimChar"/>
    <w:rPr>
      <w:color w:val="008000"/>
      <w:shd w:val="clear" w:fill="fefefe"/>
    </w:rPr>
  </w:style>
  <w:style w:type="character" w:customStyle="1" w:styleId="ImportTok">
    <w:name w:val="ImportTok"/>
    <w:basedOn w:val="VerbatimChar"/>
    <w:rPr>
      <w:color w:val="545454"/>
      <w:shd w:val="clear" w:fill="fefefe"/>
    </w:rPr>
  </w:style>
  <w:style w:type="character" w:customStyle="1" w:styleId="CommentTok">
    <w:name w:val="CommentTok"/>
    <w:basedOn w:val="VerbatimChar"/>
    <w:rPr>
      <w:color w:val="696969"/>
      <w:shd w:val="clear" w:fill="fefefe"/>
    </w:rPr>
  </w:style>
  <w:style w:type="character" w:customStyle="1" w:styleId="DocumentationTok">
    <w:name w:val="DocumentationTok"/>
    <w:basedOn w:val="VerbatimChar"/>
    <w:rPr>
      <w:i/>
      <w:color w:val="696969"/>
      <w:shd w:val="clear" w:fill="fefefe"/>
    </w:rPr>
  </w:style>
  <w:style w:type="character" w:customStyle="1" w:styleId="AnnotationTok">
    <w:name w:val="AnnotationTok"/>
    <w:basedOn w:val="VerbatimChar"/>
    <w:rPr>
      <w:color w:val="696969"/>
      <w:shd w:val="clear" w:fill="fefefe"/>
    </w:rPr>
  </w:style>
  <w:style w:type="character" w:customStyle="1" w:styleId="CommentVarTok">
    <w:name w:val="CommentVarTok"/>
    <w:basedOn w:val="VerbatimChar"/>
    <w:rPr>
      <w:i/>
      <w:color w:val="696969"/>
      <w:shd w:val="clear" w:fill="fefefe"/>
    </w:rPr>
  </w:style>
  <w:style w:type="character" w:customStyle="1" w:styleId="OtherTok">
    <w:name w:val="OtherTok"/>
    <w:basedOn w:val="VerbatimChar"/>
    <w:rPr>
      <w:color w:val="d91e18"/>
      <w:shd w:val="clear" w:fill="fefefe"/>
    </w:rPr>
  </w:style>
  <w:style w:type="character" w:customStyle="1" w:styleId="FunctionTok">
    <w:name w:val="FunctionTok"/>
    <w:basedOn w:val="VerbatimChar"/>
    <w:rPr>
      <w:color w:val="06287e"/>
      <w:shd w:val="clear" w:fill="fefefe"/>
    </w:rPr>
  </w:style>
  <w:style w:type="character" w:customStyle="1" w:styleId="VariableTok">
    <w:name w:val="VariableTok"/>
    <w:basedOn w:val="VerbatimChar"/>
    <w:rPr>
      <w:color w:val="a55a00"/>
      <w:shd w:val="clear" w:fill="fefefe"/>
    </w:rPr>
  </w:style>
  <w:style w:type="character" w:customStyle="1" w:styleId="ControlFlowTok">
    <w:name w:val="ControlFlowTok"/>
    <w:basedOn w:val="VerbatimChar"/>
    <w:rPr>
      <w:color w:val="d91e18"/>
      <w:shd w:val="clear" w:fill="fefefe"/>
    </w:rPr>
  </w:style>
  <w:style w:type="character" w:customStyle="1" w:styleId="OperatorTok">
    <w:name w:val="OperatorTok"/>
    <w:basedOn w:val="VerbatimChar"/>
    <w:rPr>
      <w:color w:val="00769e"/>
      <w:shd w:val="clear" w:fill="fefefe"/>
    </w:rPr>
  </w:style>
  <w:style w:type="character" w:customStyle="1" w:styleId="BuiltInTok">
    <w:name w:val="BuiltInTok"/>
    <w:basedOn w:val="VerbatimChar"/>
    <w:rPr>
      <w:color w:val="545454"/>
      <w:shd w:val="clear" w:fill="fefefe"/>
    </w:rPr>
  </w:style>
  <w:style w:type="character" w:customStyle="1" w:styleId="ExtensionTok">
    <w:name w:val="ExtensionTok"/>
    <w:basedOn w:val="VerbatimChar"/>
    <w:rPr>
      <w:color w:val="545454"/>
      <w:shd w:val="clear" w:fill="fefefe"/>
    </w:rPr>
  </w:style>
  <w:style w:type="character" w:customStyle="1" w:styleId="PreprocessorTok">
    <w:name w:val="PreprocessorTok"/>
    <w:basedOn w:val="VerbatimChar"/>
    <w:rPr>
      <w:color w:val="7928a1"/>
      <w:shd w:val="clear" w:fill="fefefe"/>
    </w:rPr>
  </w:style>
  <w:style w:type="character" w:customStyle="1" w:styleId="AttributeTok">
    <w:name w:val="AttributeTok"/>
    <w:basedOn w:val="VerbatimChar"/>
    <w:rPr>
      <w:color w:val="a55a00"/>
      <w:shd w:val="clear" w:fill="fefefe"/>
    </w:rPr>
  </w:style>
  <w:style w:type="character" w:customStyle="1" w:styleId="RegionMarkerTok">
    <w:name w:val="RegionMarkerTok"/>
    <w:basedOn w:val="VerbatimChar"/>
    <w:rPr>
      <w:color w:val="545454"/>
      <w:shd w:val="clear" w:fill="fefefe"/>
    </w:rPr>
  </w:style>
  <w:style w:type="character" w:customStyle="1" w:styleId="InformationTok">
    <w:name w:val="InformationTok"/>
    <w:basedOn w:val="VerbatimChar"/>
    <w:rPr>
      <w:color w:val="696969"/>
      <w:shd w:val="clear" w:fill="fefefe"/>
    </w:rPr>
  </w:style>
  <w:style w:type="character" w:customStyle="1" w:styleId="WarningTok">
    <w:name w:val="WarningTok"/>
    <w:basedOn w:val="VerbatimChar"/>
    <w:rPr>
      <w:i/>
      <w:color w:val="696969"/>
      <w:shd w:val="clear" w:fill="fefefe"/>
    </w:rPr>
  </w:style>
  <w:style w:type="character" w:customStyle="1" w:styleId="AlertTok">
    <w:name w:val="AlertTok"/>
    <w:basedOn w:val="VerbatimChar"/>
    <w:rPr>
      <w:color w:val="7928a1"/>
      <w:shd w:val="clear" w:fill="fefefe"/>
    </w:rPr>
  </w:style>
  <w:style w:type="character" w:customStyle="1" w:styleId="ErrorTok">
    <w:name w:val="ErrorTok"/>
    <w:basedOn w:val="VerbatimChar"/>
    <w:rPr>
      <w:color w:val="7928a1"/>
      <w:shd w:val="clear" w:fill="fefefe"/>
    </w:rPr>
  </w:style>
  <w:style w:type="character" w:customStyle="1" w:styleId="NormalTok">
    <w:name w:val="NormalTok"/>
    <w:basedOn w:val="VerbatimChar"/>
    <w:rPr>
      <w:color w:val="545454"/>
      <w:shd w:val="clear" w:fill="fefef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hyperlink" Id="rId21" Target="../../docs/projects/quarto-projects.qmd#directory-metadata" TargetMode="External" /><Relationship Type="http://schemas.openxmlformats.org/officeDocument/2006/relationships/hyperlink" Id="rId23" Target="../../docs/projects/quarto-projects.qmd#metadata-merging" TargetMode="External" /><Relationship Type="http://schemas.openxmlformats.org/officeDocument/2006/relationships/hyperlink" Id="rId22" Target="../../docs/projects/quarto-projects.qmd#project-metadata" TargetMode="External" /><Relationship Type="http://schemas.openxmlformats.org/officeDocument/2006/relationships/hyperlink" Id="rId18" Target="html-basics.html#code-links-and-other-links" TargetMode="External" /><Relationship Type="http://schemas.openxmlformats.org/officeDocument/2006/relationships/hyperlink" Id="rId17" Target="https://icons.getbootstrap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docs/projects/quarto-projects.qmd#directory-metadata" TargetMode="External" /><Relationship Type="http://schemas.openxmlformats.org/officeDocument/2006/relationships/hyperlink" Id="rId23" Target="../../docs/projects/quarto-projects.qmd#metadata-merging" TargetMode="External" /><Relationship Type="http://schemas.openxmlformats.org/officeDocument/2006/relationships/hyperlink" Id="rId22" Target="../../docs/projects/quarto-projects.qmd#project-metadata" TargetMode="External" /><Relationship Type="http://schemas.openxmlformats.org/officeDocument/2006/relationships/hyperlink" Id="rId18" Target="html-basics.html#code-links-and-other-links" TargetMode="External" /><Relationship Type="http://schemas.openxmlformats.org/officeDocument/2006/relationships/hyperlink" Id="rId17" Target="https://icons.getbootstrap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Including Other Formats</dc:title>
  <dc:creator/>
  <cp:keywords/>
  <dcterms:created xsi:type="dcterms:W3CDTF">2026-03-02T23:50:23Z</dcterms:created>
  <dcterms:modified xsi:type="dcterms:W3CDTF">2026-03-02T23:50:23Z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liase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rand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rerelease-lower">
    <vt:lpwstr>release candidate</vt:lpwstr>
  </property>
  <property fmtid="{D5CDD505-2E9C-101B-9397-08002B2CF9AE}" pid="13" name="prerelease-mode">
    <vt:lpwstr>Release Candidate</vt:lpwstr>
  </property>
  <property fmtid="{D5CDD505-2E9C-101B-9397-08002B2CF9AE}" pid="14" name="prerelease-subdomain">
    <vt:lpwstr/>
  </property>
  <property fmtid="{D5CDD505-2E9C-101B-9397-08002B2CF9AE}" pid="15" name="prerelease-title">
    <vt:lpwstr>Release Candidate</vt:lpwstr>
  </property>
  <property fmtid="{D5CDD505-2E9C-101B-9397-08002B2CF9AE}" pid="16" name="toc-title">
    <vt:lpwstr>Table of contents</vt:lpwstr>
  </property>
</Properties>
</file>